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FCB2B" w14:textId="77777777" w:rsidR="00002F4A" w:rsidRDefault="00002F4A">
      <w:pPr>
        <w:pStyle w:val="Corpodetexto"/>
        <w:rPr>
          <w:rFonts w:ascii="Times New Roman"/>
          <w:sz w:val="20"/>
        </w:rPr>
      </w:pPr>
      <w:bookmarkStart w:id="0" w:name="_GoBack"/>
      <w:bookmarkEnd w:id="0"/>
    </w:p>
    <w:p w14:paraId="36F20E95" w14:textId="77777777" w:rsidR="00002F4A" w:rsidRDefault="00002F4A">
      <w:pPr>
        <w:pStyle w:val="Corpodetexto"/>
        <w:rPr>
          <w:rFonts w:ascii="Times New Roman"/>
          <w:sz w:val="20"/>
        </w:rPr>
      </w:pPr>
    </w:p>
    <w:p w14:paraId="7F263B6C" w14:textId="77777777" w:rsidR="00002F4A" w:rsidRDefault="00002F4A">
      <w:pPr>
        <w:pStyle w:val="Corpodetexto"/>
        <w:rPr>
          <w:rFonts w:ascii="Times New Roman"/>
          <w:sz w:val="20"/>
        </w:rPr>
      </w:pPr>
    </w:p>
    <w:p w14:paraId="78C2A181" w14:textId="77777777" w:rsidR="00002F4A" w:rsidRDefault="00002F4A">
      <w:pPr>
        <w:pStyle w:val="Corpodetexto"/>
        <w:spacing w:before="2"/>
        <w:rPr>
          <w:rFonts w:ascii="Times New Roman"/>
          <w:sz w:val="21"/>
        </w:rPr>
      </w:pPr>
    </w:p>
    <w:p w14:paraId="5DBADB0E" w14:textId="77777777" w:rsidR="00002F4A" w:rsidRDefault="0030556E">
      <w:pPr>
        <w:tabs>
          <w:tab w:val="left" w:pos="2579"/>
          <w:tab w:val="left" w:pos="9751"/>
        </w:tabs>
        <w:spacing w:before="91"/>
        <w:ind w:left="113"/>
        <w:jc w:val="both"/>
        <w:rPr>
          <w:rFonts w:ascii="Times New Roman" w:hAnsi="Times New Roman"/>
          <w:b/>
          <w:sz w:val="20"/>
        </w:rPr>
      </w:pPr>
      <w:r>
        <w:rPr>
          <w:rFonts w:ascii="Times New Roman" w:hAnsi="Times New Roman"/>
          <w:b/>
          <w:sz w:val="20"/>
          <w:shd w:val="clear" w:color="auto" w:fill="8DB6CD"/>
        </w:rPr>
        <w:t xml:space="preserve"> </w:t>
      </w:r>
      <w:r>
        <w:rPr>
          <w:rFonts w:ascii="Times New Roman" w:hAnsi="Times New Roman"/>
          <w:b/>
          <w:sz w:val="20"/>
          <w:shd w:val="clear" w:color="auto" w:fill="8DB6CD"/>
        </w:rPr>
        <w:tab/>
        <w:t>REQUERIMENTO LICENÇA SEM VENCIMENTOS</w:t>
      </w:r>
      <w:r>
        <w:rPr>
          <w:rFonts w:ascii="Times New Roman" w:hAnsi="Times New Roman"/>
          <w:b/>
          <w:sz w:val="20"/>
          <w:shd w:val="clear" w:color="auto" w:fill="8DB6CD"/>
        </w:rPr>
        <w:tab/>
      </w:r>
    </w:p>
    <w:p w14:paraId="64729867" w14:textId="77777777" w:rsidR="00002F4A" w:rsidRDefault="00002F4A">
      <w:pPr>
        <w:pStyle w:val="Corpodetexto"/>
        <w:rPr>
          <w:rFonts w:ascii="Times New Roman"/>
          <w:b/>
          <w:sz w:val="22"/>
        </w:rPr>
      </w:pPr>
    </w:p>
    <w:p w14:paraId="1B4D8BF9" w14:textId="77777777" w:rsidR="00002F4A" w:rsidRDefault="00002F4A">
      <w:pPr>
        <w:pStyle w:val="Corpodetexto"/>
        <w:rPr>
          <w:rFonts w:ascii="Times New Roman"/>
          <w:b/>
          <w:sz w:val="22"/>
        </w:rPr>
      </w:pPr>
    </w:p>
    <w:p w14:paraId="08FFA029" w14:textId="77777777" w:rsidR="00002F4A" w:rsidRDefault="00002F4A">
      <w:pPr>
        <w:pStyle w:val="Corpodetexto"/>
        <w:rPr>
          <w:rFonts w:ascii="Times New Roman"/>
          <w:b/>
          <w:sz w:val="22"/>
        </w:rPr>
      </w:pPr>
    </w:p>
    <w:p w14:paraId="51AFEA0F" w14:textId="77777777" w:rsidR="00002F4A" w:rsidRDefault="00002F4A">
      <w:pPr>
        <w:pStyle w:val="Corpodetexto"/>
        <w:spacing w:before="4"/>
        <w:rPr>
          <w:rFonts w:ascii="Times New Roman"/>
          <w:b/>
          <w:sz w:val="21"/>
        </w:rPr>
      </w:pPr>
    </w:p>
    <w:p w14:paraId="64B31EE2" w14:textId="1BE4121E" w:rsidR="00002F4A" w:rsidRDefault="0030556E">
      <w:pPr>
        <w:pStyle w:val="Ttulo1"/>
        <w:jc w:val="both"/>
      </w:pPr>
      <w:proofErr w:type="gramStart"/>
      <w:r>
        <w:t xml:space="preserve">Eu </w:t>
      </w:r>
      <w:r>
        <w:rPr>
          <w:spacing w:val="25"/>
        </w:rPr>
        <w:t xml:space="preserve">                                    </w:t>
      </w:r>
      <w:r>
        <w:t>,</w:t>
      </w:r>
      <w:proofErr w:type="gramEnd"/>
      <w:r>
        <w:t xml:space="preserve"> </w:t>
      </w:r>
      <w:r>
        <w:rPr>
          <w:spacing w:val="25"/>
        </w:rPr>
        <w:t xml:space="preserve"> </w:t>
      </w:r>
      <w:r>
        <w:t xml:space="preserve">RG                    , </w:t>
      </w:r>
      <w:r>
        <w:rPr>
          <w:spacing w:val="25"/>
        </w:rPr>
        <w:t xml:space="preserve"> </w:t>
      </w:r>
      <w:r>
        <w:t xml:space="preserve">RS/PV </w:t>
      </w:r>
      <w:r>
        <w:rPr>
          <w:spacing w:val="25"/>
        </w:rPr>
        <w:t xml:space="preserve"> </w:t>
      </w:r>
    </w:p>
    <w:p w14:paraId="46B4B159" w14:textId="3F10B08F" w:rsidR="00002F4A" w:rsidRDefault="0030556E" w:rsidP="0030556E">
      <w:pPr>
        <w:spacing w:before="145" w:line="376" w:lineRule="auto"/>
        <w:ind w:right="168"/>
        <w:jc w:val="both"/>
        <w:rPr>
          <w:rFonts w:ascii="Times New Roman" w:hAnsi="Times New Roman"/>
        </w:rPr>
      </w:pPr>
      <w:proofErr w:type="gramStart"/>
      <w:r>
        <w:rPr>
          <w:rFonts w:ascii="Times New Roman" w:hAnsi="Times New Roman"/>
        </w:rPr>
        <w:t>cargo</w:t>
      </w:r>
      <w:proofErr w:type="gramEnd"/>
      <w:r>
        <w:rPr>
          <w:rFonts w:ascii="Times New Roman" w:hAnsi="Times New Roman"/>
        </w:rPr>
        <w:t xml:space="preserve">                      , Regime Jurídico            , lotado no                        , residende a                                   , REQUER a Vossa Senhoria a concessão de dois anos de Licença </w:t>
      </w:r>
      <w:r>
        <w:rPr>
          <w:rFonts w:ascii="Times New Roman" w:hAnsi="Times New Roman"/>
          <w:spacing w:val="-4"/>
        </w:rPr>
        <w:t>para</w:t>
      </w:r>
      <w:r>
        <w:rPr>
          <w:rFonts w:ascii="Times New Roman" w:hAnsi="Times New Roman"/>
          <w:spacing w:val="47"/>
        </w:rPr>
        <w:t xml:space="preserve"> </w:t>
      </w:r>
      <w:r>
        <w:rPr>
          <w:rFonts w:ascii="Times New Roman" w:hAnsi="Times New Roman"/>
        </w:rPr>
        <w:t>tratar de interesses particulares, nos termos do artigo 202 da Lei nº 10.261/68.</w:t>
      </w:r>
    </w:p>
    <w:p w14:paraId="1D0476BB" w14:textId="77777777" w:rsidR="00002F4A" w:rsidRDefault="00002F4A">
      <w:pPr>
        <w:pStyle w:val="Corpodetexto"/>
        <w:rPr>
          <w:rFonts w:ascii="Times New Roman"/>
          <w:sz w:val="24"/>
        </w:rPr>
      </w:pPr>
    </w:p>
    <w:p w14:paraId="4F4B9DC7" w14:textId="77777777" w:rsidR="00002F4A" w:rsidRDefault="00002F4A">
      <w:pPr>
        <w:pStyle w:val="Corpodetexto"/>
        <w:rPr>
          <w:rFonts w:ascii="Times New Roman"/>
          <w:sz w:val="24"/>
        </w:rPr>
      </w:pPr>
    </w:p>
    <w:p w14:paraId="22F0BDD3" w14:textId="3F89A9BF" w:rsidR="00002F4A" w:rsidRDefault="0030556E">
      <w:pPr>
        <w:spacing w:before="211"/>
        <w:ind w:left="3005"/>
        <w:jc w:val="both"/>
        <w:rPr>
          <w:rFonts w:ascii="Times New Roman" w:hAnsi="Times New Roman"/>
        </w:rPr>
      </w:pPr>
      <w:r>
        <w:rPr>
          <w:rFonts w:ascii="Times New Roman" w:hAnsi="Times New Roman"/>
        </w:rPr>
        <w:t xml:space="preserve">São Paulo,      </w:t>
      </w:r>
    </w:p>
    <w:p w14:paraId="08AF1C06" w14:textId="77777777" w:rsidR="00002F4A" w:rsidRDefault="00002F4A">
      <w:pPr>
        <w:pStyle w:val="Corpodetexto"/>
        <w:rPr>
          <w:rFonts w:ascii="Times New Roman"/>
          <w:sz w:val="20"/>
        </w:rPr>
      </w:pPr>
    </w:p>
    <w:p w14:paraId="40D2D9E3" w14:textId="77777777" w:rsidR="00002F4A" w:rsidRDefault="00002F4A">
      <w:pPr>
        <w:pStyle w:val="Corpodetexto"/>
        <w:rPr>
          <w:rFonts w:ascii="Times New Roman"/>
          <w:sz w:val="20"/>
        </w:rPr>
      </w:pPr>
    </w:p>
    <w:p w14:paraId="73FDACC8" w14:textId="77777777" w:rsidR="00002F4A" w:rsidRDefault="00002F4A">
      <w:pPr>
        <w:pStyle w:val="Corpodetexto"/>
        <w:rPr>
          <w:rFonts w:ascii="Times New Roman"/>
          <w:sz w:val="20"/>
        </w:rPr>
      </w:pPr>
    </w:p>
    <w:p w14:paraId="65DA7442" w14:textId="791DDCE0" w:rsidR="00002F4A" w:rsidRDefault="0030556E">
      <w:pPr>
        <w:pStyle w:val="Corpodetexto"/>
        <w:spacing w:before="6"/>
        <w:rPr>
          <w:rFonts w:ascii="Times New Roman"/>
          <w:sz w:val="29"/>
        </w:rPr>
      </w:pPr>
      <w:r>
        <w:rPr>
          <w:noProof/>
          <w:lang w:val="pt-BR" w:eastAsia="pt-BR"/>
        </w:rPr>
        <mc:AlternateContent>
          <mc:Choice Requires="wps">
            <w:drawing>
              <wp:anchor distT="0" distB="0" distL="0" distR="0" simplePos="0" relativeHeight="487587840" behindDoc="1" locked="0" layoutInCell="1" allowOverlap="1" wp14:anchorId="69DB04AB" wp14:editId="3AA222CD">
                <wp:simplePos x="0" y="0"/>
                <wp:positionH relativeFrom="page">
                  <wp:posOffset>2555875</wp:posOffset>
                </wp:positionH>
                <wp:positionV relativeFrom="paragraph">
                  <wp:posOffset>243840</wp:posOffset>
                </wp:positionV>
                <wp:extent cx="3702050" cy="1270"/>
                <wp:effectExtent l="0" t="0" r="0" b="0"/>
                <wp:wrapTopAndBottom/>
                <wp:docPr id="2"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2050" cy="1270"/>
                        </a:xfrm>
                        <a:custGeom>
                          <a:avLst/>
                          <a:gdLst>
                            <a:gd name="T0" fmla="+- 0 4025 4025"/>
                            <a:gd name="T1" fmla="*/ T0 w 5830"/>
                            <a:gd name="T2" fmla="+- 0 9855 4025"/>
                            <a:gd name="T3" fmla="*/ T2 w 5830"/>
                          </a:gdLst>
                          <a:ahLst/>
                          <a:cxnLst>
                            <a:cxn ang="0">
                              <a:pos x="T1" y="0"/>
                            </a:cxn>
                            <a:cxn ang="0">
                              <a:pos x="T3" y="0"/>
                            </a:cxn>
                          </a:cxnLst>
                          <a:rect l="0" t="0" r="r" b="b"/>
                          <a:pathLst>
                            <a:path w="5830">
                              <a:moveTo>
                                <a:pt x="0" y="0"/>
                              </a:moveTo>
                              <a:lnTo>
                                <a:pt x="583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5B9A06" id="Freeform 3" o:spid="_x0000_s1026" style="position:absolute;margin-left:201.25pt;margin-top:19.2pt;width:29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" path="m,l5830,e" filled="f" strokeweight=".44pt">
                <v:path arrowok="t" o:connecttype="custom" o:connectlocs="0,0;3702050,0" o:connectangles="0,0"/>
                <w10:wrap type="topAndBottom" anchorx="page"/>
              </v:shape>
            </w:pict>
          </mc:Fallback>
        </mc:AlternateContent>
      </w:r>
    </w:p>
    <w:p w14:paraId="08AAEEB5" w14:textId="77777777" w:rsidR="00002F4A" w:rsidRDefault="0030556E">
      <w:pPr>
        <w:spacing w:line="197" w:lineRule="exact"/>
        <w:ind w:left="3060"/>
        <w:rPr>
          <w:rFonts w:ascii="Times New Roman"/>
        </w:rPr>
      </w:pPr>
      <w:r>
        <w:rPr>
          <w:rFonts w:ascii="Times New Roman"/>
        </w:rPr>
        <w:t>Requerente</w:t>
      </w:r>
    </w:p>
    <w:p w14:paraId="20944A5B" w14:textId="77777777" w:rsidR="00002F4A" w:rsidRDefault="00002F4A">
      <w:pPr>
        <w:pStyle w:val="Corpodetexto"/>
        <w:rPr>
          <w:rFonts w:ascii="Times New Roman"/>
          <w:sz w:val="20"/>
        </w:rPr>
      </w:pPr>
    </w:p>
    <w:p w14:paraId="73F54C2A" w14:textId="77777777" w:rsidR="00002F4A" w:rsidRDefault="00002F4A">
      <w:pPr>
        <w:pStyle w:val="Corpodetexto"/>
        <w:rPr>
          <w:rFonts w:ascii="Times New Roman"/>
          <w:sz w:val="20"/>
        </w:rPr>
      </w:pPr>
    </w:p>
    <w:p w14:paraId="2477CF8F" w14:textId="77777777" w:rsidR="00002F4A" w:rsidRDefault="00002F4A">
      <w:pPr>
        <w:pStyle w:val="Corpodetexto"/>
        <w:rPr>
          <w:rFonts w:ascii="Times New Roman"/>
          <w:sz w:val="20"/>
        </w:rPr>
      </w:pPr>
    </w:p>
    <w:p w14:paraId="236274CC" w14:textId="77777777" w:rsidR="00002F4A" w:rsidRDefault="00002F4A">
      <w:pPr>
        <w:pStyle w:val="Corpodetexto"/>
        <w:rPr>
          <w:rFonts w:ascii="Times New Roman"/>
          <w:sz w:val="19"/>
        </w:rPr>
      </w:pPr>
    </w:p>
    <w:p w14:paraId="13277367" w14:textId="77777777" w:rsidR="00002F4A" w:rsidRDefault="0030556E">
      <w:pPr>
        <w:ind w:left="225"/>
        <w:rPr>
          <w:rFonts w:ascii="Times New Roman"/>
        </w:rPr>
      </w:pPr>
      <w:r>
        <w:rPr>
          <w:rFonts w:ascii="Times New Roman"/>
        </w:rPr>
        <w:t>Visto</w:t>
      </w:r>
    </w:p>
    <w:p w14:paraId="6B830038" w14:textId="77777777" w:rsidR="00002F4A" w:rsidRDefault="00002F4A">
      <w:pPr>
        <w:pStyle w:val="Corpodetexto"/>
        <w:rPr>
          <w:rFonts w:ascii="Times New Roman"/>
          <w:sz w:val="20"/>
        </w:rPr>
      </w:pPr>
    </w:p>
    <w:p w14:paraId="1BAC6154" w14:textId="77777777" w:rsidR="00002F4A" w:rsidRDefault="00002F4A">
      <w:pPr>
        <w:pStyle w:val="Corpodetexto"/>
        <w:rPr>
          <w:rFonts w:ascii="Times New Roman"/>
          <w:sz w:val="20"/>
        </w:rPr>
      </w:pPr>
    </w:p>
    <w:p w14:paraId="3F1E8618" w14:textId="77777777" w:rsidR="00002F4A" w:rsidRDefault="00002F4A">
      <w:pPr>
        <w:pStyle w:val="Corpodetexto"/>
        <w:rPr>
          <w:rFonts w:ascii="Times New Roman"/>
          <w:sz w:val="20"/>
        </w:rPr>
      </w:pPr>
    </w:p>
    <w:p w14:paraId="110B1180" w14:textId="77777777" w:rsidR="00002F4A" w:rsidRDefault="00002F4A">
      <w:pPr>
        <w:pStyle w:val="Corpodetexto"/>
        <w:rPr>
          <w:rFonts w:ascii="Times New Roman"/>
          <w:sz w:val="20"/>
        </w:rPr>
      </w:pPr>
    </w:p>
    <w:p w14:paraId="70AB199D" w14:textId="4061A2AF" w:rsidR="00002F4A" w:rsidRDefault="0030556E">
      <w:pPr>
        <w:pStyle w:val="Corpodetexto"/>
        <w:spacing w:before="10"/>
        <w:rPr>
          <w:rFonts w:ascii="Times New Roman"/>
          <w:sz w:val="16"/>
        </w:rPr>
      </w:pPr>
      <w:r>
        <w:rPr>
          <w:noProof/>
          <w:lang w:val="pt-BR" w:eastAsia="pt-BR"/>
        </w:rPr>
        <mc:AlternateContent>
          <mc:Choice Requires="wps">
            <w:drawing>
              <wp:anchor distT="0" distB="0" distL="0" distR="0" simplePos="0" relativeHeight="487588352" behindDoc="1" locked="0" layoutInCell="1" allowOverlap="1" wp14:anchorId="124EFF59" wp14:editId="54AB0813">
                <wp:simplePos x="0" y="0"/>
                <wp:positionH relativeFrom="page">
                  <wp:posOffset>2555875</wp:posOffset>
                </wp:positionH>
                <wp:positionV relativeFrom="paragraph">
                  <wp:posOffset>151765</wp:posOffset>
                </wp:positionV>
                <wp:extent cx="370205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02050" cy="1270"/>
                        </a:xfrm>
                        <a:custGeom>
                          <a:avLst/>
                          <a:gdLst>
                            <a:gd name="T0" fmla="+- 0 4025 4025"/>
                            <a:gd name="T1" fmla="*/ T0 w 5830"/>
                            <a:gd name="T2" fmla="+- 0 9855 4025"/>
                            <a:gd name="T3" fmla="*/ T2 w 5830"/>
                          </a:gdLst>
                          <a:ahLst/>
                          <a:cxnLst>
                            <a:cxn ang="0">
                              <a:pos x="T1" y="0"/>
                            </a:cxn>
                            <a:cxn ang="0">
                              <a:pos x="T3" y="0"/>
                            </a:cxn>
                          </a:cxnLst>
                          <a:rect l="0" t="0" r="r" b="b"/>
                          <a:pathLst>
                            <a:path w="5830">
                              <a:moveTo>
                                <a:pt x="0" y="0"/>
                              </a:moveTo>
                              <a:lnTo>
                                <a:pt x="583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0DD6FA" id="Freeform 2" o:spid="_x0000_s1026" style="position:absolute;margin-left:201.25pt;margin-top:11.95pt;width:291.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8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" path="m,l5830,e" filled="f" strokeweight=".44pt">
                <v:path arrowok="t" o:connecttype="custom" o:connectlocs="0,0;3702050,0" o:connectangles="0,0"/>
                <w10:wrap type="topAndBottom" anchorx="page"/>
              </v:shape>
            </w:pict>
          </mc:Fallback>
        </mc:AlternateContent>
      </w:r>
    </w:p>
    <w:p w14:paraId="6F028C20" w14:textId="77777777" w:rsidR="00002F4A" w:rsidRDefault="0030556E">
      <w:pPr>
        <w:spacing w:line="197" w:lineRule="exact"/>
        <w:ind w:left="3060"/>
        <w:rPr>
          <w:rFonts w:ascii="Times New Roman"/>
        </w:rPr>
      </w:pPr>
      <w:r>
        <w:rPr>
          <w:rFonts w:ascii="Times New Roman"/>
        </w:rPr>
        <w:t>Superior Imediato</w:t>
      </w:r>
    </w:p>
    <w:p w14:paraId="4FC69DA3" w14:textId="77777777" w:rsidR="00002F4A" w:rsidRDefault="00002F4A">
      <w:pPr>
        <w:spacing w:line="197" w:lineRule="exact"/>
        <w:rPr>
          <w:rFonts w:ascii="Times New Roman"/>
        </w:rPr>
        <w:sectPr w:rsidR="00002F4A">
          <w:type w:val="continuous"/>
          <w:pgSz w:w="11910" w:h="16840"/>
          <w:pgMar w:top="1580" w:right="1020" w:bottom="280" w:left="1020" w:header="720" w:footer="720" w:gutter="0"/>
          <w:cols w:space="720"/>
        </w:sectPr>
      </w:pPr>
    </w:p>
    <w:p w14:paraId="119A535B" w14:textId="77777777" w:rsidR="00002F4A" w:rsidRDefault="00002F4A">
      <w:pPr>
        <w:pStyle w:val="Corpodetexto"/>
        <w:spacing w:before="4"/>
        <w:rPr>
          <w:rFonts w:ascii="Times New Roman"/>
          <w:sz w:val="15"/>
        </w:rPr>
      </w:pPr>
    </w:p>
    <w:p w14:paraId="687C7511" w14:textId="77777777" w:rsidR="00002F4A" w:rsidRDefault="0030556E">
      <w:pPr>
        <w:spacing w:before="95" w:line="264" w:lineRule="auto"/>
        <w:ind w:left="340" w:right="337"/>
        <w:jc w:val="both"/>
        <w:rPr>
          <w:sz w:val="18"/>
        </w:rPr>
      </w:pPr>
      <w:r>
        <w:rPr>
          <w:sz w:val="18"/>
        </w:rPr>
        <w:t>Após</w:t>
      </w:r>
      <w:r>
        <w:rPr>
          <w:spacing w:val="-10"/>
          <w:sz w:val="18"/>
        </w:rPr>
        <w:t xml:space="preserve"> </w:t>
      </w:r>
      <w:r>
        <w:rPr>
          <w:b/>
          <w:sz w:val="18"/>
        </w:rPr>
        <w:t>05</w:t>
      </w:r>
      <w:r>
        <w:rPr>
          <w:sz w:val="18"/>
        </w:rPr>
        <w:t>(cinco)</w:t>
      </w:r>
      <w:r>
        <w:rPr>
          <w:spacing w:val="-10"/>
          <w:sz w:val="18"/>
        </w:rPr>
        <w:t xml:space="preserve"> </w:t>
      </w:r>
      <w:r>
        <w:rPr>
          <w:sz w:val="18"/>
        </w:rPr>
        <w:t>anos</w:t>
      </w:r>
      <w:r>
        <w:rPr>
          <w:spacing w:val="-10"/>
          <w:sz w:val="18"/>
        </w:rPr>
        <w:t xml:space="preserve"> </w:t>
      </w:r>
      <w:r>
        <w:rPr>
          <w:sz w:val="18"/>
        </w:rPr>
        <w:t>de</w:t>
      </w:r>
      <w:r>
        <w:rPr>
          <w:spacing w:val="-10"/>
          <w:sz w:val="18"/>
        </w:rPr>
        <w:t xml:space="preserve"> </w:t>
      </w:r>
      <w:r>
        <w:rPr>
          <w:sz w:val="18"/>
        </w:rPr>
        <w:t>exercício,</w:t>
      </w:r>
      <w:r>
        <w:rPr>
          <w:spacing w:val="-10"/>
          <w:sz w:val="18"/>
        </w:rPr>
        <w:t xml:space="preserve"> </w:t>
      </w:r>
      <w:r>
        <w:rPr>
          <w:b/>
          <w:sz w:val="18"/>
        </w:rPr>
        <w:t>o</w:t>
      </w:r>
      <w:r>
        <w:rPr>
          <w:b/>
          <w:spacing w:val="-10"/>
          <w:sz w:val="18"/>
        </w:rPr>
        <w:t xml:space="preserve"> </w:t>
      </w:r>
      <w:r>
        <w:rPr>
          <w:b/>
          <w:sz w:val="18"/>
        </w:rPr>
        <w:t>servidor</w:t>
      </w:r>
      <w:r>
        <w:rPr>
          <w:b/>
          <w:spacing w:val="-10"/>
          <w:sz w:val="18"/>
        </w:rPr>
        <w:t xml:space="preserve"> </w:t>
      </w:r>
      <w:r>
        <w:rPr>
          <w:b/>
          <w:sz w:val="18"/>
        </w:rPr>
        <w:t>efetivo,</w:t>
      </w:r>
      <w:r>
        <w:rPr>
          <w:b/>
          <w:spacing w:val="-10"/>
          <w:sz w:val="18"/>
        </w:rPr>
        <w:t xml:space="preserve"> </w:t>
      </w:r>
      <w:r>
        <w:rPr>
          <w:b/>
          <w:sz w:val="18"/>
        </w:rPr>
        <w:t>o</w:t>
      </w:r>
      <w:r>
        <w:rPr>
          <w:b/>
          <w:spacing w:val="-10"/>
          <w:sz w:val="18"/>
        </w:rPr>
        <w:t xml:space="preserve"> </w:t>
      </w:r>
      <w:r>
        <w:rPr>
          <w:b/>
          <w:sz w:val="18"/>
        </w:rPr>
        <w:t>extranumerário</w:t>
      </w:r>
      <w:r>
        <w:rPr>
          <w:b/>
          <w:spacing w:val="-9"/>
          <w:sz w:val="18"/>
        </w:rPr>
        <w:t xml:space="preserve"> </w:t>
      </w:r>
      <w:r>
        <w:rPr>
          <w:b/>
          <w:sz w:val="18"/>
        </w:rPr>
        <w:t>e</w:t>
      </w:r>
      <w:r>
        <w:rPr>
          <w:b/>
          <w:spacing w:val="-10"/>
          <w:sz w:val="18"/>
        </w:rPr>
        <w:t xml:space="preserve"> </w:t>
      </w:r>
      <w:r>
        <w:rPr>
          <w:b/>
          <w:sz w:val="18"/>
        </w:rPr>
        <w:t>o</w:t>
      </w:r>
      <w:r>
        <w:rPr>
          <w:b/>
          <w:spacing w:val="-10"/>
          <w:sz w:val="18"/>
        </w:rPr>
        <w:t xml:space="preserve"> </w:t>
      </w:r>
      <w:r>
        <w:rPr>
          <w:b/>
          <w:sz w:val="18"/>
        </w:rPr>
        <w:t>admitidos</w:t>
      </w:r>
      <w:r>
        <w:rPr>
          <w:sz w:val="18"/>
        </w:rPr>
        <w:t>-</w:t>
      </w:r>
      <w:r>
        <w:rPr>
          <w:spacing w:val="-10"/>
          <w:sz w:val="18"/>
        </w:rPr>
        <w:t xml:space="preserve"> </w:t>
      </w:r>
      <w:r>
        <w:rPr>
          <w:sz w:val="18"/>
        </w:rPr>
        <w:t>Lei</w:t>
      </w:r>
      <w:r>
        <w:rPr>
          <w:spacing w:val="-9"/>
          <w:sz w:val="18"/>
        </w:rPr>
        <w:t xml:space="preserve"> </w:t>
      </w:r>
      <w:r>
        <w:rPr>
          <w:sz w:val="18"/>
        </w:rPr>
        <w:t>500/74</w:t>
      </w:r>
      <w:r>
        <w:rPr>
          <w:spacing w:val="-10"/>
          <w:sz w:val="18"/>
        </w:rPr>
        <w:t xml:space="preserve"> </w:t>
      </w:r>
      <w:r>
        <w:rPr>
          <w:sz w:val="18"/>
        </w:rPr>
        <w:t>(estável)</w:t>
      </w:r>
      <w:r>
        <w:rPr>
          <w:spacing w:val="-10"/>
          <w:sz w:val="18"/>
        </w:rPr>
        <w:t xml:space="preserve"> </w:t>
      </w:r>
      <w:r>
        <w:rPr>
          <w:spacing w:val="-3"/>
          <w:sz w:val="18"/>
        </w:rPr>
        <w:t xml:space="preserve">poderá </w:t>
      </w:r>
      <w:r>
        <w:rPr>
          <w:sz w:val="18"/>
        </w:rPr>
        <w:t>obter</w:t>
      </w:r>
      <w:r>
        <w:rPr>
          <w:spacing w:val="-10"/>
          <w:sz w:val="18"/>
        </w:rPr>
        <w:t xml:space="preserve"> </w:t>
      </w:r>
      <w:r>
        <w:rPr>
          <w:sz w:val="18"/>
        </w:rPr>
        <w:t>licença,</w:t>
      </w:r>
      <w:r>
        <w:rPr>
          <w:spacing w:val="-10"/>
          <w:sz w:val="18"/>
        </w:rPr>
        <w:t xml:space="preserve"> </w:t>
      </w:r>
      <w:r>
        <w:rPr>
          <w:sz w:val="18"/>
        </w:rPr>
        <w:t>sem</w:t>
      </w:r>
      <w:r>
        <w:rPr>
          <w:spacing w:val="-10"/>
          <w:sz w:val="18"/>
        </w:rPr>
        <w:t xml:space="preserve"> </w:t>
      </w:r>
      <w:r>
        <w:rPr>
          <w:sz w:val="18"/>
        </w:rPr>
        <w:t>vencimento</w:t>
      </w:r>
      <w:r>
        <w:rPr>
          <w:spacing w:val="-10"/>
          <w:sz w:val="18"/>
        </w:rPr>
        <w:t xml:space="preserve"> </w:t>
      </w:r>
      <w:r>
        <w:rPr>
          <w:sz w:val="18"/>
        </w:rPr>
        <w:t>ou</w:t>
      </w:r>
      <w:r>
        <w:rPr>
          <w:spacing w:val="-10"/>
          <w:sz w:val="18"/>
        </w:rPr>
        <w:t xml:space="preserve"> </w:t>
      </w:r>
      <w:r>
        <w:rPr>
          <w:sz w:val="18"/>
        </w:rPr>
        <w:t>remuneração,</w:t>
      </w:r>
      <w:r>
        <w:rPr>
          <w:spacing w:val="-10"/>
          <w:sz w:val="18"/>
        </w:rPr>
        <w:t xml:space="preserve"> </w:t>
      </w:r>
      <w:r>
        <w:rPr>
          <w:sz w:val="18"/>
        </w:rPr>
        <w:t>para</w:t>
      </w:r>
      <w:r>
        <w:rPr>
          <w:spacing w:val="-10"/>
          <w:sz w:val="18"/>
        </w:rPr>
        <w:t xml:space="preserve"> </w:t>
      </w:r>
      <w:r>
        <w:rPr>
          <w:sz w:val="18"/>
        </w:rPr>
        <w:t>tratar</w:t>
      </w:r>
      <w:r>
        <w:rPr>
          <w:spacing w:val="-10"/>
          <w:sz w:val="18"/>
        </w:rPr>
        <w:t xml:space="preserve"> </w:t>
      </w:r>
      <w:r>
        <w:rPr>
          <w:sz w:val="18"/>
        </w:rPr>
        <w:t>de</w:t>
      </w:r>
      <w:r>
        <w:rPr>
          <w:spacing w:val="-9"/>
          <w:sz w:val="18"/>
        </w:rPr>
        <w:t xml:space="preserve"> </w:t>
      </w:r>
      <w:r>
        <w:rPr>
          <w:sz w:val="18"/>
        </w:rPr>
        <w:t>interesses</w:t>
      </w:r>
      <w:r>
        <w:rPr>
          <w:spacing w:val="-10"/>
          <w:sz w:val="18"/>
        </w:rPr>
        <w:t xml:space="preserve"> </w:t>
      </w:r>
      <w:r>
        <w:rPr>
          <w:sz w:val="18"/>
        </w:rPr>
        <w:t>particulares,</w:t>
      </w:r>
      <w:r>
        <w:rPr>
          <w:spacing w:val="-10"/>
          <w:sz w:val="18"/>
        </w:rPr>
        <w:t xml:space="preserve"> </w:t>
      </w:r>
      <w:r>
        <w:rPr>
          <w:sz w:val="18"/>
        </w:rPr>
        <w:t>pelo</w:t>
      </w:r>
      <w:r>
        <w:rPr>
          <w:spacing w:val="-10"/>
          <w:sz w:val="18"/>
        </w:rPr>
        <w:t xml:space="preserve"> </w:t>
      </w:r>
      <w:r>
        <w:rPr>
          <w:sz w:val="18"/>
        </w:rPr>
        <w:t>prazo</w:t>
      </w:r>
      <w:r>
        <w:rPr>
          <w:spacing w:val="-10"/>
          <w:sz w:val="18"/>
        </w:rPr>
        <w:t xml:space="preserve"> </w:t>
      </w:r>
      <w:r>
        <w:rPr>
          <w:sz w:val="18"/>
        </w:rPr>
        <w:t>máximo</w:t>
      </w:r>
      <w:r>
        <w:rPr>
          <w:spacing w:val="-10"/>
          <w:sz w:val="18"/>
        </w:rPr>
        <w:t xml:space="preserve"> </w:t>
      </w:r>
      <w:r>
        <w:rPr>
          <w:sz w:val="18"/>
        </w:rPr>
        <w:t>de</w:t>
      </w:r>
      <w:r>
        <w:rPr>
          <w:spacing w:val="-10"/>
          <w:sz w:val="18"/>
        </w:rPr>
        <w:t xml:space="preserve"> </w:t>
      </w:r>
      <w:proofErr w:type="gramStart"/>
      <w:r>
        <w:rPr>
          <w:sz w:val="18"/>
        </w:rPr>
        <w:t>2</w:t>
      </w:r>
      <w:proofErr w:type="gramEnd"/>
      <w:r>
        <w:rPr>
          <w:spacing w:val="-10"/>
          <w:sz w:val="18"/>
        </w:rPr>
        <w:t xml:space="preserve"> </w:t>
      </w:r>
      <w:r>
        <w:rPr>
          <w:spacing w:val="-3"/>
          <w:sz w:val="18"/>
        </w:rPr>
        <w:t xml:space="preserve">(dois) </w:t>
      </w:r>
      <w:r>
        <w:rPr>
          <w:sz w:val="18"/>
        </w:rPr>
        <w:t xml:space="preserve">anos. </w:t>
      </w:r>
      <w:r>
        <w:rPr>
          <w:b/>
          <w:sz w:val="18"/>
        </w:rPr>
        <w:t xml:space="preserve">A licença poderá ser negada </w:t>
      </w:r>
      <w:r>
        <w:rPr>
          <w:sz w:val="18"/>
        </w:rPr>
        <w:t>quando o afastamento do servidor for conveniente ao interesse do serviço.</w:t>
      </w:r>
    </w:p>
    <w:p w14:paraId="09A3F10F" w14:textId="77777777" w:rsidR="00002F4A" w:rsidRDefault="00002F4A">
      <w:pPr>
        <w:pStyle w:val="Corpodetexto"/>
        <w:spacing w:before="4"/>
        <w:rPr>
          <w:sz w:val="29"/>
        </w:rPr>
      </w:pPr>
    </w:p>
    <w:p w14:paraId="716384CB" w14:textId="77777777" w:rsidR="00002F4A" w:rsidRDefault="0030556E">
      <w:pPr>
        <w:pStyle w:val="Corpodetexto"/>
        <w:spacing w:line="261" w:lineRule="auto"/>
        <w:ind w:left="340" w:right="367"/>
        <w:jc w:val="both"/>
      </w:pPr>
      <w:r>
        <w:t>Ao funcionário nomeado, removido ou transferido não será concedida licença para tratar de interesses particulares antes de assumir o exercício do cargo (L. 10.261/68 - Art. 203).</w:t>
      </w:r>
    </w:p>
    <w:p w14:paraId="11EA505E" w14:textId="77777777" w:rsidR="00002F4A" w:rsidRDefault="00002F4A">
      <w:pPr>
        <w:pStyle w:val="Corpodetexto"/>
        <w:spacing w:before="9"/>
        <w:rPr>
          <w:sz w:val="29"/>
        </w:rPr>
      </w:pPr>
    </w:p>
    <w:p w14:paraId="6519D9EC" w14:textId="77777777" w:rsidR="00002F4A" w:rsidRDefault="0030556E">
      <w:pPr>
        <w:pStyle w:val="Corpodetexto"/>
        <w:ind w:left="340"/>
      </w:pPr>
      <w:r>
        <w:t>Só poderá ser concedida nova licença após 05 (cinco) anos do término da anterior (L. 10.261/68 - Art. 204).</w:t>
      </w:r>
    </w:p>
    <w:p w14:paraId="2BCA2048" w14:textId="77777777" w:rsidR="00002F4A" w:rsidRDefault="00002F4A">
      <w:pPr>
        <w:pStyle w:val="Corpodetexto"/>
        <w:rPr>
          <w:sz w:val="20"/>
        </w:rPr>
      </w:pPr>
    </w:p>
    <w:p w14:paraId="04453311" w14:textId="77777777" w:rsidR="00002F4A" w:rsidRDefault="0030556E">
      <w:pPr>
        <w:pStyle w:val="Corpodetexto"/>
        <w:spacing w:before="130" w:line="264" w:lineRule="auto"/>
        <w:ind w:left="340" w:right="94"/>
      </w:pPr>
      <w:r>
        <w:t>Se a licença for interrompida, o gozo do saldo das parcelas restantes deverá ser requerido e será gozado a critério da Administração, dentro do prazo de 03 (três) anos, contados da data da publicação da primeira concessão.</w:t>
      </w:r>
    </w:p>
    <w:p w14:paraId="6DC4BC89" w14:textId="77777777" w:rsidR="00002F4A" w:rsidRDefault="00002F4A">
      <w:pPr>
        <w:pStyle w:val="Corpodetexto"/>
        <w:spacing w:before="4"/>
        <w:rPr>
          <w:sz w:val="29"/>
        </w:rPr>
      </w:pPr>
    </w:p>
    <w:p w14:paraId="2F81B7CD" w14:textId="77777777" w:rsidR="00002F4A" w:rsidRDefault="0030556E">
      <w:pPr>
        <w:pStyle w:val="Corpodetexto"/>
        <w:spacing w:before="1" w:line="264" w:lineRule="auto"/>
        <w:ind w:left="340" w:right="212"/>
        <w:jc w:val="both"/>
      </w:pPr>
      <w:r>
        <w:t>A referida licença poderá ser concedida aos servidores, admitidos com fundamento nos incisos I e II, do artigo 1º, da Lei nº 500/74, que tenham adquirido estabilidade em decorrência do disposto no artigo 19 do ADCT, da Constituição Federal (L.C. 814/96 - Art. 1º, Parágrafo único).</w:t>
      </w:r>
    </w:p>
    <w:p w14:paraId="1E74F9D5" w14:textId="77777777" w:rsidR="00002F4A" w:rsidRDefault="00002F4A">
      <w:pPr>
        <w:pStyle w:val="Corpodetexto"/>
        <w:spacing w:before="3"/>
        <w:rPr>
          <w:sz w:val="29"/>
        </w:rPr>
      </w:pPr>
    </w:p>
    <w:p w14:paraId="08A1295D" w14:textId="77777777" w:rsidR="00002F4A" w:rsidRDefault="0030556E">
      <w:pPr>
        <w:pStyle w:val="Corpodetexto"/>
        <w:spacing w:before="1" w:line="264" w:lineRule="auto"/>
        <w:ind w:left="340" w:right="337"/>
        <w:jc w:val="both"/>
      </w:pPr>
      <w:r>
        <w:rPr>
          <w:b/>
        </w:rPr>
        <w:t>Ao</w:t>
      </w:r>
      <w:r>
        <w:rPr>
          <w:b/>
          <w:spacing w:val="-10"/>
        </w:rPr>
        <w:t xml:space="preserve"> </w:t>
      </w:r>
      <w:r>
        <w:rPr>
          <w:b/>
        </w:rPr>
        <w:t>servidor</w:t>
      </w:r>
      <w:r>
        <w:rPr>
          <w:b/>
          <w:spacing w:val="-9"/>
        </w:rPr>
        <w:t xml:space="preserve"> </w:t>
      </w:r>
      <w:r>
        <w:rPr>
          <w:b/>
        </w:rPr>
        <w:t>extranumerário</w:t>
      </w:r>
      <w:r>
        <w:rPr>
          <w:b/>
          <w:spacing w:val="-10"/>
        </w:rPr>
        <w:t xml:space="preserve"> </w:t>
      </w:r>
      <w:r>
        <w:t>estável,</w:t>
      </w:r>
      <w:r>
        <w:rPr>
          <w:spacing w:val="-9"/>
        </w:rPr>
        <w:t xml:space="preserve"> </w:t>
      </w:r>
      <w:r>
        <w:t>de</w:t>
      </w:r>
      <w:r>
        <w:rPr>
          <w:spacing w:val="-9"/>
        </w:rPr>
        <w:t xml:space="preserve"> </w:t>
      </w:r>
      <w:r>
        <w:t>acordo</w:t>
      </w:r>
      <w:r>
        <w:rPr>
          <w:spacing w:val="-9"/>
        </w:rPr>
        <w:t xml:space="preserve"> </w:t>
      </w:r>
      <w:r>
        <w:t>com</w:t>
      </w:r>
      <w:r>
        <w:rPr>
          <w:spacing w:val="-9"/>
        </w:rPr>
        <w:t xml:space="preserve"> </w:t>
      </w:r>
      <w:r>
        <w:t>o</w:t>
      </w:r>
      <w:r>
        <w:rPr>
          <w:spacing w:val="-9"/>
        </w:rPr>
        <w:t xml:space="preserve"> </w:t>
      </w:r>
      <w:r>
        <w:t>disposto</w:t>
      </w:r>
      <w:r>
        <w:rPr>
          <w:spacing w:val="-10"/>
        </w:rPr>
        <w:t xml:space="preserve"> </w:t>
      </w:r>
      <w:r>
        <w:t>no</w:t>
      </w:r>
      <w:r>
        <w:rPr>
          <w:spacing w:val="-9"/>
        </w:rPr>
        <w:t xml:space="preserve"> </w:t>
      </w:r>
      <w:r>
        <w:t>artigo</w:t>
      </w:r>
      <w:r>
        <w:rPr>
          <w:spacing w:val="-9"/>
        </w:rPr>
        <w:t xml:space="preserve"> </w:t>
      </w:r>
      <w:r>
        <w:t>19</w:t>
      </w:r>
      <w:r>
        <w:rPr>
          <w:spacing w:val="-9"/>
        </w:rPr>
        <w:t xml:space="preserve"> </w:t>
      </w:r>
      <w:r>
        <w:t>do</w:t>
      </w:r>
      <w:r>
        <w:rPr>
          <w:spacing w:val="-9"/>
        </w:rPr>
        <w:t xml:space="preserve"> </w:t>
      </w:r>
      <w:r>
        <w:t>Ato</w:t>
      </w:r>
      <w:r>
        <w:rPr>
          <w:spacing w:val="-9"/>
        </w:rPr>
        <w:t xml:space="preserve"> </w:t>
      </w:r>
      <w:r>
        <w:t>das</w:t>
      </w:r>
      <w:r>
        <w:rPr>
          <w:spacing w:val="-9"/>
        </w:rPr>
        <w:t xml:space="preserve"> </w:t>
      </w:r>
      <w:r>
        <w:t>Disposições</w:t>
      </w:r>
      <w:r>
        <w:rPr>
          <w:spacing w:val="-9"/>
        </w:rPr>
        <w:t xml:space="preserve"> </w:t>
      </w:r>
      <w:r>
        <w:rPr>
          <w:spacing w:val="-2"/>
        </w:rPr>
        <w:t xml:space="preserve">Constitucionais </w:t>
      </w:r>
      <w:r>
        <w:t>Transitórias da Constituição Federal de 1988, reproduzido pelo artigo 18 do Ato das Disposições Constitucionais Transitórias da Constituição Estadual de 1989, poderá, também, ser concedida licença para tratar de interesses particulares (Comunicado CRHE-2, de 10/08/99 - D.O.E. de 11/08/99).</w:t>
      </w:r>
    </w:p>
    <w:p w14:paraId="29BC851E" w14:textId="77777777" w:rsidR="00002F4A" w:rsidRDefault="00002F4A">
      <w:pPr>
        <w:pStyle w:val="Corpodetexto"/>
        <w:spacing w:before="2"/>
        <w:rPr>
          <w:sz w:val="29"/>
        </w:rPr>
      </w:pPr>
    </w:p>
    <w:p w14:paraId="404B8972" w14:textId="77777777" w:rsidR="00002F4A" w:rsidRDefault="0030556E">
      <w:pPr>
        <w:pStyle w:val="Corpodetexto"/>
        <w:spacing w:before="1" w:line="264" w:lineRule="auto"/>
        <w:ind w:left="340" w:right="337"/>
        <w:jc w:val="both"/>
      </w:pPr>
      <w:r>
        <w:t>O</w:t>
      </w:r>
      <w:r>
        <w:rPr>
          <w:spacing w:val="-13"/>
        </w:rPr>
        <w:t xml:space="preserve"> </w:t>
      </w:r>
      <w:r>
        <w:t>servidor</w:t>
      </w:r>
      <w:r>
        <w:rPr>
          <w:spacing w:val="-13"/>
        </w:rPr>
        <w:t xml:space="preserve"> </w:t>
      </w:r>
      <w:r>
        <w:t>em</w:t>
      </w:r>
      <w:r>
        <w:rPr>
          <w:spacing w:val="-13"/>
        </w:rPr>
        <w:t xml:space="preserve"> </w:t>
      </w:r>
      <w:r>
        <w:t>licença</w:t>
      </w:r>
      <w:r>
        <w:rPr>
          <w:spacing w:val="-13"/>
        </w:rPr>
        <w:t xml:space="preserve"> </w:t>
      </w:r>
      <w:r>
        <w:t>para</w:t>
      </w:r>
      <w:r>
        <w:rPr>
          <w:spacing w:val="-13"/>
        </w:rPr>
        <w:t xml:space="preserve"> </w:t>
      </w:r>
      <w:r>
        <w:t>tratar</w:t>
      </w:r>
      <w:r>
        <w:rPr>
          <w:spacing w:val="-13"/>
        </w:rPr>
        <w:t xml:space="preserve"> </w:t>
      </w:r>
      <w:r>
        <w:t>de</w:t>
      </w:r>
      <w:r>
        <w:rPr>
          <w:spacing w:val="-13"/>
        </w:rPr>
        <w:t xml:space="preserve"> </w:t>
      </w:r>
      <w:r>
        <w:t>interesses</w:t>
      </w:r>
      <w:r>
        <w:rPr>
          <w:spacing w:val="-13"/>
        </w:rPr>
        <w:t xml:space="preserve"> </w:t>
      </w:r>
      <w:r>
        <w:t>particulares,</w:t>
      </w:r>
      <w:r>
        <w:rPr>
          <w:spacing w:val="-13"/>
        </w:rPr>
        <w:t xml:space="preserve"> </w:t>
      </w:r>
      <w:r>
        <w:rPr>
          <w:b/>
        </w:rPr>
        <w:t>deverá</w:t>
      </w:r>
      <w:r>
        <w:rPr>
          <w:b/>
          <w:spacing w:val="-13"/>
        </w:rPr>
        <w:t xml:space="preserve"> </w:t>
      </w:r>
      <w:r>
        <w:rPr>
          <w:b/>
        </w:rPr>
        <w:t>efetuar</w:t>
      </w:r>
      <w:r>
        <w:rPr>
          <w:b/>
          <w:spacing w:val="-13"/>
        </w:rPr>
        <w:t xml:space="preserve"> </w:t>
      </w:r>
      <w:r>
        <w:rPr>
          <w:b/>
        </w:rPr>
        <w:t>o</w:t>
      </w:r>
      <w:r>
        <w:rPr>
          <w:b/>
          <w:spacing w:val="-13"/>
        </w:rPr>
        <w:t xml:space="preserve"> </w:t>
      </w:r>
      <w:r>
        <w:rPr>
          <w:b/>
        </w:rPr>
        <w:t>recolhimento</w:t>
      </w:r>
      <w:r>
        <w:rPr>
          <w:b/>
          <w:spacing w:val="-13"/>
        </w:rPr>
        <w:t xml:space="preserve"> </w:t>
      </w:r>
      <w:r>
        <w:rPr>
          <w:b/>
        </w:rPr>
        <w:t>obrigatório</w:t>
      </w:r>
      <w:r>
        <w:rPr>
          <w:b/>
          <w:spacing w:val="-13"/>
        </w:rPr>
        <w:t xml:space="preserve"> </w:t>
      </w:r>
      <w:r>
        <w:t>ao</w:t>
      </w:r>
      <w:r>
        <w:rPr>
          <w:spacing w:val="-13"/>
        </w:rPr>
        <w:t xml:space="preserve"> </w:t>
      </w:r>
      <w:r>
        <w:t>IAMSPE de</w:t>
      </w:r>
      <w:r>
        <w:rPr>
          <w:spacing w:val="-15"/>
        </w:rPr>
        <w:t xml:space="preserve"> </w:t>
      </w:r>
      <w:r>
        <w:rPr>
          <w:b/>
        </w:rPr>
        <w:t>2%</w:t>
      </w:r>
      <w:r>
        <w:rPr>
          <w:b/>
          <w:spacing w:val="-15"/>
        </w:rPr>
        <w:t xml:space="preserve"> </w:t>
      </w:r>
      <w:r>
        <w:t>(dois</w:t>
      </w:r>
      <w:r>
        <w:rPr>
          <w:spacing w:val="-15"/>
        </w:rPr>
        <w:t xml:space="preserve"> </w:t>
      </w:r>
      <w:r>
        <w:t>por</w:t>
      </w:r>
      <w:r>
        <w:rPr>
          <w:spacing w:val="-15"/>
        </w:rPr>
        <w:t xml:space="preserve"> </w:t>
      </w:r>
      <w:r>
        <w:t>cento)</w:t>
      </w:r>
      <w:r>
        <w:rPr>
          <w:spacing w:val="-15"/>
        </w:rPr>
        <w:t xml:space="preserve"> </w:t>
      </w:r>
      <w:r>
        <w:t>da</w:t>
      </w:r>
      <w:r>
        <w:rPr>
          <w:spacing w:val="-15"/>
        </w:rPr>
        <w:t xml:space="preserve"> </w:t>
      </w:r>
      <w:r>
        <w:t>retribuição-base</w:t>
      </w:r>
      <w:r>
        <w:rPr>
          <w:spacing w:val="-15"/>
        </w:rPr>
        <w:t xml:space="preserve"> </w:t>
      </w:r>
      <w:r>
        <w:t>mensal</w:t>
      </w:r>
      <w:r>
        <w:rPr>
          <w:spacing w:val="-15"/>
        </w:rPr>
        <w:t xml:space="preserve"> </w:t>
      </w:r>
      <w:r>
        <w:t>durante</w:t>
      </w:r>
      <w:r>
        <w:rPr>
          <w:spacing w:val="-15"/>
        </w:rPr>
        <w:t xml:space="preserve"> </w:t>
      </w:r>
      <w:r>
        <w:t>o</w:t>
      </w:r>
      <w:r>
        <w:rPr>
          <w:spacing w:val="-15"/>
        </w:rPr>
        <w:t xml:space="preserve"> </w:t>
      </w:r>
      <w:r>
        <w:t>período</w:t>
      </w:r>
      <w:r>
        <w:rPr>
          <w:spacing w:val="-15"/>
        </w:rPr>
        <w:t xml:space="preserve"> </w:t>
      </w:r>
      <w:r>
        <w:t>da</w:t>
      </w:r>
      <w:r>
        <w:rPr>
          <w:spacing w:val="-15"/>
        </w:rPr>
        <w:t xml:space="preserve"> </w:t>
      </w:r>
      <w:r>
        <w:t>licença.</w:t>
      </w:r>
      <w:r>
        <w:rPr>
          <w:spacing w:val="-15"/>
        </w:rPr>
        <w:t xml:space="preserve"> </w:t>
      </w:r>
      <w:r>
        <w:t>Para</w:t>
      </w:r>
      <w:r>
        <w:rPr>
          <w:spacing w:val="-15"/>
        </w:rPr>
        <w:t xml:space="preserve"> </w:t>
      </w:r>
      <w:r>
        <w:t>maiores</w:t>
      </w:r>
      <w:r>
        <w:rPr>
          <w:spacing w:val="-15"/>
        </w:rPr>
        <w:t xml:space="preserve"> </w:t>
      </w:r>
      <w:r>
        <w:t>informações,</w:t>
      </w:r>
      <w:r>
        <w:rPr>
          <w:spacing w:val="-15"/>
        </w:rPr>
        <w:t xml:space="preserve"> </w:t>
      </w:r>
      <w:r>
        <w:t>entrar</w:t>
      </w:r>
      <w:r>
        <w:rPr>
          <w:spacing w:val="-15"/>
        </w:rPr>
        <w:t xml:space="preserve"> </w:t>
      </w:r>
      <w:r>
        <w:rPr>
          <w:spacing w:val="-6"/>
        </w:rPr>
        <w:t xml:space="preserve">em </w:t>
      </w:r>
      <w:hyperlink r:id="rId5">
        <w:r>
          <w:t>contato com Iamspe pelo</w:t>
        </w:r>
        <w:r>
          <w:rPr>
            <w:spacing w:val="-1"/>
          </w:rPr>
          <w:t xml:space="preserve"> </w:t>
        </w:r>
        <w:proofErr w:type="gramStart"/>
        <w:r>
          <w:t>e-mail:</w:t>
        </w:r>
        <w:proofErr w:type="gramEnd"/>
      </w:hyperlink>
      <w:hyperlink r:id="rId6">
        <w:r>
          <w:rPr>
            <w:color w:val="0000FF"/>
          </w:rPr>
          <w:t>afastamento@iamspe.sp.gov.br</w:t>
        </w:r>
      </w:hyperlink>
    </w:p>
    <w:p w14:paraId="2CE4A113" w14:textId="77777777" w:rsidR="00002F4A" w:rsidRDefault="00002F4A">
      <w:pPr>
        <w:pStyle w:val="Corpodetexto"/>
        <w:spacing w:before="3"/>
        <w:rPr>
          <w:sz w:val="29"/>
        </w:rPr>
      </w:pPr>
    </w:p>
    <w:p w14:paraId="5A041464" w14:textId="77777777" w:rsidR="00002F4A" w:rsidRDefault="0030556E">
      <w:pPr>
        <w:pStyle w:val="Corpodetexto"/>
        <w:spacing w:before="1" w:line="264" w:lineRule="auto"/>
        <w:ind w:left="340"/>
      </w:pPr>
      <w:r>
        <w:t>O recolhimento poderá ser efetuado também ao término da licença e, nesse caso, o funcionário não terá direito à assistência médica durante o período da licença.</w:t>
      </w:r>
    </w:p>
    <w:p w14:paraId="698F2CE6" w14:textId="77777777" w:rsidR="00002F4A" w:rsidRDefault="00002F4A">
      <w:pPr>
        <w:pStyle w:val="Corpodetexto"/>
        <w:spacing w:before="4"/>
        <w:rPr>
          <w:sz w:val="29"/>
        </w:rPr>
      </w:pPr>
    </w:p>
    <w:p w14:paraId="34BA54F6" w14:textId="77777777" w:rsidR="00002F4A" w:rsidRDefault="0030556E">
      <w:pPr>
        <w:pStyle w:val="Corpodetexto"/>
        <w:spacing w:before="1" w:line="264" w:lineRule="auto"/>
        <w:ind w:left="340" w:right="335"/>
      </w:pPr>
      <w:r>
        <w:t xml:space="preserve">Cabe ao servidor informar-se diretamente no site do IAMSPE (www.iampse.sp.gov.br) quanto </w:t>
      </w:r>
      <w:proofErr w:type="gramStart"/>
      <w:r>
        <w:t>a</w:t>
      </w:r>
      <w:proofErr w:type="gramEnd"/>
      <w:r>
        <w:t xml:space="preserve"> obrigatoriedade de efetuar os recolhimentos para a continuidade da assistência médica no período de afastamento.</w:t>
      </w:r>
    </w:p>
    <w:p w14:paraId="6B5A404D" w14:textId="77777777" w:rsidR="00002F4A" w:rsidRDefault="00002F4A">
      <w:pPr>
        <w:pStyle w:val="Corpodetexto"/>
        <w:spacing w:before="4"/>
        <w:rPr>
          <w:sz w:val="29"/>
        </w:rPr>
      </w:pPr>
    </w:p>
    <w:p w14:paraId="0061A923" w14:textId="77777777" w:rsidR="00002F4A" w:rsidRDefault="0030556E">
      <w:pPr>
        <w:pStyle w:val="Corpodetexto"/>
        <w:spacing w:line="264" w:lineRule="auto"/>
        <w:ind w:left="340" w:right="337"/>
        <w:jc w:val="both"/>
      </w:pPr>
      <w:r>
        <w:t>O</w:t>
      </w:r>
      <w:r>
        <w:rPr>
          <w:spacing w:val="-5"/>
        </w:rPr>
        <w:t xml:space="preserve"> </w:t>
      </w:r>
      <w:r>
        <w:t>servidor</w:t>
      </w:r>
      <w:r>
        <w:rPr>
          <w:spacing w:val="-5"/>
        </w:rPr>
        <w:t xml:space="preserve"> </w:t>
      </w:r>
      <w:r>
        <w:t>poderá</w:t>
      </w:r>
      <w:r>
        <w:rPr>
          <w:spacing w:val="-5"/>
        </w:rPr>
        <w:t xml:space="preserve"> </w:t>
      </w:r>
      <w:r>
        <w:t>optar</w:t>
      </w:r>
      <w:r>
        <w:rPr>
          <w:spacing w:val="-5"/>
        </w:rPr>
        <w:t xml:space="preserve"> </w:t>
      </w:r>
      <w:r>
        <w:t>em</w:t>
      </w:r>
      <w:r>
        <w:rPr>
          <w:spacing w:val="-5"/>
        </w:rPr>
        <w:t xml:space="preserve"> </w:t>
      </w:r>
      <w:r>
        <w:t>manter,</w:t>
      </w:r>
      <w:r>
        <w:rPr>
          <w:spacing w:val="-5"/>
        </w:rPr>
        <w:t xml:space="preserve"> </w:t>
      </w:r>
      <w:r>
        <w:t>durante</w:t>
      </w:r>
      <w:r>
        <w:rPr>
          <w:spacing w:val="-5"/>
        </w:rPr>
        <w:t xml:space="preserve"> </w:t>
      </w:r>
      <w:r>
        <w:t>o</w:t>
      </w:r>
      <w:r>
        <w:rPr>
          <w:spacing w:val="-5"/>
        </w:rPr>
        <w:t xml:space="preserve"> </w:t>
      </w:r>
      <w:r>
        <w:t>afastamento,</w:t>
      </w:r>
      <w:r>
        <w:rPr>
          <w:spacing w:val="-5"/>
        </w:rPr>
        <w:t xml:space="preserve"> </w:t>
      </w:r>
      <w:r>
        <w:t>o</w:t>
      </w:r>
      <w:r>
        <w:rPr>
          <w:spacing w:val="-5"/>
        </w:rPr>
        <w:t xml:space="preserve"> </w:t>
      </w:r>
      <w:r>
        <w:t>vínculo</w:t>
      </w:r>
      <w:r>
        <w:rPr>
          <w:spacing w:val="-5"/>
        </w:rPr>
        <w:t xml:space="preserve"> </w:t>
      </w:r>
      <w:r>
        <w:t>com</w:t>
      </w:r>
      <w:r>
        <w:rPr>
          <w:spacing w:val="-5"/>
        </w:rPr>
        <w:t xml:space="preserve"> </w:t>
      </w:r>
      <w:r>
        <w:t>o</w:t>
      </w:r>
      <w:r>
        <w:rPr>
          <w:spacing w:val="-5"/>
        </w:rPr>
        <w:t xml:space="preserve"> </w:t>
      </w:r>
      <w:r>
        <w:t>Regime</w:t>
      </w:r>
      <w:r>
        <w:rPr>
          <w:spacing w:val="-5"/>
        </w:rPr>
        <w:t xml:space="preserve"> </w:t>
      </w:r>
      <w:r>
        <w:t>Próprio</w:t>
      </w:r>
      <w:r>
        <w:rPr>
          <w:spacing w:val="-5"/>
        </w:rPr>
        <w:t xml:space="preserve"> </w:t>
      </w:r>
      <w:r>
        <w:t>de</w:t>
      </w:r>
      <w:r>
        <w:rPr>
          <w:spacing w:val="-5"/>
        </w:rPr>
        <w:t xml:space="preserve"> </w:t>
      </w:r>
      <w:r>
        <w:t>Previdência</w:t>
      </w:r>
      <w:r>
        <w:rPr>
          <w:spacing w:val="-5"/>
        </w:rPr>
        <w:t xml:space="preserve"> </w:t>
      </w:r>
      <w:r>
        <w:t>Social</w:t>
      </w:r>
      <w:r>
        <w:rPr>
          <w:spacing w:val="-5"/>
        </w:rPr>
        <w:t xml:space="preserve"> </w:t>
      </w:r>
      <w:r>
        <w:t>- SPPREV,</w:t>
      </w:r>
      <w:r>
        <w:rPr>
          <w:spacing w:val="-13"/>
        </w:rPr>
        <w:t xml:space="preserve"> </w:t>
      </w:r>
      <w:r>
        <w:t>desta</w:t>
      </w:r>
      <w:r>
        <w:rPr>
          <w:spacing w:val="-13"/>
        </w:rPr>
        <w:t xml:space="preserve"> </w:t>
      </w:r>
      <w:r>
        <w:t>forma</w:t>
      </w:r>
      <w:r>
        <w:rPr>
          <w:spacing w:val="-13"/>
        </w:rPr>
        <w:t xml:space="preserve"> </w:t>
      </w:r>
      <w:r>
        <w:t>deverá</w:t>
      </w:r>
      <w:r>
        <w:rPr>
          <w:spacing w:val="-13"/>
        </w:rPr>
        <w:t xml:space="preserve"> </w:t>
      </w:r>
      <w:r>
        <w:t>contribuir</w:t>
      </w:r>
      <w:r>
        <w:rPr>
          <w:spacing w:val="-13"/>
        </w:rPr>
        <w:t xml:space="preserve"> </w:t>
      </w:r>
      <w:r>
        <w:t>com</w:t>
      </w:r>
      <w:r>
        <w:rPr>
          <w:spacing w:val="-13"/>
        </w:rPr>
        <w:t xml:space="preserve"> </w:t>
      </w:r>
      <w:r>
        <w:t>33%</w:t>
      </w:r>
      <w:r>
        <w:rPr>
          <w:spacing w:val="-13"/>
        </w:rPr>
        <w:t xml:space="preserve"> </w:t>
      </w:r>
      <w:r>
        <w:t>(trinta</w:t>
      </w:r>
      <w:r>
        <w:rPr>
          <w:spacing w:val="-13"/>
        </w:rPr>
        <w:t xml:space="preserve"> </w:t>
      </w:r>
      <w:r>
        <w:t>e</w:t>
      </w:r>
      <w:r>
        <w:rPr>
          <w:spacing w:val="-13"/>
        </w:rPr>
        <w:t xml:space="preserve"> </w:t>
      </w:r>
      <w:r>
        <w:t>três</w:t>
      </w:r>
      <w:r>
        <w:rPr>
          <w:spacing w:val="-13"/>
        </w:rPr>
        <w:t xml:space="preserve"> </w:t>
      </w:r>
      <w:r>
        <w:t>por</w:t>
      </w:r>
      <w:r>
        <w:rPr>
          <w:spacing w:val="-13"/>
        </w:rPr>
        <w:t xml:space="preserve"> </w:t>
      </w:r>
      <w:r>
        <w:t>cento)</w:t>
      </w:r>
      <w:r>
        <w:rPr>
          <w:spacing w:val="-13"/>
        </w:rPr>
        <w:t xml:space="preserve"> </w:t>
      </w:r>
      <w:r>
        <w:t>correspondentes</w:t>
      </w:r>
      <w:r>
        <w:rPr>
          <w:spacing w:val="-13"/>
        </w:rPr>
        <w:t xml:space="preserve"> </w:t>
      </w:r>
      <w:r>
        <w:t>a</w:t>
      </w:r>
      <w:r>
        <w:rPr>
          <w:spacing w:val="-13"/>
        </w:rPr>
        <w:t xml:space="preserve"> </w:t>
      </w:r>
      <w:r>
        <w:t>11%</w:t>
      </w:r>
      <w:r>
        <w:rPr>
          <w:spacing w:val="-13"/>
        </w:rPr>
        <w:t xml:space="preserve"> </w:t>
      </w:r>
      <w:r>
        <w:t>(onze</w:t>
      </w:r>
      <w:r>
        <w:rPr>
          <w:spacing w:val="-13"/>
        </w:rPr>
        <w:t xml:space="preserve"> </w:t>
      </w:r>
      <w:r>
        <w:t>por</w:t>
      </w:r>
      <w:r>
        <w:rPr>
          <w:spacing w:val="-13"/>
        </w:rPr>
        <w:t xml:space="preserve"> </w:t>
      </w:r>
      <w:r>
        <w:t>cento)</w:t>
      </w:r>
      <w:r>
        <w:rPr>
          <w:spacing w:val="-13"/>
        </w:rPr>
        <w:t xml:space="preserve"> </w:t>
      </w:r>
      <w:r>
        <w:t>de sua</w:t>
      </w:r>
      <w:r>
        <w:rPr>
          <w:spacing w:val="-14"/>
        </w:rPr>
        <w:t xml:space="preserve"> </w:t>
      </w:r>
      <w:r>
        <w:t>própria</w:t>
      </w:r>
      <w:r>
        <w:rPr>
          <w:spacing w:val="-14"/>
        </w:rPr>
        <w:t xml:space="preserve"> </w:t>
      </w:r>
      <w:r>
        <w:t>contribuição</w:t>
      </w:r>
      <w:r>
        <w:rPr>
          <w:spacing w:val="-14"/>
        </w:rPr>
        <w:t xml:space="preserve"> </w:t>
      </w:r>
      <w:r>
        <w:t>mais</w:t>
      </w:r>
      <w:r>
        <w:rPr>
          <w:spacing w:val="-14"/>
        </w:rPr>
        <w:t xml:space="preserve"> </w:t>
      </w:r>
      <w:r>
        <w:t>22%</w:t>
      </w:r>
      <w:r>
        <w:rPr>
          <w:spacing w:val="-14"/>
        </w:rPr>
        <w:t xml:space="preserve"> </w:t>
      </w:r>
      <w:r>
        <w:t>(vinte</w:t>
      </w:r>
      <w:r>
        <w:rPr>
          <w:spacing w:val="-14"/>
        </w:rPr>
        <w:t xml:space="preserve"> </w:t>
      </w:r>
      <w:r>
        <w:t>e</w:t>
      </w:r>
      <w:r>
        <w:rPr>
          <w:spacing w:val="-14"/>
        </w:rPr>
        <w:t xml:space="preserve"> </w:t>
      </w:r>
      <w:r>
        <w:t>dois</w:t>
      </w:r>
      <w:r>
        <w:rPr>
          <w:spacing w:val="-14"/>
        </w:rPr>
        <w:t xml:space="preserve"> </w:t>
      </w:r>
      <w:r>
        <w:t>por</w:t>
      </w:r>
      <w:r>
        <w:rPr>
          <w:spacing w:val="-14"/>
        </w:rPr>
        <w:t xml:space="preserve"> </w:t>
      </w:r>
      <w:r>
        <w:t>cento)</w:t>
      </w:r>
      <w:r>
        <w:rPr>
          <w:spacing w:val="-14"/>
        </w:rPr>
        <w:t xml:space="preserve"> </w:t>
      </w:r>
      <w:r>
        <w:t>da</w:t>
      </w:r>
      <w:r>
        <w:rPr>
          <w:spacing w:val="-14"/>
        </w:rPr>
        <w:t xml:space="preserve"> </w:t>
      </w:r>
      <w:r>
        <w:t>contribuição</w:t>
      </w:r>
      <w:r>
        <w:rPr>
          <w:spacing w:val="-14"/>
        </w:rPr>
        <w:t xml:space="preserve"> </w:t>
      </w:r>
      <w:r>
        <w:t>patronal.</w:t>
      </w:r>
      <w:r>
        <w:rPr>
          <w:spacing w:val="-14"/>
        </w:rPr>
        <w:t xml:space="preserve"> </w:t>
      </w:r>
      <w:r>
        <w:t>(art.</w:t>
      </w:r>
      <w:r>
        <w:rPr>
          <w:spacing w:val="-14"/>
        </w:rPr>
        <w:t xml:space="preserve"> </w:t>
      </w:r>
      <w:r>
        <w:t>8º</w:t>
      </w:r>
      <w:r>
        <w:rPr>
          <w:spacing w:val="-14"/>
        </w:rPr>
        <w:t xml:space="preserve"> </w:t>
      </w:r>
      <w:r>
        <w:t>Decreto</w:t>
      </w:r>
      <w:r>
        <w:rPr>
          <w:spacing w:val="-14"/>
        </w:rPr>
        <w:t xml:space="preserve"> </w:t>
      </w:r>
      <w:r>
        <w:t>52.859/08).</w:t>
      </w:r>
      <w:r>
        <w:rPr>
          <w:spacing w:val="-14"/>
        </w:rPr>
        <w:t xml:space="preserve"> </w:t>
      </w:r>
      <w:r>
        <w:t xml:space="preserve">Neste caso o servidor deverá proceder conforme as orientações contidas sobre </w:t>
      </w:r>
      <w:r>
        <w:rPr>
          <w:b/>
        </w:rPr>
        <w:t xml:space="preserve">servidor afastado </w:t>
      </w:r>
      <w:r>
        <w:t>no</w:t>
      </w:r>
      <w:r>
        <w:rPr>
          <w:spacing w:val="-2"/>
        </w:rPr>
        <w:t xml:space="preserve"> </w:t>
      </w:r>
      <w:r>
        <w:t>site:</w:t>
      </w:r>
    </w:p>
    <w:p w14:paraId="3DA24B34" w14:textId="77777777" w:rsidR="00002F4A" w:rsidRDefault="00002F4A">
      <w:pPr>
        <w:pStyle w:val="Corpodetexto"/>
        <w:spacing w:before="3"/>
        <w:rPr>
          <w:sz w:val="29"/>
        </w:rPr>
      </w:pPr>
    </w:p>
    <w:p w14:paraId="162BD92B" w14:textId="77777777" w:rsidR="00002F4A" w:rsidRDefault="00033625">
      <w:pPr>
        <w:pStyle w:val="Corpodetexto"/>
        <w:ind w:left="390"/>
      </w:pPr>
      <w:hyperlink r:id="rId7">
        <w:proofErr w:type="gramStart"/>
        <w:r w:rsidR="0030556E">
          <w:rPr>
            <w:color w:val="0000FF"/>
          </w:rPr>
          <w:t>href</w:t>
        </w:r>
        <w:proofErr w:type="gramEnd"/>
        <w:r w:rsidR="0030556E">
          <w:rPr>
            <w:color w:val="0000FF"/>
          </w:rPr>
          <w:t>='http://www.spprev.sp.gov.br</w:t>
        </w:r>
      </w:hyperlink>
    </w:p>
    <w:p w14:paraId="2B370F3A" w14:textId="77777777" w:rsidR="00002F4A" w:rsidRDefault="00002F4A">
      <w:pPr>
        <w:pStyle w:val="Corpodetexto"/>
        <w:rPr>
          <w:sz w:val="20"/>
        </w:rPr>
      </w:pPr>
    </w:p>
    <w:p w14:paraId="7A4FFE48" w14:textId="77777777" w:rsidR="00002F4A" w:rsidRDefault="0030556E">
      <w:pPr>
        <w:pStyle w:val="Corpodetexto"/>
        <w:spacing w:before="130" w:line="264" w:lineRule="auto"/>
        <w:ind w:left="340" w:right="337"/>
        <w:jc w:val="both"/>
      </w:pPr>
      <w:r>
        <w:t>Obs:</w:t>
      </w:r>
      <w:r>
        <w:rPr>
          <w:spacing w:val="-13"/>
        </w:rPr>
        <w:t xml:space="preserve"> </w:t>
      </w:r>
      <w:r>
        <w:rPr>
          <w:b/>
        </w:rPr>
        <w:t>O</w:t>
      </w:r>
      <w:r>
        <w:rPr>
          <w:b/>
          <w:spacing w:val="-13"/>
        </w:rPr>
        <w:t xml:space="preserve"> </w:t>
      </w:r>
      <w:r>
        <w:rPr>
          <w:b/>
        </w:rPr>
        <w:t>servidor</w:t>
      </w:r>
      <w:r>
        <w:rPr>
          <w:b/>
          <w:spacing w:val="-13"/>
        </w:rPr>
        <w:t xml:space="preserve"> </w:t>
      </w:r>
      <w:r>
        <w:rPr>
          <w:b/>
        </w:rPr>
        <w:t>em</w:t>
      </w:r>
      <w:r>
        <w:rPr>
          <w:b/>
          <w:spacing w:val="-13"/>
        </w:rPr>
        <w:t xml:space="preserve"> </w:t>
      </w:r>
      <w:r>
        <w:rPr>
          <w:b/>
        </w:rPr>
        <w:t>licença</w:t>
      </w:r>
      <w:r>
        <w:rPr>
          <w:b/>
          <w:spacing w:val="-14"/>
        </w:rPr>
        <w:t xml:space="preserve"> </w:t>
      </w:r>
      <w:r>
        <w:t>para</w:t>
      </w:r>
      <w:r>
        <w:rPr>
          <w:spacing w:val="-13"/>
        </w:rPr>
        <w:t xml:space="preserve"> </w:t>
      </w:r>
      <w:r>
        <w:t>tratar</w:t>
      </w:r>
      <w:r>
        <w:rPr>
          <w:spacing w:val="-13"/>
        </w:rPr>
        <w:t xml:space="preserve"> </w:t>
      </w:r>
      <w:r>
        <w:t>de</w:t>
      </w:r>
      <w:r>
        <w:rPr>
          <w:spacing w:val="-13"/>
        </w:rPr>
        <w:t xml:space="preserve"> </w:t>
      </w:r>
      <w:r>
        <w:t>interesses</w:t>
      </w:r>
      <w:r>
        <w:rPr>
          <w:spacing w:val="-13"/>
        </w:rPr>
        <w:t xml:space="preserve"> </w:t>
      </w:r>
      <w:r>
        <w:t>particulares,</w:t>
      </w:r>
      <w:r>
        <w:rPr>
          <w:spacing w:val="-14"/>
        </w:rPr>
        <w:t xml:space="preserve"> </w:t>
      </w:r>
      <w:r>
        <w:rPr>
          <w:b/>
        </w:rPr>
        <w:t>não</w:t>
      </w:r>
      <w:r>
        <w:rPr>
          <w:b/>
          <w:spacing w:val="-13"/>
        </w:rPr>
        <w:t xml:space="preserve"> </w:t>
      </w:r>
      <w:r>
        <w:rPr>
          <w:b/>
        </w:rPr>
        <w:t>poderá</w:t>
      </w:r>
      <w:r>
        <w:rPr>
          <w:b/>
          <w:spacing w:val="-13"/>
        </w:rPr>
        <w:t xml:space="preserve"> </w:t>
      </w:r>
      <w:r>
        <w:t>exercer</w:t>
      </w:r>
      <w:r>
        <w:rPr>
          <w:spacing w:val="-13"/>
        </w:rPr>
        <w:t xml:space="preserve"> </w:t>
      </w:r>
      <w:r>
        <w:t>cargo,</w:t>
      </w:r>
      <w:r>
        <w:rPr>
          <w:spacing w:val="-13"/>
        </w:rPr>
        <w:t xml:space="preserve"> </w:t>
      </w:r>
      <w:r>
        <w:t>emprego</w:t>
      </w:r>
      <w:r>
        <w:rPr>
          <w:spacing w:val="-13"/>
        </w:rPr>
        <w:t xml:space="preserve"> </w:t>
      </w:r>
      <w:r>
        <w:t>ou</w:t>
      </w:r>
      <w:r>
        <w:rPr>
          <w:spacing w:val="-12"/>
        </w:rPr>
        <w:t xml:space="preserve"> </w:t>
      </w:r>
      <w:r>
        <w:t>função</w:t>
      </w:r>
      <w:r>
        <w:rPr>
          <w:spacing w:val="-13"/>
        </w:rPr>
        <w:t xml:space="preserve"> </w:t>
      </w:r>
      <w:r>
        <w:rPr>
          <w:spacing w:val="-7"/>
        </w:rPr>
        <w:t xml:space="preserve">na </w:t>
      </w:r>
      <w:r>
        <w:t>Administração</w:t>
      </w:r>
      <w:r>
        <w:rPr>
          <w:spacing w:val="-6"/>
        </w:rPr>
        <w:t xml:space="preserve"> </w:t>
      </w:r>
      <w:r>
        <w:t>Pública</w:t>
      </w:r>
      <w:r>
        <w:rPr>
          <w:spacing w:val="-6"/>
        </w:rPr>
        <w:t xml:space="preserve"> </w:t>
      </w:r>
      <w:r>
        <w:t>Direta,</w:t>
      </w:r>
      <w:r>
        <w:rPr>
          <w:spacing w:val="-6"/>
        </w:rPr>
        <w:t xml:space="preserve"> </w:t>
      </w:r>
      <w:r>
        <w:t>Indireta</w:t>
      </w:r>
      <w:r>
        <w:rPr>
          <w:spacing w:val="-6"/>
        </w:rPr>
        <w:t xml:space="preserve"> </w:t>
      </w:r>
      <w:r>
        <w:t>ou</w:t>
      </w:r>
      <w:r>
        <w:rPr>
          <w:spacing w:val="-6"/>
        </w:rPr>
        <w:t xml:space="preserve"> </w:t>
      </w:r>
      <w:r>
        <w:t>Fundacional</w:t>
      </w:r>
      <w:r>
        <w:rPr>
          <w:spacing w:val="-6"/>
        </w:rPr>
        <w:t xml:space="preserve"> </w:t>
      </w:r>
      <w:r>
        <w:t>do</w:t>
      </w:r>
      <w:r>
        <w:rPr>
          <w:spacing w:val="-6"/>
        </w:rPr>
        <w:t xml:space="preserve"> </w:t>
      </w:r>
      <w:r>
        <w:t>Estado,</w:t>
      </w:r>
      <w:r>
        <w:rPr>
          <w:spacing w:val="-6"/>
        </w:rPr>
        <w:t xml:space="preserve"> </w:t>
      </w:r>
      <w:r>
        <w:t>conforme</w:t>
      </w:r>
      <w:r>
        <w:rPr>
          <w:spacing w:val="-6"/>
        </w:rPr>
        <w:t xml:space="preserve"> </w:t>
      </w:r>
      <w:r>
        <w:t>estabelece</w:t>
      </w:r>
      <w:r>
        <w:rPr>
          <w:spacing w:val="-6"/>
        </w:rPr>
        <w:t xml:space="preserve"> </w:t>
      </w:r>
      <w:r>
        <w:t>o</w:t>
      </w:r>
      <w:r>
        <w:rPr>
          <w:spacing w:val="-6"/>
        </w:rPr>
        <w:t xml:space="preserve"> </w:t>
      </w:r>
      <w:r>
        <w:t>artigo</w:t>
      </w:r>
      <w:r>
        <w:rPr>
          <w:spacing w:val="-6"/>
        </w:rPr>
        <w:t xml:space="preserve"> </w:t>
      </w:r>
      <w:r>
        <w:t>13</w:t>
      </w:r>
      <w:r>
        <w:rPr>
          <w:spacing w:val="-6"/>
        </w:rPr>
        <w:t xml:space="preserve"> </w:t>
      </w:r>
      <w:r>
        <w:t>do</w:t>
      </w:r>
      <w:r>
        <w:rPr>
          <w:spacing w:val="-6"/>
        </w:rPr>
        <w:t xml:space="preserve"> </w:t>
      </w:r>
      <w:r>
        <w:t>Decreto</w:t>
      </w:r>
      <w:r>
        <w:rPr>
          <w:spacing w:val="-6"/>
        </w:rPr>
        <w:t xml:space="preserve"> </w:t>
      </w:r>
      <w:r>
        <w:t>nº</w:t>
      </w:r>
      <w:r>
        <w:rPr>
          <w:spacing w:val="-6"/>
        </w:rPr>
        <w:t xml:space="preserve"> </w:t>
      </w:r>
      <w:r>
        <w:t>41. 915, de 02 de julho de 1997.</w:t>
      </w:r>
    </w:p>
    <w:sectPr w:rsidR="00002F4A">
      <w:pgSz w:w="11910" w:h="16840"/>
      <w:pgMar w:top="1580" w:right="102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F4A"/>
    <w:rsid w:val="00002F4A"/>
    <w:rsid w:val="00033625"/>
    <w:rsid w:val="0030556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5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3005"/>
      <w:outlineLvl w:val="0"/>
    </w:pPr>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lang w:val="pt-PT"/>
    </w:rPr>
  </w:style>
  <w:style w:type="paragraph" w:styleId="Ttulo1">
    <w:name w:val="heading 1"/>
    <w:basedOn w:val="Normal"/>
    <w:uiPriority w:val="9"/>
    <w:qFormat/>
    <w:pPr>
      <w:ind w:left="3005"/>
      <w:outlineLvl w:val="0"/>
    </w:pPr>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18"/>
      <w:szCs w:val="18"/>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prev.sp.gov.b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fastamento@iamspe.sp.gov.br" TargetMode="External"/><Relationship Id="rId5" Type="http://schemas.openxmlformats.org/officeDocument/2006/relationships/hyperlink" Target="mailto:afastamento@iamspe.sp.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3018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Kalliopi Pilos</dc:creator>
  <cp:lastModifiedBy>Nathalia Spessotto Rodrigues</cp:lastModifiedBy>
  <cp:revision>2</cp:revision>
  <dcterms:created xsi:type="dcterms:W3CDTF">2020-07-23T11:37:00Z</dcterms:created>
  <dcterms:modified xsi:type="dcterms:W3CDTF">2020-07-23T11:37:00Z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2020-07-20T00:00:00Z</vt:filetime>
  </property>
  <property fmtid="{D5CDD505-2E9C-101B-9397-08002B2CF9AE}" pid="3" name="LastSaved">
    <vt:filetime>2020-07-20T00:00:00Z</vt:filetime>
  </property>
</Properties>
</file>