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4104824"/>
        <w:docPartObj>
          <w:docPartGallery w:val="Cover Pages"/>
          <w:docPartUnique/>
        </w:docPartObj>
      </w:sdtPr>
      <w:sdtEndPr>
        <w:rPr>
          <w:rFonts w:ascii="Arial" w:hAnsi="Arial" w:cs="Arial"/>
        </w:rPr>
      </w:sdtEndPr>
      <w:sdtContent>
        <w:p w:rsidR="001D74D2" w:rsidRDefault="001D74D2" w:rsidP="00AC2579">
          <w:pPr>
            <w:jc w:val="both"/>
          </w:pPr>
          <w:r>
            <w:rPr>
              <w:noProof/>
            </w:rPr>
            <w:drawing>
              <wp:inline distT="0" distB="0" distL="0" distR="0">
                <wp:extent cx="2324100" cy="3058027"/>
                <wp:effectExtent l="19050" t="0" r="0" b="0"/>
                <wp:docPr id="14" name="Imagem 13" descr="saude_sem_lim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de_sem_limite3.jpg"/>
                        <pic:cNvPicPr/>
                      </pic:nvPicPr>
                      <pic:blipFill>
                        <a:blip r:embed="rId9" cstate="print"/>
                        <a:stretch>
                          <a:fillRect/>
                        </a:stretch>
                      </pic:blipFill>
                      <pic:spPr>
                        <a:xfrm>
                          <a:off x="0" y="0"/>
                          <a:ext cx="2328867" cy="3064299"/>
                        </a:xfrm>
                        <a:prstGeom prst="rect">
                          <a:avLst/>
                        </a:prstGeom>
                      </pic:spPr>
                    </pic:pic>
                  </a:graphicData>
                </a:graphic>
              </wp:inline>
            </w:drawing>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607"/>
          </w:tblGrid>
          <w:tr w:rsidR="001D74D2">
            <w:sdt>
              <w:sdtPr>
                <w:rPr>
                  <w:rFonts w:ascii="Lucida Calligraphy" w:eastAsiaTheme="majorEastAsia" w:hAnsi="Lucida Calligraphy" w:cstheme="majorBidi"/>
                  <w:sz w:val="44"/>
                  <w:szCs w:val="44"/>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1D74D2" w:rsidRDefault="000C0F12" w:rsidP="00AC2579">
                    <w:pPr>
                      <w:pStyle w:val="SemEspaamento"/>
                      <w:jc w:val="both"/>
                      <w:rPr>
                        <w:rFonts w:asciiTheme="majorHAnsi" w:eastAsiaTheme="majorEastAsia" w:hAnsiTheme="majorHAnsi" w:cstheme="majorBidi"/>
                        <w:sz w:val="72"/>
                        <w:szCs w:val="72"/>
                      </w:rPr>
                    </w:pPr>
                    <w:r>
                      <w:rPr>
                        <w:rFonts w:ascii="Lucida Calligraphy" w:eastAsiaTheme="majorEastAsia" w:hAnsi="Lucida Calligraphy" w:cstheme="majorBidi"/>
                        <w:sz w:val="44"/>
                        <w:szCs w:val="44"/>
                      </w:rPr>
                      <w:t>Rede de Cuidados à Pessoa com Deficiência</w:t>
                    </w:r>
                  </w:p>
                </w:tc>
              </w:sdtContent>
            </w:sdt>
          </w:tr>
          <w:tr w:rsidR="001D74D2">
            <w:tc>
              <w:tcPr>
                <w:tcW w:w="0" w:type="auto"/>
              </w:tcPr>
              <w:p w:rsidR="001D74D2" w:rsidRDefault="001D74D2" w:rsidP="00AC2579">
                <w:pPr>
                  <w:pStyle w:val="SemEspaamento"/>
                  <w:jc w:val="both"/>
                  <w:rPr>
                    <w:sz w:val="40"/>
                    <w:szCs w:val="40"/>
                  </w:rPr>
                </w:pPr>
              </w:p>
            </w:tc>
          </w:tr>
          <w:tr w:rsidR="001D74D2">
            <w:sdt>
              <w:sdtPr>
                <w:rPr>
                  <w:b/>
                  <w:sz w:val="28"/>
                  <w:szCs w:val="28"/>
                </w:rPr>
                <w:alias w:val="Aut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1D74D2" w:rsidRPr="001D74D2" w:rsidRDefault="000C0F12" w:rsidP="00AC2579">
                    <w:pPr>
                      <w:pStyle w:val="SemEspaamento"/>
                      <w:jc w:val="both"/>
                      <w:rPr>
                        <w:b/>
                        <w:sz w:val="28"/>
                        <w:szCs w:val="28"/>
                      </w:rPr>
                    </w:pPr>
                    <w:r>
                      <w:rPr>
                        <w:b/>
                        <w:sz w:val="28"/>
                        <w:szCs w:val="28"/>
                      </w:rPr>
                      <w:t>RRAS 14 - Piracicaba</w:t>
                    </w:r>
                  </w:p>
                </w:tc>
              </w:sdtContent>
            </w:sdt>
          </w:tr>
        </w:tbl>
        <w:p w:rsidR="001D74D2" w:rsidRDefault="001D74D2" w:rsidP="00AC2579">
          <w:pPr>
            <w:jc w:val="both"/>
          </w:pPr>
        </w:p>
        <w:p w:rsidR="0031408E" w:rsidRPr="000234A2" w:rsidRDefault="006F5100" w:rsidP="000234A2">
          <w:pPr>
            <w:jc w:val="both"/>
            <w:rPr>
              <w:rFonts w:cs="Arial"/>
              <w:sz w:val="24"/>
              <w:szCs w:val="24"/>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1034415</wp:posOffset>
                    </wp:positionH>
                    <wp:positionV relativeFrom="paragraph">
                      <wp:posOffset>4967605</wp:posOffset>
                    </wp:positionV>
                    <wp:extent cx="2790825" cy="428625"/>
                    <wp:effectExtent l="0" t="0" r="0" b="1270"/>
                    <wp:wrapNone/>
                    <wp:docPr id="20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1FBF" w:rsidRPr="00104144" w:rsidRDefault="00081FBF" w:rsidP="001D74D2">
                                <w:pPr>
                                  <w:jc w:val="center"/>
                                  <w:rPr>
                                    <w:b/>
                                    <w:sz w:val="28"/>
                                    <w:szCs w:val="28"/>
                                  </w:rPr>
                                </w:pPr>
                                <w:r w:rsidRPr="00104144">
                                  <w:rPr>
                                    <w:b/>
                                    <w:sz w:val="28"/>
                                    <w:szCs w:val="28"/>
                                  </w:rPr>
                                  <w:t>Agosto,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81.45pt;margin-top:391.15pt;width:219.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GggIAABM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" stroked="f">
                    <v:textbox>
                      <w:txbxContent>
                        <w:p w:rsidR="00081FBF" w:rsidRPr="00104144" w:rsidRDefault="00081FBF" w:rsidP="001D74D2">
                          <w:pPr>
                            <w:jc w:val="center"/>
                            <w:rPr>
                              <w:b/>
                              <w:sz w:val="28"/>
                              <w:szCs w:val="28"/>
                            </w:rPr>
                          </w:pPr>
                          <w:r w:rsidRPr="00104144">
                            <w:rPr>
                              <w:b/>
                              <w:sz w:val="28"/>
                              <w:szCs w:val="28"/>
                            </w:rPr>
                            <w:t>Agosto, 2015</w:t>
                          </w:r>
                        </w:p>
                      </w:txbxContent>
                    </v:textbox>
                  </v:shape>
                </w:pict>
              </mc:Fallback>
            </mc:AlternateContent>
          </w:r>
          <w:r w:rsidR="001D74D2">
            <w:rPr>
              <w:rFonts w:ascii="Arial" w:hAnsi="Arial" w:cs="Arial"/>
            </w:rPr>
            <w:br w:type="page"/>
          </w:r>
        </w:p>
      </w:sdtContent>
    </w:sdt>
    <w:tbl>
      <w:tblPr>
        <w:tblW w:w="8840" w:type="dxa"/>
        <w:tblLook w:val="04A0" w:firstRow="1" w:lastRow="0" w:firstColumn="1" w:lastColumn="0" w:noHBand="0" w:noVBand="1"/>
      </w:tblPr>
      <w:tblGrid>
        <w:gridCol w:w="8228"/>
        <w:gridCol w:w="612"/>
      </w:tblGrid>
      <w:tr w:rsidR="000234A2" w:rsidRPr="00104144" w:rsidTr="00081FBF">
        <w:trPr>
          <w:trHeight w:val="227"/>
        </w:trPr>
        <w:tc>
          <w:tcPr>
            <w:tcW w:w="8228" w:type="dxa"/>
          </w:tcPr>
          <w:p w:rsidR="000234A2" w:rsidRDefault="000234A2" w:rsidP="00081FBF">
            <w:pPr>
              <w:spacing w:after="0" w:line="240" w:lineRule="auto"/>
              <w:rPr>
                <w:b/>
                <w:sz w:val="28"/>
                <w:szCs w:val="28"/>
              </w:rPr>
            </w:pPr>
            <w:r w:rsidRPr="001446F7">
              <w:rPr>
                <w:b/>
                <w:sz w:val="28"/>
                <w:szCs w:val="28"/>
              </w:rPr>
              <w:lastRenderedPageBreak/>
              <w:t>SUM</w:t>
            </w:r>
            <w:r>
              <w:rPr>
                <w:b/>
                <w:sz w:val="28"/>
                <w:szCs w:val="28"/>
              </w:rPr>
              <w:t>Á</w:t>
            </w:r>
            <w:r w:rsidRPr="001446F7">
              <w:rPr>
                <w:b/>
                <w:sz w:val="28"/>
                <w:szCs w:val="28"/>
              </w:rPr>
              <w:t xml:space="preserve">RIO </w:t>
            </w:r>
          </w:p>
          <w:p w:rsidR="000234A2" w:rsidRPr="001446F7" w:rsidRDefault="000234A2" w:rsidP="00081FBF">
            <w:pPr>
              <w:spacing w:after="0" w:line="240" w:lineRule="auto"/>
              <w:rPr>
                <w:b/>
                <w:sz w:val="28"/>
                <w:szCs w:val="28"/>
              </w:rPr>
            </w:pPr>
          </w:p>
        </w:tc>
        <w:tc>
          <w:tcPr>
            <w:tcW w:w="612" w:type="dxa"/>
          </w:tcPr>
          <w:p w:rsidR="000234A2" w:rsidRPr="00104144" w:rsidRDefault="000234A2" w:rsidP="00081FBF">
            <w:pPr>
              <w:spacing w:after="0" w:line="240" w:lineRule="auto"/>
              <w:rPr>
                <w:sz w:val="24"/>
                <w:szCs w:val="24"/>
              </w:rPr>
            </w:pPr>
          </w:p>
        </w:tc>
      </w:tr>
      <w:tr w:rsidR="000234A2" w:rsidRPr="00104144" w:rsidTr="00081FBF">
        <w:trPr>
          <w:trHeight w:val="227"/>
        </w:trPr>
        <w:tc>
          <w:tcPr>
            <w:tcW w:w="8228" w:type="dxa"/>
          </w:tcPr>
          <w:p w:rsidR="000234A2" w:rsidRPr="005D0107" w:rsidRDefault="000234A2" w:rsidP="00081FBF">
            <w:pPr>
              <w:spacing w:after="0" w:line="240" w:lineRule="exact"/>
              <w:rPr>
                <w:rFonts w:cs="Arial"/>
                <w:sz w:val="24"/>
                <w:szCs w:val="24"/>
              </w:rPr>
            </w:pPr>
            <w:r w:rsidRPr="005D0107">
              <w:rPr>
                <w:rFonts w:cs="Arial"/>
                <w:sz w:val="24"/>
                <w:szCs w:val="24"/>
              </w:rPr>
              <w:t>I.</w:t>
            </w:r>
            <w:r>
              <w:rPr>
                <w:rFonts w:cs="Arial"/>
                <w:b/>
                <w:sz w:val="24"/>
                <w:szCs w:val="24"/>
              </w:rPr>
              <w:t xml:space="preserve">             </w:t>
            </w:r>
            <w:r w:rsidRPr="005D0107">
              <w:rPr>
                <w:rFonts w:cs="Arial"/>
                <w:sz w:val="24"/>
                <w:szCs w:val="24"/>
              </w:rPr>
              <w:t xml:space="preserve">Grupo Condutor Regional </w:t>
            </w:r>
          </w:p>
        </w:tc>
        <w:tc>
          <w:tcPr>
            <w:tcW w:w="612" w:type="dxa"/>
          </w:tcPr>
          <w:p w:rsidR="000234A2" w:rsidRPr="001446F7" w:rsidRDefault="000234A2" w:rsidP="00081FBF">
            <w:pPr>
              <w:spacing w:after="0" w:line="240" w:lineRule="exact"/>
              <w:rPr>
                <w:sz w:val="24"/>
                <w:szCs w:val="24"/>
              </w:rPr>
            </w:pPr>
            <w:r w:rsidRPr="001446F7">
              <w:rPr>
                <w:sz w:val="24"/>
                <w:szCs w:val="24"/>
              </w:rPr>
              <w:t>03</w:t>
            </w:r>
          </w:p>
        </w:tc>
      </w:tr>
      <w:tr w:rsidR="000234A2" w:rsidRPr="00104144" w:rsidTr="00081FBF">
        <w:trPr>
          <w:trHeight w:val="227"/>
        </w:trPr>
        <w:tc>
          <w:tcPr>
            <w:tcW w:w="8228" w:type="dxa"/>
          </w:tcPr>
          <w:p w:rsidR="000234A2" w:rsidRPr="005D0107" w:rsidRDefault="000234A2" w:rsidP="00081FBF">
            <w:pPr>
              <w:spacing w:after="0" w:line="240" w:lineRule="exact"/>
              <w:rPr>
                <w:rFonts w:cs="Arial"/>
                <w:sz w:val="24"/>
                <w:szCs w:val="24"/>
              </w:rPr>
            </w:pPr>
            <w:r w:rsidRPr="005D0107">
              <w:rPr>
                <w:rFonts w:cs="Arial"/>
                <w:sz w:val="24"/>
                <w:szCs w:val="24"/>
              </w:rPr>
              <w:t>II.           INTRODUÇÃO</w:t>
            </w:r>
          </w:p>
          <w:p w:rsidR="000234A2" w:rsidRPr="005D0107"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05</w:t>
            </w:r>
          </w:p>
        </w:tc>
      </w:tr>
      <w:tr w:rsidR="000234A2" w:rsidRPr="00104144" w:rsidTr="00081FBF">
        <w:trPr>
          <w:trHeight w:val="227"/>
        </w:trPr>
        <w:tc>
          <w:tcPr>
            <w:tcW w:w="8228" w:type="dxa"/>
          </w:tcPr>
          <w:p w:rsidR="000234A2" w:rsidRPr="005D0107" w:rsidRDefault="000234A2" w:rsidP="000234A2">
            <w:pPr>
              <w:pStyle w:val="PargrafodaLista"/>
              <w:numPr>
                <w:ilvl w:val="0"/>
                <w:numId w:val="12"/>
              </w:numPr>
              <w:spacing w:after="0" w:line="240" w:lineRule="exact"/>
              <w:ind w:left="709" w:hanging="709"/>
              <w:rPr>
                <w:rFonts w:cs="Arial"/>
                <w:sz w:val="24"/>
                <w:szCs w:val="24"/>
              </w:rPr>
            </w:pPr>
            <w:r w:rsidRPr="005D0107">
              <w:rPr>
                <w:rFonts w:cs="Arial"/>
                <w:sz w:val="24"/>
                <w:szCs w:val="24"/>
              </w:rPr>
              <w:t>Caracterização da RRAS e Análise Situacional</w:t>
            </w:r>
          </w:p>
          <w:p w:rsidR="000234A2" w:rsidRPr="00104144"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07</w:t>
            </w:r>
          </w:p>
        </w:tc>
      </w:tr>
      <w:tr w:rsidR="000234A2" w:rsidRPr="00104144" w:rsidTr="00081FBF">
        <w:trPr>
          <w:trHeight w:val="227"/>
        </w:trPr>
        <w:tc>
          <w:tcPr>
            <w:tcW w:w="8228" w:type="dxa"/>
          </w:tcPr>
          <w:p w:rsidR="000234A2" w:rsidRPr="00104144" w:rsidRDefault="000234A2" w:rsidP="00081FBF">
            <w:pPr>
              <w:spacing w:after="0" w:line="240" w:lineRule="exact"/>
              <w:rPr>
                <w:rFonts w:cs="Arial"/>
                <w:sz w:val="24"/>
                <w:szCs w:val="24"/>
              </w:rPr>
            </w:pPr>
            <w:r w:rsidRPr="00104144">
              <w:rPr>
                <w:rFonts w:cs="Arial"/>
                <w:sz w:val="24"/>
                <w:szCs w:val="24"/>
              </w:rPr>
              <w:t xml:space="preserve">         </w:t>
            </w:r>
            <w:r>
              <w:rPr>
                <w:rFonts w:cs="Arial"/>
                <w:sz w:val="24"/>
                <w:szCs w:val="24"/>
              </w:rPr>
              <w:t xml:space="preserve"> </w:t>
            </w:r>
            <w:r w:rsidRPr="00104144">
              <w:rPr>
                <w:rFonts w:cs="Arial"/>
                <w:sz w:val="24"/>
                <w:szCs w:val="24"/>
              </w:rPr>
              <w:t xml:space="preserve">  </w:t>
            </w:r>
            <w:r>
              <w:rPr>
                <w:rFonts w:cs="Arial"/>
                <w:sz w:val="24"/>
                <w:szCs w:val="24"/>
              </w:rPr>
              <w:t>II</w:t>
            </w:r>
            <w:r w:rsidRPr="00104144">
              <w:rPr>
                <w:rFonts w:cs="Arial"/>
                <w:sz w:val="24"/>
                <w:szCs w:val="24"/>
              </w:rPr>
              <w:t>I.1 - Condições</w:t>
            </w:r>
            <w:r w:rsidRPr="00104144">
              <w:rPr>
                <w:rFonts w:cs="Arial"/>
                <w:b/>
                <w:noProof/>
                <w:sz w:val="24"/>
                <w:szCs w:val="24"/>
              </w:rPr>
              <w:t xml:space="preserve"> </w:t>
            </w:r>
            <w:r w:rsidRPr="00104144">
              <w:rPr>
                <w:rFonts w:cs="Arial"/>
                <w:sz w:val="24"/>
                <w:szCs w:val="24"/>
              </w:rPr>
              <w:t>Geográficas, Demográficas e Sócio-Econômicas</w:t>
            </w:r>
          </w:p>
          <w:p w:rsidR="000234A2" w:rsidRPr="00104144"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07</w:t>
            </w:r>
          </w:p>
        </w:tc>
      </w:tr>
      <w:tr w:rsidR="000234A2" w:rsidRPr="00104144" w:rsidTr="00081FBF">
        <w:trPr>
          <w:trHeight w:val="227"/>
        </w:trPr>
        <w:tc>
          <w:tcPr>
            <w:tcW w:w="8228" w:type="dxa"/>
          </w:tcPr>
          <w:p w:rsidR="000234A2" w:rsidRPr="00104144" w:rsidRDefault="000234A2" w:rsidP="00081FBF">
            <w:pPr>
              <w:spacing w:after="0" w:line="240" w:lineRule="exact"/>
              <w:rPr>
                <w:rFonts w:cs="Arial"/>
                <w:sz w:val="24"/>
                <w:szCs w:val="24"/>
              </w:rPr>
            </w:pPr>
            <w:r w:rsidRPr="00104144">
              <w:rPr>
                <w:rFonts w:cs="Arial"/>
                <w:b/>
                <w:sz w:val="24"/>
                <w:szCs w:val="24"/>
              </w:rPr>
              <w:t xml:space="preserve">            </w:t>
            </w:r>
            <w:r w:rsidRPr="00104144">
              <w:rPr>
                <w:rFonts w:cs="Arial"/>
                <w:sz w:val="24"/>
                <w:szCs w:val="24"/>
              </w:rPr>
              <w:t>I</w:t>
            </w:r>
            <w:r>
              <w:rPr>
                <w:rFonts w:cs="Arial"/>
                <w:sz w:val="24"/>
                <w:szCs w:val="24"/>
              </w:rPr>
              <w:t>II</w:t>
            </w:r>
            <w:r w:rsidRPr="00104144">
              <w:rPr>
                <w:rFonts w:cs="Arial"/>
                <w:sz w:val="24"/>
                <w:szCs w:val="24"/>
              </w:rPr>
              <w:t>.2 - Indicadores de Condições de Vida</w:t>
            </w:r>
          </w:p>
          <w:p w:rsidR="000234A2" w:rsidRPr="00104144"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11</w:t>
            </w:r>
          </w:p>
        </w:tc>
      </w:tr>
      <w:tr w:rsidR="000234A2" w:rsidRPr="00104144" w:rsidTr="00081FBF">
        <w:trPr>
          <w:trHeight w:val="227"/>
        </w:trPr>
        <w:tc>
          <w:tcPr>
            <w:tcW w:w="8228" w:type="dxa"/>
          </w:tcPr>
          <w:p w:rsidR="000234A2" w:rsidRPr="005D0107" w:rsidRDefault="000234A2" w:rsidP="000234A2">
            <w:pPr>
              <w:pStyle w:val="PargrafodaLista"/>
              <w:numPr>
                <w:ilvl w:val="0"/>
                <w:numId w:val="12"/>
              </w:numPr>
              <w:spacing w:after="0" w:line="240" w:lineRule="exact"/>
              <w:ind w:left="709" w:hanging="709"/>
              <w:rPr>
                <w:rFonts w:cs="Arial"/>
                <w:b/>
                <w:sz w:val="24"/>
                <w:szCs w:val="24"/>
              </w:rPr>
            </w:pPr>
            <w:r>
              <w:rPr>
                <w:rFonts w:cs="Arial"/>
                <w:b/>
                <w:sz w:val="24"/>
                <w:szCs w:val="24"/>
              </w:rPr>
              <w:t xml:space="preserve"> Saúde Suplementar e População exclusiva SUS </w:t>
            </w:r>
          </w:p>
        </w:tc>
        <w:tc>
          <w:tcPr>
            <w:tcW w:w="612" w:type="dxa"/>
          </w:tcPr>
          <w:p w:rsidR="000234A2" w:rsidRPr="001446F7" w:rsidRDefault="000234A2" w:rsidP="00081FBF">
            <w:pPr>
              <w:spacing w:after="0" w:line="240" w:lineRule="exact"/>
              <w:rPr>
                <w:sz w:val="24"/>
                <w:szCs w:val="24"/>
              </w:rPr>
            </w:pPr>
            <w:r w:rsidRPr="001446F7">
              <w:rPr>
                <w:sz w:val="24"/>
                <w:szCs w:val="24"/>
              </w:rPr>
              <w:t>17</w:t>
            </w:r>
          </w:p>
        </w:tc>
      </w:tr>
      <w:tr w:rsidR="000234A2" w:rsidRPr="00104144" w:rsidTr="00081FBF">
        <w:trPr>
          <w:trHeight w:val="227"/>
        </w:trPr>
        <w:tc>
          <w:tcPr>
            <w:tcW w:w="8228" w:type="dxa"/>
          </w:tcPr>
          <w:p w:rsidR="000234A2" w:rsidRPr="005D0107" w:rsidRDefault="000234A2" w:rsidP="000234A2">
            <w:pPr>
              <w:pStyle w:val="PargrafodaLista"/>
              <w:numPr>
                <w:ilvl w:val="0"/>
                <w:numId w:val="12"/>
              </w:numPr>
              <w:spacing w:after="0" w:line="240" w:lineRule="exact"/>
              <w:ind w:left="709" w:hanging="709"/>
              <w:rPr>
                <w:rFonts w:cs="Arial"/>
                <w:sz w:val="24"/>
                <w:szCs w:val="24"/>
              </w:rPr>
            </w:pPr>
            <w:r w:rsidRPr="005D0107">
              <w:rPr>
                <w:rFonts w:cs="Arial"/>
                <w:sz w:val="24"/>
                <w:szCs w:val="24"/>
              </w:rPr>
              <w:t xml:space="preserve"> Situação de Saúde</w:t>
            </w:r>
          </w:p>
          <w:p w:rsidR="000234A2" w:rsidRPr="00104144"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19</w:t>
            </w:r>
          </w:p>
        </w:tc>
      </w:tr>
      <w:tr w:rsidR="000234A2" w:rsidRPr="00104144" w:rsidTr="00081FBF">
        <w:trPr>
          <w:trHeight w:val="227"/>
        </w:trPr>
        <w:tc>
          <w:tcPr>
            <w:tcW w:w="8228" w:type="dxa"/>
          </w:tcPr>
          <w:p w:rsidR="000234A2" w:rsidRPr="005D0107" w:rsidRDefault="000234A2" w:rsidP="000234A2">
            <w:pPr>
              <w:pStyle w:val="PargrafodaLista"/>
              <w:numPr>
                <w:ilvl w:val="0"/>
                <w:numId w:val="12"/>
              </w:numPr>
              <w:spacing w:after="0" w:line="240" w:lineRule="exact"/>
              <w:ind w:left="709" w:hanging="709"/>
              <w:rPr>
                <w:rFonts w:cs="Arial"/>
                <w:b/>
                <w:sz w:val="24"/>
                <w:szCs w:val="24"/>
              </w:rPr>
            </w:pPr>
            <w:r w:rsidRPr="005D0107">
              <w:rPr>
                <w:rFonts w:cs="Arial"/>
                <w:b/>
                <w:sz w:val="24"/>
                <w:szCs w:val="24"/>
              </w:rPr>
              <w:t>Rede de Atenção à Pessoa com Deficiência</w:t>
            </w:r>
          </w:p>
          <w:p w:rsidR="000234A2" w:rsidRPr="00104144" w:rsidRDefault="000234A2" w:rsidP="00081FBF">
            <w:pPr>
              <w:spacing w:after="0" w:line="240" w:lineRule="exact"/>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22</w:t>
            </w:r>
          </w:p>
        </w:tc>
      </w:tr>
      <w:tr w:rsidR="000234A2" w:rsidRPr="00104144" w:rsidTr="00081FBF">
        <w:trPr>
          <w:trHeight w:val="227"/>
        </w:trPr>
        <w:tc>
          <w:tcPr>
            <w:tcW w:w="8228" w:type="dxa"/>
          </w:tcPr>
          <w:p w:rsidR="000234A2" w:rsidRPr="00104144" w:rsidRDefault="000234A2" w:rsidP="00081FBF">
            <w:pPr>
              <w:spacing w:after="0" w:line="240" w:lineRule="exact"/>
              <w:ind w:left="360"/>
              <w:rPr>
                <w:rFonts w:cs="Arial"/>
                <w:sz w:val="24"/>
                <w:szCs w:val="24"/>
              </w:rPr>
            </w:pPr>
            <w:r>
              <w:rPr>
                <w:rFonts w:cs="Arial"/>
                <w:sz w:val="24"/>
                <w:szCs w:val="24"/>
              </w:rPr>
              <w:t xml:space="preserve">      V</w:t>
            </w:r>
            <w:r w:rsidRPr="00104144">
              <w:rPr>
                <w:rFonts w:cs="Arial"/>
                <w:sz w:val="24"/>
                <w:szCs w:val="24"/>
              </w:rPr>
              <w:t xml:space="preserve">I. 1 - Caracterização das Pessoas com Deficiência da RRAS 14 </w:t>
            </w:r>
          </w:p>
          <w:p w:rsidR="000234A2" w:rsidRPr="00104144" w:rsidRDefault="000234A2" w:rsidP="00081FBF">
            <w:pPr>
              <w:spacing w:after="0" w:line="240" w:lineRule="exact"/>
              <w:ind w:left="360"/>
              <w:rPr>
                <w:rFonts w:cs="Arial"/>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22</w:t>
            </w:r>
          </w:p>
        </w:tc>
      </w:tr>
      <w:tr w:rsidR="000234A2" w:rsidRPr="00104144" w:rsidTr="00081FBF">
        <w:trPr>
          <w:trHeight w:val="227"/>
        </w:trPr>
        <w:tc>
          <w:tcPr>
            <w:tcW w:w="8228" w:type="dxa"/>
          </w:tcPr>
          <w:p w:rsidR="000234A2" w:rsidRPr="005D0107" w:rsidRDefault="000234A2" w:rsidP="00081FBF">
            <w:pPr>
              <w:spacing w:after="0" w:line="240" w:lineRule="exact"/>
              <w:rPr>
                <w:rFonts w:cs="Arial"/>
                <w:b/>
                <w:sz w:val="24"/>
                <w:szCs w:val="24"/>
              </w:rPr>
            </w:pPr>
            <w:r>
              <w:rPr>
                <w:rFonts w:cs="Arial"/>
                <w:b/>
                <w:sz w:val="24"/>
                <w:szCs w:val="24"/>
              </w:rPr>
              <w:t xml:space="preserve"> VII.  </w:t>
            </w:r>
            <w:r w:rsidRPr="005D0107">
              <w:rPr>
                <w:rFonts w:cs="Arial"/>
                <w:b/>
                <w:sz w:val="24"/>
                <w:szCs w:val="24"/>
              </w:rPr>
              <w:t>Capacidade Instalada para Atenção à Pessoa com Deficiência e Fluxo de Demanda Atual</w:t>
            </w:r>
          </w:p>
          <w:p w:rsidR="000234A2" w:rsidRPr="00104144" w:rsidRDefault="000234A2" w:rsidP="00081FBF">
            <w:pPr>
              <w:spacing w:after="0" w:line="240" w:lineRule="exact"/>
              <w:rPr>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28</w:t>
            </w:r>
          </w:p>
        </w:tc>
      </w:tr>
      <w:tr w:rsidR="000234A2" w:rsidRPr="00104144" w:rsidTr="00081FBF">
        <w:trPr>
          <w:trHeight w:val="227"/>
        </w:trPr>
        <w:tc>
          <w:tcPr>
            <w:tcW w:w="8228" w:type="dxa"/>
          </w:tcPr>
          <w:p w:rsidR="000234A2" w:rsidRPr="00104144" w:rsidRDefault="000234A2" w:rsidP="00081FBF">
            <w:pPr>
              <w:tabs>
                <w:tab w:val="left" w:pos="1423"/>
                <w:tab w:val="left" w:pos="1976"/>
              </w:tabs>
              <w:autoSpaceDE w:val="0"/>
              <w:autoSpaceDN w:val="0"/>
              <w:adjustRightInd w:val="0"/>
              <w:spacing w:after="0" w:line="240" w:lineRule="exact"/>
              <w:rPr>
                <w:sz w:val="24"/>
                <w:szCs w:val="24"/>
              </w:rPr>
            </w:pPr>
            <w:r>
              <w:rPr>
                <w:rFonts w:cs="Arial"/>
                <w:sz w:val="24"/>
                <w:szCs w:val="24"/>
              </w:rPr>
              <w:t xml:space="preserve">             V</w:t>
            </w:r>
            <w:r w:rsidRPr="00104144">
              <w:rPr>
                <w:rFonts w:cs="Arial"/>
                <w:sz w:val="24"/>
                <w:szCs w:val="24"/>
              </w:rPr>
              <w:t>I</w:t>
            </w:r>
            <w:r>
              <w:rPr>
                <w:rFonts w:cs="Arial"/>
                <w:sz w:val="24"/>
                <w:szCs w:val="24"/>
              </w:rPr>
              <w:t>I</w:t>
            </w:r>
            <w:r w:rsidRPr="00104144">
              <w:rPr>
                <w:rFonts w:cs="Arial"/>
                <w:sz w:val="24"/>
                <w:szCs w:val="24"/>
              </w:rPr>
              <w:t>.1-</w:t>
            </w:r>
            <w:r>
              <w:rPr>
                <w:rFonts w:cs="Arial"/>
                <w:sz w:val="24"/>
                <w:szCs w:val="24"/>
              </w:rPr>
              <w:t xml:space="preserve"> </w:t>
            </w:r>
            <w:r w:rsidRPr="00104144">
              <w:rPr>
                <w:rFonts w:cs="Arial"/>
                <w:sz w:val="24"/>
                <w:szCs w:val="24"/>
              </w:rPr>
              <w:t>Atenção Básica</w:t>
            </w:r>
          </w:p>
        </w:tc>
        <w:tc>
          <w:tcPr>
            <w:tcW w:w="612" w:type="dxa"/>
          </w:tcPr>
          <w:p w:rsidR="000234A2" w:rsidRPr="001446F7" w:rsidRDefault="000234A2" w:rsidP="00081FBF">
            <w:pPr>
              <w:spacing w:after="0" w:line="240" w:lineRule="exact"/>
              <w:rPr>
                <w:sz w:val="24"/>
                <w:szCs w:val="24"/>
              </w:rPr>
            </w:pPr>
            <w:r w:rsidRPr="001446F7">
              <w:rPr>
                <w:sz w:val="24"/>
                <w:szCs w:val="24"/>
              </w:rPr>
              <w:t>28</w:t>
            </w:r>
          </w:p>
        </w:tc>
      </w:tr>
      <w:tr w:rsidR="000234A2" w:rsidRPr="00104144" w:rsidTr="00081FBF">
        <w:trPr>
          <w:trHeight w:val="227"/>
        </w:trPr>
        <w:tc>
          <w:tcPr>
            <w:tcW w:w="8228" w:type="dxa"/>
          </w:tcPr>
          <w:p w:rsidR="000234A2" w:rsidRPr="00104144" w:rsidRDefault="000234A2" w:rsidP="00081FBF">
            <w:pPr>
              <w:autoSpaceDE w:val="0"/>
              <w:autoSpaceDN w:val="0"/>
              <w:adjustRightInd w:val="0"/>
              <w:spacing w:after="0" w:line="240" w:lineRule="exact"/>
              <w:rPr>
                <w:sz w:val="24"/>
                <w:szCs w:val="24"/>
              </w:rPr>
            </w:pPr>
            <w:r>
              <w:rPr>
                <w:sz w:val="24"/>
                <w:szCs w:val="24"/>
              </w:rPr>
              <w:t xml:space="preserve">             </w:t>
            </w:r>
            <w:r>
              <w:rPr>
                <w:rFonts w:cs="Arial"/>
                <w:sz w:val="24"/>
                <w:szCs w:val="24"/>
              </w:rPr>
              <w:t>VI</w:t>
            </w:r>
            <w:r w:rsidRPr="00104144">
              <w:rPr>
                <w:rFonts w:cs="Arial"/>
                <w:sz w:val="24"/>
                <w:szCs w:val="24"/>
              </w:rPr>
              <w:t>I.</w:t>
            </w:r>
            <w:r>
              <w:rPr>
                <w:rFonts w:cs="Arial"/>
                <w:sz w:val="24"/>
                <w:szCs w:val="24"/>
              </w:rPr>
              <w:t>2 –</w:t>
            </w:r>
            <w:r w:rsidRPr="00104144">
              <w:rPr>
                <w:rFonts w:cs="Arial"/>
                <w:sz w:val="24"/>
                <w:szCs w:val="24"/>
              </w:rPr>
              <w:t xml:space="preserve"> Atenção Especializada </w:t>
            </w:r>
          </w:p>
        </w:tc>
        <w:tc>
          <w:tcPr>
            <w:tcW w:w="612" w:type="dxa"/>
          </w:tcPr>
          <w:p w:rsidR="000234A2" w:rsidRPr="001446F7" w:rsidRDefault="000234A2" w:rsidP="00081FBF">
            <w:pPr>
              <w:spacing w:after="0" w:line="240" w:lineRule="exact"/>
              <w:rPr>
                <w:sz w:val="24"/>
                <w:szCs w:val="24"/>
              </w:rPr>
            </w:pPr>
            <w:r w:rsidRPr="001446F7">
              <w:rPr>
                <w:sz w:val="24"/>
                <w:szCs w:val="24"/>
              </w:rPr>
              <w:t>37</w:t>
            </w:r>
          </w:p>
        </w:tc>
      </w:tr>
      <w:tr w:rsidR="000234A2" w:rsidRPr="00104144" w:rsidTr="00081FBF">
        <w:trPr>
          <w:trHeight w:val="227"/>
        </w:trPr>
        <w:tc>
          <w:tcPr>
            <w:tcW w:w="8228" w:type="dxa"/>
          </w:tcPr>
          <w:p w:rsidR="000234A2" w:rsidRPr="001446F7"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sidRPr="001446F7">
              <w:rPr>
                <w:rFonts w:cs="Arial"/>
                <w:sz w:val="24"/>
                <w:szCs w:val="24"/>
              </w:rPr>
              <w:t>Deficiência Auditiva</w:t>
            </w:r>
          </w:p>
        </w:tc>
        <w:tc>
          <w:tcPr>
            <w:tcW w:w="612" w:type="dxa"/>
          </w:tcPr>
          <w:p w:rsidR="000234A2" w:rsidRPr="001446F7" w:rsidRDefault="000234A2" w:rsidP="00081FBF">
            <w:pPr>
              <w:spacing w:after="0" w:line="240" w:lineRule="exact"/>
              <w:rPr>
                <w:sz w:val="24"/>
                <w:szCs w:val="24"/>
              </w:rPr>
            </w:pPr>
            <w:r>
              <w:rPr>
                <w:sz w:val="24"/>
                <w:szCs w:val="24"/>
              </w:rPr>
              <w:t>39</w:t>
            </w:r>
          </w:p>
        </w:tc>
      </w:tr>
      <w:tr w:rsidR="000234A2" w:rsidRPr="00104144" w:rsidTr="00081FBF">
        <w:trPr>
          <w:trHeight w:val="227"/>
        </w:trPr>
        <w:tc>
          <w:tcPr>
            <w:tcW w:w="8228" w:type="dxa"/>
          </w:tcPr>
          <w:p w:rsidR="000234A2" w:rsidRPr="001446F7"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sidRPr="001446F7">
              <w:rPr>
                <w:rFonts w:cs="Arial"/>
                <w:sz w:val="24"/>
                <w:szCs w:val="24"/>
              </w:rPr>
              <w:t>Deficiência Física</w:t>
            </w:r>
          </w:p>
        </w:tc>
        <w:tc>
          <w:tcPr>
            <w:tcW w:w="612" w:type="dxa"/>
          </w:tcPr>
          <w:p w:rsidR="000234A2" w:rsidRPr="001446F7" w:rsidRDefault="000234A2" w:rsidP="00081FBF">
            <w:pPr>
              <w:spacing w:after="0" w:line="240" w:lineRule="exact"/>
              <w:rPr>
                <w:sz w:val="24"/>
                <w:szCs w:val="24"/>
              </w:rPr>
            </w:pPr>
            <w:r w:rsidRPr="001446F7">
              <w:rPr>
                <w:sz w:val="24"/>
                <w:szCs w:val="24"/>
              </w:rPr>
              <w:t>40</w:t>
            </w:r>
          </w:p>
        </w:tc>
      </w:tr>
      <w:tr w:rsidR="000234A2" w:rsidRPr="00104144" w:rsidTr="00081FBF">
        <w:trPr>
          <w:trHeight w:val="227"/>
        </w:trPr>
        <w:tc>
          <w:tcPr>
            <w:tcW w:w="8228" w:type="dxa"/>
          </w:tcPr>
          <w:p w:rsidR="000234A2" w:rsidRPr="00B82E3E"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Pr>
                <w:sz w:val="24"/>
                <w:szCs w:val="24"/>
              </w:rPr>
              <w:t xml:space="preserve">Ostomias </w:t>
            </w:r>
          </w:p>
        </w:tc>
        <w:tc>
          <w:tcPr>
            <w:tcW w:w="612" w:type="dxa"/>
          </w:tcPr>
          <w:p w:rsidR="000234A2" w:rsidRPr="001446F7" w:rsidRDefault="000234A2" w:rsidP="00081FBF">
            <w:pPr>
              <w:spacing w:after="0" w:line="240" w:lineRule="exact"/>
              <w:rPr>
                <w:sz w:val="24"/>
                <w:szCs w:val="24"/>
              </w:rPr>
            </w:pPr>
            <w:r w:rsidRPr="001446F7">
              <w:rPr>
                <w:sz w:val="24"/>
                <w:szCs w:val="24"/>
              </w:rPr>
              <w:t>41</w:t>
            </w:r>
          </w:p>
        </w:tc>
      </w:tr>
      <w:tr w:rsidR="000234A2" w:rsidRPr="00104144" w:rsidTr="00081FBF">
        <w:trPr>
          <w:trHeight w:val="227"/>
        </w:trPr>
        <w:tc>
          <w:tcPr>
            <w:tcW w:w="8228" w:type="dxa"/>
          </w:tcPr>
          <w:p w:rsidR="000234A2"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Pr>
                <w:sz w:val="24"/>
                <w:szCs w:val="24"/>
              </w:rPr>
              <w:t xml:space="preserve">Deficiência Visual </w:t>
            </w:r>
          </w:p>
        </w:tc>
        <w:tc>
          <w:tcPr>
            <w:tcW w:w="612" w:type="dxa"/>
          </w:tcPr>
          <w:p w:rsidR="000234A2" w:rsidRPr="001446F7" w:rsidRDefault="000234A2" w:rsidP="00081FBF">
            <w:pPr>
              <w:spacing w:after="0" w:line="240" w:lineRule="exact"/>
              <w:rPr>
                <w:sz w:val="24"/>
                <w:szCs w:val="24"/>
              </w:rPr>
            </w:pPr>
            <w:r w:rsidRPr="001446F7">
              <w:rPr>
                <w:sz w:val="24"/>
                <w:szCs w:val="24"/>
              </w:rPr>
              <w:t>49</w:t>
            </w:r>
          </w:p>
        </w:tc>
      </w:tr>
      <w:tr w:rsidR="000234A2" w:rsidRPr="00104144" w:rsidTr="00081FBF">
        <w:trPr>
          <w:trHeight w:val="227"/>
        </w:trPr>
        <w:tc>
          <w:tcPr>
            <w:tcW w:w="8228" w:type="dxa"/>
          </w:tcPr>
          <w:p w:rsidR="000234A2"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Pr>
                <w:sz w:val="24"/>
                <w:szCs w:val="24"/>
              </w:rPr>
              <w:t xml:space="preserve">Deficiência Intelectual </w:t>
            </w:r>
          </w:p>
        </w:tc>
        <w:tc>
          <w:tcPr>
            <w:tcW w:w="612" w:type="dxa"/>
          </w:tcPr>
          <w:p w:rsidR="000234A2" w:rsidRPr="001446F7" w:rsidRDefault="000234A2" w:rsidP="00081FBF">
            <w:pPr>
              <w:spacing w:after="0" w:line="240" w:lineRule="exact"/>
              <w:rPr>
                <w:sz w:val="24"/>
                <w:szCs w:val="24"/>
              </w:rPr>
            </w:pPr>
            <w:r w:rsidRPr="001446F7">
              <w:rPr>
                <w:sz w:val="24"/>
                <w:szCs w:val="24"/>
              </w:rPr>
              <w:t>50</w:t>
            </w:r>
          </w:p>
        </w:tc>
      </w:tr>
      <w:tr w:rsidR="000234A2" w:rsidRPr="00104144" w:rsidTr="00081FBF">
        <w:trPr>
          <w:trHeight w:val="227"/>
        </w:trPr>
        <w:tc>
          <w:tcPr>
            <w:tcW w:w="8228" w:type="dxa"/>
          </w:tcPr>
          <w:p w:rsidR="000234A2" w:rsidRDefault="000234A2" w:rsidP="000234A2">
            <w:pPr>
              <w:pStyle w:val="PargrafodaLista"/>
              <w:numPr>
                <w:ilvl w:val="0"/>
                <w:numId w:val="13"/>
              </w:numPr>
              <w:autoSpaceDE w:val="0"/>
              <w:autoSpaceDN w:val="0"/>
              <w:adjustRightInd w:val="0"/>
              <w:spacing w:after="0" w:line="240" w:lineRule="exact"/>
              <w:ind w:left="1276" w:hanging="567"/>
              <w:rPr>
                <w:sz w:val="24"/>
                <w:szCs w:val="24"/>
              </w:rPr>
            </w:pPr>
            <w:r>
              <w:rPr>
                <w:sz w:val="24"/>
                <w:szCs w:val="24"/>
              </w:rPr>
              <w:t>Assistência  Odontológica</w:t>
            </w:r>
          </w:p>
        </w:tc>
        <w:tc>
          <w:tcPr>
            <w:tcW w:w="612" w:type="dxa"/>
          </w:tcPr>
          <w:p w:rsidR="000234A2" w:rsidRPr="001446F7" w:rsidRDefault="000234A2" w:rsidP="00081FBF">
            <w:pPr>
              <w:spacing w:after="0" w:line="240" w:lineRule="exact"/>
              <w:rPr>
                <w:sz w:val="24"/>
                <w:szCs w:val="24"/>
              </w:rPr>
            </w:pPr>
            <w:r w:rsidRPr="001446F7">
              <w:rPr>
                <w:sz w:val="24"/>
                <w:szCs w:val="24"/>
              </w:rPr>
              <w:t>51</w:t>
            </w:r>
          </w:p>
        </w:tc>
      </w:tr>
      <w:tr w:rsidR="000234A2" w:rsidRPr="00104144" w:rsidTr="00081FBF">
        <w:trPr>
          <w:trHeight w:val="227"/>
        </w:trPr>
        <w:tc>
          <w:tcPr>
            <w:tcW w:w="8228" w:type="dxa"/>
          </w:tcPr>
          <w:p w:rsidR="000234A2" w:rsidRPr="00FD0BF9" w:rsidRDefault="000234A2" w:rsidP="000234A2">
            <w:pPr>
              <w:pStyle w:val="PargrafodaLista"/>
              <w:numPr>
                <w:ilvl w:val="0"/>
                <w:numId w:val="13"/>
              </w:numPr>
              <w:spacing w:line="240" w:lineRule="exact"/>
              <w:ind w:left="1276" w:hanging="567"/>
              <w:jc w:val="both"/>
              <w:rPr>
                <w:sz w:val="24"/>
                <w:szCs w:val="24"/>
              </w:rPr>
            </w:pPr>
            <w:r w:rsidRPr="00FD0BF9">
              <w:rPr>
                <w:rFonts w:cs="Arial"/>
                <w:sz w:val="24"/>
                <w:szCs w:val="24"/>
              </w:rPr>
              <w:t xml:space="preserve">Atenção Psicossocial enfoque especial para os  - CAPS </w:t>
            </w:r>
          </w:p>
        </w:tc>
        <w:tc>
          <w:tcPr>
            <w:tcW w:w="612" w:type="dxa"/>
          </w:tcPr>
          <w:p w:rsidR="000234A2" w:rsidRPr="001446F7" w:rsidRDefault="000234A2" w:rsidP="00081FBF">
            <w:pPr>
              <w:spacing w:after="0" w:line="240" w:lineRule="exact"/>
              <w:rPr>
                <w:sz w:val="24"/>
                <w:szCs w:val="24"/>
              </w:rPr>
            </w:pPr>
            <w:r w:rsidRPr="001446F7">
              <w:rPr>
                <w:sz w:val="24"/>
                <w:szCs w:val="24"/>
              </w:rPr>
              <w:t>52</w:t>
            </w:r>
          </w:p>
        </w:tc>
      </w:tr>
      <w:tr w:rsidR="000234A2" w:rsidRPr="00104144" w:rsidTr="00081FBF">
        <w:trPr>
          <w:trHeight w:val="227"/>
        </w:trPr>
        <w:tc>
          <w:tcPr>
            <w:tcW w:w="8228" w:type="dxa"/>
          </w:tcPr>
          <w:p w:rsidR="000234A2" w:rsidRPr="00FD0BF9" w:rsidRDefault="000234A2" w:rsidP="000234A2">
            <w:pPr>
              <w:pStyle w:val="PargrafodaLista"/>
              <w:numPr>
                <w:ilvl w:val="0"/>
                <w:numId w:val="13"/>
              </w:numPr>
              <w:spacing w:line="240" w:lineRule="exact"/>
              <w:ind w:left="1276" w:hanging="567"/>
              <w:jc w:val="both"/>
              <w:rPr>
                <w:rFonts w:cs="Arial"/>
                <w:sz w:val="24"/>
                <w:szCs w:val="24"/>
              </w:rPr>
            </w:pPr>
            <w:r>
              <w:rPr>
                <w:rFonts w:cs="Arial"/>
                <w:sz w:val="24"/>
                <w:szCs w:val="24"/>
              </w:rPr>
              <w:t xml:space="preserve">CEREST/Saúde Trabalhador </w:t>
            </w:r>
          </w:p>
        </w:tc>
        <w:tc>
          <w:tcPr>
            <w:tcW w:w="612" w:type="dxa"/>
          </w:tcPr>
          <w:p w:rsidR="000234A2" w:rsidRPr="001446F7" w:rsidRDefault="000234A2" w:rsidP="00081FBF">
            <w:pPr>
              <w:spacing w:after="0" w:line="240" w:lineRule="exact"/>
              <w:rPr>
                <w:sz w:val="24"/>
                <w:szCs w:val="24"/>
              </w:rPr>
            </w:pPr>
            <w:r w:rsidRPr="001446F7">
              <w:rPr>
                <w:sz w:val="24"/>
                <w:szCs w:val="24"/>
              </w:rPr>
              <w:t>55</w:t>
            </w:r>
          </w:p>
        </w:tc>
      </w:tr>
      <w:tr w:rsidR="000234A2" w:rsidRPr="00104144" w:rsidTr="00081FBF">
        <w:trPr>
          <w:trHeight w:val="322"/>
        </w:trPr>
        <w:tc>
          <w:tcPr>
            <w:tcW w:w="8228" w:type="dxa"/>
          </w:tcPr>
          <w:p w:rsidR="000234A2" w:rsidRPr="00B82E3E" w:rsidRDefault="000234A2" w:rsidP="00081FBF">
            <w:pPr>
              <w:spacing w:after="0" w:line="240" w:lineRule="exact"/>
              <w:rPr>
                <w:rFonts w:cs="Arial"/>
                <w:b/>
                <w:sz w:val="24"/>
                <w:szCs w:val="24"/>
              </w:rPr>
            </w:pPr>
            <w:r>
              <w:rPr>
                <w:rFonts w:cs="Arial"/>
                <w:sz w:val="24"/>
                <w:szCs w:val="24"/>
              </w:rPr>
              <w:t xml:space="preserve"> </w:t>
            </w:r>
            <w:r w:rsidRPr="00B82E3E">
              <w:rPr>
                <w:rFonts w:cs="Arial"/>
                <w:b/>
                <w:sz w:val="24"/>
                <w:szCs w:val="24"/>
              </w:rPr>
              <w:t>VIII.</w:t>
            </w:r>
            <w:r>
              <w:rPr>
                <w:rFonts w:cs="Arial"/>
                <w:b/>
                <w:sz w:val="24"/>
                <w:szCs w:val="24"/>
              </w:rPr>
              <w:t xml:space="preserve"> </w:t>
            </w:r>
            <w:r w:rsidRPr="00B82E3E">
              <w:rPr>
                <w:rFonts w:cs="Arial"/>
                <w:b/>
                <w:sz w:val="24"/>
                <w:szCs w:val="24"/>
              </w:rPr>
              <w:t xml:space="preserve"> Atenção Hospitalar</w:t>
            </w:r>
            <w:r>
              <w:rPr>
                <w:rFonts w:cs="Arial"/>
                <w:b/>
                <w:sz w:val="24"/>
                <w:szCs w:val="24"/>
              </w:rPr>
              <w:t xml:space="preserve"> e de Urgência e Emergência </w:t>
            </w:r>
          </w:p>
          <w:p w:rsidR="000234A2" w:rsidRPr="00104144" w:rsidRDefault="000234A2" w:rsidP="00081FBF">
            <w:pPr>
              <w:spacing w:after="0" w:line="240" w:lineRule="exact"/>
              <w:rPr>
                <w:sz w:val="24"/>
                <w:szCs w:val="24"/>
              </w:rPr>
            </w:pPr>
          </w:p>
        </w:tc>
        <w:tc>
          <w:tcPr>
            <w:tcW w:w="612" w:type="dxa"/>
          </w:tcPr>
          <w:p w:rsidR="000234A2" w:rsidRPr="001446F7" w:rsidRDefault="000234A2" w:rsidP="00081FBF">
            <w:pPr>
              <w:spacing w:after="0" w:line="240" w:lineRule="exact"/>
              <w:rPr>
                <w:sz w:val="24"/>
                <w:szCs w:val="24"/>
              </w:rPr>
            </w:pPr>
            <w:r w:rsidRPr="001446F7">
              <w:rPr>
                <w:sz w:val="24"/>
                <w:szCs w:val="24"/>
              </w:rPr>
              <w:t>57</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VIII.1  Atenção Pré Hospitalar     </w:t>
            </w:r>
          </w:p>
        </w:tc>
        <w:tc>
          <w:tcPr>
            <w:tcW w:w="612" w:type="dxa"/>
          </w:tcPr>
          <w:p w:rsidR="000234A2" w:rsidRPr="001446F7" w:rsidRDefault="000234A2" w:rsidP="00081FBF">
            <w:pPr>
              <w:spacing w:after="0" w:line="240" w:lineRule="exact"/>
              <w:rPr>
                <w:sz w:val="24"/>
                <w:szCs w:val="24"/>
              </w:rPr>
            </w:pPr>
            <w:r>
              <w:rPr>
                <w:sz w:val="24"/>
                <w:szCs w:val="24"/>
              </w:rPr>
              <w:t>57</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VIII.1.1  SAMU     </w:t>
            </w:r>
          </w:p>
        </w:tc>
        <w:tc>
          <w:tcPr>
            <w:tcW w:w="612" w:type="dxa"/>
          </w:tcPr>
          <w:p w:rsidR="000234A2" w:rsidRPr="001446F7" w:rsidRDefault="000234A2" w:rsidP="00081FBF">
            <w:pPr>
              <w:spacing w:after="0" w:line="240" w:lineRule="exact"/>
              <w:rPr>
                <w:sz w:val="24"/>
                <w:szCs w:val="24"/>
              </w:rPr>
            </w:pPr>
            <w:r>
              <w:rPr>
                <w:sz w:val="24"/>
                <w:szCs w:val="24"/>
              </w:rPr>
              <w:t>57</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VIII.1.2   Unidade de Pronto Atendimento – UPA      </w:t>
            </w:r>
          </w:p>
        </w:tc>
        <w:tc>
          <w:tcPr>
            <w:tcW w:w="612" w:type="dxa"/>
          </w:tcPr>
          <w:p w:rsidR="000234A2" w:rsidRPr="001446F7" w:rsidRDefault="000234A2" w:rsidP="00081FBF">
            <w:pPr>
              <w:spacing w:after="0" w:line="240" w:lineRule="exact"/>
              <w:rPr>
                <w:sz w:val="24"/>
                <w:szCs w:val="24"/>
              </w:rPr>
            </w:pPr>
            <w:r>
              <w:rPr>
                <w:sz w:val="24"/>
                <w:szCs w:val="24"/>
              </w:rPr>
              <w:t>60</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VIII.2    Atenção Hospitalar – Leitos Gerais </w:t>
            </w:r>
          </w:p>
        </w:tc>
        <w:tc>
          <w:tcPr>
            <w:tcW w:w="612" w:type="dxa"/>
          </w:tcPr>
          <w:p w:rsidR="000234A2" w:rsidRPr="001446F7" w:rsidRDefault="000234A2" w:rsidP="00081FBF">
            <w:pPr>
              <w:spacing w:after="0" w:line="240" w:lineRule="exact"/>
              <w:rPr>
                <w:sz w:val="24"/>
                <w:szCs w:val="24"/>
              </w:rPr>
            </w:pPr>
            <w:r>
              <w:rPr>
                <w:sz w:val="24"/>
                <w:szCs w:val="24"/>
              </w:rPr>
              <w:t xml:space="preserve"> 62</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VIII.2.1 Triagem Neonatal - Hospitalar</w:t>
            </w:r>
          </w:p>
        </w:tc>
        <w:tc>
          <w:tcPr>
            <w:tcW w:w="612" w:type="dxa"/>
          </w:tcPr>
          <w:p w:rsidR="000234A2" w:rsidRDefault="000234A2" w:rsidP="00081FBF">
            <w:pPr>
              <w:spacing w:after="0" w:line="240" w:lineRule="exact"/>
              <w:rPr>
                <w:sz w:val="24"/>
                <w:szCs w:val="24"/>
              </w:rPr>
            </w:pPr>
            <w:r>
              <w:rPr>
                <w:sz w:val="24"/>
                <w:szCs w:val="24"/>
              </w:rPr>
              <w:t>66</w:t>
            </w:r>
          </w:p>
        </w:tc>
      </w:tr>
      <w:tr w:rsidR="000234A2" w:rsidRPr="00104144" w:rsidTr="00081FBF">
        <w:trPr>
          <w:trHeight w:val="322"/>
        </w:trPr>
        <w:tc>
          <w:tcPr>
            <w:tcW w:w="8228" w:type="dxa"/>
          </w:tcPr>
          <w:p w:rsidR="000234A2" w:rsidRDefault="000234A2" w:rsidP="00081FBF">
            <w:pPr>
              <w:spacing w:after="0" w:line="240" w:lineRule="exact"/>
              <w:rPr>
                <w:rFonts w:cs="Arial"/>
                <w:sz w:val="24"/>
                <w:szCs w:val="24"/>
              </w:rPr>
            </w:pPr>
            <w:r>
              <w:rPr>
                <w:rFonts w:cs="Arial"/>
                <w:sz w:val="24"/>
                <w:szCs w:val="24"/>
              </w:rPr>
              <w:t xml:space="preserve">             VIII.2.2 Leitos de Cuidados Prolongados </w:t>
            </w:r>
          </w:p>
        </w:tc>
        <w:tc>
          <w:tcPr>
            <w:tcW w:w="612" w:type="dxa"/>
          </w:tcPr>
          <w:p w:rsidR="000234A2" w:rsidRDefault="000234A2" w:rsidP="00081FBF">
            <w:pPr>
              <w:spacing w:after="0" w:line="240" w:lineRule="exact"/>
              <w:rPr>
                <w:sz w:val="24"/>
                <w:szCs w:val="24"/>
              </w:rPr>
            </w:pPr>
            <w:r>
              <w:rPr>
                <w:sz w:val="24"/>
                <w:szCs w:val="24"/>
              </w:rPr>
              <w:t>68</w:t>
            </w:r>
          </w:p>
        </w:tc>
      </w:tr>
      <w:tr w:rsidR="000234A2" w:rsidRPr="00104144" w:rsidTr="00081FBF">
        <w:trPr>
          <w:trHeight w:val="227"/>
        </w:trPr>
        <w:tc>
          <w:tcPr>
            <w:tcW w:w="8228" w:type="dxa"/>
          </w:tcPr>
          <w:p w:rsidR="000234A2" w:rsidRPr="00104144" w:rsidRDefault="000234A2" w:rsidP="00081FBF">
            <w:pPr>
              <w:spacing w:after="0" w:line="240" w:lineRule="exact"/>
              <w:rPr>
                <w:rFonts w:cs="Arial"/>
                <w:sz w:val="24"/>
                <w:szCs w:val="24"/>
              </w:rPr>
            </w:pPr>
            <w:r>
              <w:rPr>
                <w:sz w:val="24"/>
                <w:szCs w:val="24"/>
              </w:rPr>
              <w:t xml:space="preserve">             VIII.2.3 </w:t>
            </w:r>
            <w:r w:rsidRPr="00104144">
              <w:rPr>
                <w:rFonts w:cs="Arial"/>
                <w:sz w:val="24"/>
                <w:szCs w:val="24"/>
              </w:rPr>
              <w:t xml:space="preserve"> Assistência Odontológica</w:t>
            </w:r>
          </w:p>
          <w:p w:rsidR="000234A2" w:rsidRPr="00104144" w:rsidRDefault="000234A2" w:rsidP="00081FBF">
            <w:pPr>
              <w:spacing w:after="0" w:line="240" w:lineRule="exact"/>
              <w:rPr>
                <w:sz w:val="24"/>
                <w:szCs w:val="24"/>
              </w:rPr>
            </w:pPr>
          </w:p>
        </w:tc>
        <w:tc>
          <w:tcPr>
            <w:tcW w:w="612" w:type="dxa"/>
          </w:tcPr>
          <w:p w:rsidR="000234A2" w:rsidRPr="001446F7" w:rsidRDefault="000234A2" w:rsidP="00081FBF">
            <w:pPr>
              <w:spacing w:after="0" w:line="240" w:lineRule="exact"/>
              <w:rPr>
                <w:sz w:val="24"/>
                <w:szCs w:val="24"/>
              </w:rPr>
            </w:pPr>
            <w:r>
              <w:rPr>
                <w:sz w:val="24"/>
                <w:szCs w:val="24"/>
              </w:rPr>
              <w:t>70</w:t>
            </w:r>
          </w:p>
        </w:tc>
      </w:tr>
      <w:tr w:rsidR="000234A2" w:rsidRPr="00104144" w:rsidTr="00081FBF">
        <w:trPr>
          <w:trHeight w:val="227"/>
        </w:trPr>
        <w:tc>
          <w:tcPr>
            <w:tcW w:w="8228" w:type="dxa"/>
          </w:tcPr>
          <w:p w:rsidR="000234A2" w:rsidRPr="00104144" w:rsidRDefault="000234A2" w:rsidP="00081FBF">
            <w:pPr>
              <w:spacing w:after="0" w:line="240" w:lineRule="exact"/>
              <w:rPr>
                <w:rFonts w:cs="Arial"/>
                <w:sz w:val="24"/>
                <w:szCs w:val="24"/>
              </w:rPr>
            </w:pPr>
            <w:r w:rsidRPr="000E4122">
              <w:rPr>
                <w:b/>
                <w:sz w:val="24"/>
                <w:szCs w:val="24"/>
              </w:rPr>
              <w:t>IX</w:t>
            </w:r>
            <w:r w:rsidRPr="000E4122">
              <w:rPr>
                <w:rFonts w:cs="Arial"/>
                <w:b/>
                <w:sz w:val="24"/>
                <w:szCs w:val="24"/>
              </w:rPr>
              <w:t>.</w:t>
            </w:r>
            <w:r>
              <w:rPr>
                <w:rFonts w:cs="Arial"/>
                <w:sz w:val="24"/>
                <w:szCs w:val="24"/>
              </w:rPr>
              <w:t xml:space="preserve"> </w:t>
            </w:r>
            <w:r w:rsidRPr="00104144">
              <w:rPr>
                <w:rFonts w:cs="Arial"/>
                <w:sz w:val="24"/>
                <w:szCs w:val="24"/>
              </w:rPr>
              <w:t xml:space="preserve"> </w:t>
            </w:r>
            <w:r w:rsidRPr="00787AD5">
              <w:rPr>
                <w:rFonts w:cs="Arial"/>
                <w:b/>
                <w:sz w:val="24"/>
                <w:szCs w:val="24"/>
              </w:rPr>
              <w:t>Transporte Sanitário</w:t>
            </w:r>
          </w:p>
          <w:p w:rsidR="000234A2" w:rsidRPr="00104144" w:rsidRDefault="000234A2" w:rsidP="00081FBF">
            <w:pPr>
              <w:spacing w:after="0" w:line="240" w:lineRule="exact"/>
              <w:rPr>
                <w:sz w:val="24"/>
                <w:szCs w:val="24"/>
              </w:rPr>
            </w:pPr>
          </w:p>
        </w:tc>
        <w:tc>
          <w:tcPr>
            <w:tcW w:w="612" w:type="dxa"/>
          </w:tcPr>
          <w:p w:rsidR="000234A2" w:rsidRPr="001446F7" w:rsidRDefault="000234A2" w:rsidP="00081FBF">
            <w:pPr>
              <w:spacing w:after="0" w:line="240" w:lineRule="exact"/>
              <w:rPr>
                <w:sz w:val="24"/>
                <w:szCs w:val="24"/>
              </w:rPr>
            </w:pPr>
            <w:r>
              <w:rPr>
                <w:sz w:val="24"/>
                <w:szCs w:val="24"/>
              </w:rPr>
              <w:t>71</w:t>
            </w:r>
          </w:p>
        </w:tc>
      </w:tr>
      <w:tr w:rsidR="000234A2" w:rsidRPr="00104144" w:rsidTr="00081FBF">
        <w:trPr>
          <w:trHeight w:val="227"/>
        </w:trPr>
        <w:tc>
          <w:tcPr>
            <w:tcW w:w="8228" w:type="dxa"/>
          </w:tcPr>
          <w:p w:rsidR="000234A2" w:rsidRDefault="000234A2" w:rsidP="00081FBF">
            <w:pPr>
              <w:spacing w:after="0" w:line="240" w:lineRule="exact"/>
              <w:rPr>
                <w:sz w:val="24"/>
                <w:szCs w:val="24"/>
              </w:rPr>
            </w:pPr>
            <w:r>
              <w:rPr>
                <w:sz w:val="24"/>
                <w:szCs w:val="24"/>
              </w:rPr>
              <w:t xml:space="preserve">             IX.1 Veículos Adaptados </w:t>
            </w:r>
          </w:p>
        </w:tc>
        <w:tc>
          <w:tcPr>
            <w:tcW w:w="612" w:type="dxa"/>
          </w:tcPr>
          <w:p w:rsidR="000234A2" w:rsidRDefault="000234A2" w:rsidP="00081FBF">
            <w:pPr>
              <w:spacing w:after="0" w:line="240" w:lineRule="exact"/>
              <w:rPr>
                <w:sz w:val="24"/>
                <w:szCs w:val="24"/>
              </w:rPr>
            </w:pPr>
            <w:r>
              <w:rPr>
                <w:sz w:val="24"/>
                <w:szCs w:val="24"/>
              </w:rPr>
              <w:t>75</w:t>
            </w:r>
          </w:p>
        </w:tc>
      </w:tr>
      <w:tr w:rsidR="000234A2" w:rsidRPr="00104144" w:rsidTr="00081FBF">
        <w:trPr>
          <w:trHeight w:val="227"/>
        </w:trPr>
        <w:tc>
          <w:tcPr>
            <w:tcW w:w="8228" w:type="dxa"/>
          </w:tcPr>
          <w:p w:rsidR="000234A2" w:rsidRPr="00787AD5" w:rsidRDefault="000234A2" w:rsidP="00081FBF">
            <w:pPr>
              <w:spacing w:after="0" w:line="240" w:lineRule="exact"/>
              <w:rPr>
                <w:b/>
                <w:sz w:val="24"/>
                <w:szCs w:val="24"/>
              </w:rPr>
            </w:pPr>
            <w:r>
              <w:rPr>
                <w:rFonts w:cs="Arial"/>
                <w:b/>
                <w:sz w:val="24"/>
                <w:szCs w:val="24"/>
              </w:rPr>
              <w:t xml:space="preserve">X. Proposta de </w:t>
            </w:r>
            <w:r w:rsidRPr="00787AD5">
              <w:rPr>
                <w:rFonts w:cs="Arial"/>
                <w:b/>
                <w:sz w:val="24"/>
                <w:szCs w:val="24"/>
              </w:rPr>
              <w:t>Implementação da</w:t>
            </w:r>
            <w:r w:rsidRPr="00787AD5">
              <w:rPr>
                <w:b/>
                <w:sz w:val="24"/>
                <w:szCs w:val="24"/>
              </w:rPr>
              <w:t xml:space="preserve"> </w:t>
            </w:r>
            <w:r w:rsidRPr="00787AD5">
              <w:rPr>
                <w:rFonts w:cs="Arial"/>
                <w:b/>
                <w:sz w:val="24"/>
                <w:szCs w:val="24"/>
              </w:rPr>
              <w:t>Rede de Atenção à Pessoa com Deficiência</w:t>
            </w:r>
          </w:p>
          <w:p w:rsidR="000234A2" w:rsidRPr="00104144" w:rsidRDefault="000234A2" w:rsidP="00081FBF">
            <w:pPr>
              <w:spacing w:after="0" w:line="240" w:lineRule="exact"/>
              <w:rPr>
                <w:sz w:val="24"/>
                <w:szCs w:val="24"/>
              </w:rPr>
            </w:pPr>
          </w:p>
        </w:tc>
        <w:tc>
          <w:tcPr>
            <w:tcW w:w="612" w:type="dxa"/>
          </w:tcPr>
          <w:p w:rsidR="000234A2" w:rsidRPr="001446F7" w:rsidRDefault="000234A2" w:rsidP="00081FBF">
            <w:pPr>
              <w:spacing w:after="0" w:line="240" w:lineRule="exact"/>
              <w:rPr>
                <w:sz w:val="24"/>
                <w:szCs w:val="24"/>
              </w:rPr>
            </w:pPr>
            <w:r>
              <w:rPr>
                <w:sz w:val="24"/>
                <w:szCs w:val="24"/>
              </w:rPr>
              <w:t>77</w:t>
            </w:r>
          </w:p>
        </w:tc>
      </w:tr>
      <w:tr w:rsidR="000234A2" w:rsidRPr="00104144" w:rsidTr="00081FBF">
        <w:trPr>
          <w:trHeight w:val="227"/>
        </w:trPr>
        <w:tc>
          <w:tcPr>
            <w:tcW w:w="8228" w:type="dxa"/>
          </w:tcPr>
          <w:p w:rsidR="000234A2" w:rsidRPr="00104144" w:rsidRDefault="000234A2" w:rsidP="00081FBF">
            <w:pPr>
              <w:autoSpaceDE w:val="0"/>
              <w:autoSpaceDN w:val="0"/>
              <w:adjustRightInd w:val="0"/>
              <w:spacing w:after="0" w:line="240" w:lineRule="exact"/>
              <w:rPr>
                <w:rFonts w:cs="Arial"/>
                <w:sz w:val="24"/>
                <w:szCs w:val="24"/>
              </w:rPr>
            </w:pPr>
            <w:r>
              <w:rPr>
                <w:rFonts w:cs="Arial"/>
                <w:sz w:val="24"/>
                <w:szCs w:val="24"/>
              </w:rPr>
              <w:t xml:space="preserve">             X.1   Centros especializados em Reabilitação – CER para a RRAS 14</w:t>
            </w:r>
          </w:p>
        </w:tc>
        <w:tc>
          <w:tcPr>
            <w:tcW w:w="612" w:type="dxa"/>
          </w:tcPr>
          <w:p w:rsidR="000234A2" w:rsidRPr="001446F7" w:rsidRDefault="000234A2" w:rsidP="00081FBF">
            <w:pPr>
              <w:spacing w:after="0" w:line="240" w:lineRule="exact"/>
              <w:rPr>
                <w:sz w:val="24"/>
                <w:szCs w:val="24"/>
              </w:rPr>
            </w:pPr>
            <w:r>
              <w:rPr>
                <w:sz w:val="24"/>
                <w:szCs w:val="24"/>
              </w:rPr>
              <w:t>77</w:t>
            </w:r>
          </w:p>
        </w:tc>
      </w:tr>
      <w:tr w:rsidR="000234A2" w:rsidRPr="00104144" w:rsidTr="00081FBF">
        <w:trPr>
          <w:trHeight w:val="227"/>
        </w:trPr>
        <w:tc>
          <w:tcPr>
            <w:tcW w:w="8228" w:type="dxa"/>
          </w:tcPr>
          <w:p w:rsidR="000234A2" w:rsidRDefault="000234A2" w:rsidP="00081FBF">
            <w:pPr>
              <w:autoSpaceDE w:val="0"/>
              <w:autoSpaceDN w:val="0"/>
              <w:adjustRightInd w:val="0"/>
              <w:spacing w:after="0" w:line="240" w:lineRule="exact"/>
              <w:rPr>
                <w:rFonts w:cs="Arial"/>
                <w:sz w:val="24"/>
                <w:szCs w:val="24"/>
              </w:rPr>
            </w:pPr>
            <w:r>
              <w:rPr>
                <w:rFonts w:cs="Arial"/>
                <w:sz w:val="24"/>
                <w:szCs w:val="24"/>
              </w:rPr>
              <w:t xml:space="preserve">             X.2    Oficinas Ortopédicas para a RRAS 14</w:t>
            </w:r>
          </w:p>
        </w:tc>
        <w:tc>
          <w:tcPr>
            <w:tcW w:w="612" w:type="dxa"/>
          </w:tcPr>
          <w:p w:rsidR="000234A2" w:rsidRPr="001446F7" w:rsidRDefault="000234A2" w:rsidP="00081FBF">
            <w:pPr>
              <w:spacing w:after="0" w:line="240" w:lineRule="exact"/>
              <w:rPr>
                <w:sz w:val="24"/>
                <w:szCs w:val="24"/>
              </w:rPr>
            </w:pPr>
            <w:r>
              <w:rPr>
                <w:sz w:val="24"/>
                <w:szCs w:val="24"/>
              </w:rPr>
              <w:t>78</w:t>
            </w:r>
          </w:p>
        </w:tc>
      </w:tr>
      <w:tr w:rsidR="000234A2" w:rsidRPr="00104144" w:rsidTr="00081FBF">
        <w:trPr>
          <w:trHeight w:val="227"/>
        </w:trPr>
        <w:tc>
          <w:tcPr>
            <w:tcW w:w="8228" w:type="dxa"/>
          </w:tcPr>
          <w:p w:rsidR="000234A2" w:rsidRPr="000E4122" w:rsidRDefault="000234A2" w:rsidP="00081FBF">
            <w:pPr>
              <w:autoSpaceDE w:val="0"/>
              <w:autoSpaceDN w:val="0"/>
              <w:adjustRightInd w:val="0"/>
              <w:spacing w:after="0" w:line="240" w:lineRule="exact"/>
              <w:rPr>
                <w:rFonts w:cs="Arial"/>
                <w:b/>
                <w:sz w:val="24"/>
                <w:szCs w:val="24"/>
              </w:rPr>
            </w:pPr>
            <w:r w:rsidRPr="000E4122">
              <w:rPr>
                <w:rFonts w:cs="Arial"/>
                <w:b/>
                <w:sz w:val="24"/>
                <w:szCs w:val="24"/>
              </w:rPr>
              <w:t xml:space="preserve">XI. Fluxogramas de Atendimento      </w:t>
            </w:r>
          </w:p>
        </w:tc>
        <w:tc>
          <w:tcPr>
            <w:tcW w:w="612" w:type="dxa"/>
          </w:tcPr>
          <w:p w:rsidR="000234A2" w:rsidRPr="001446F7" w:rsidRDefault="000234A2" w:rsidP="00081FBF">
            <w:pPr>
              <w:spacing w:after="0" w:line="240" w:lineRule="exact"/>
              <w:rPr>
                <w:sz w:val="24"/>
                <w:szCs w:val="24"/>
              </w:rPr>
            </w:pPr>
            <w:r>
              <w:rPr>
                <w:sz w:val="24"/>
                <w:szCs w:val="24"/>
              </w:rPr>
              <w:t>81</w:t>
            </w:r>
          </w:p>
        </w:tc>
      </w:tr>
      <w:tr w:rsidR="000234A2" w:rsidRPr="00104144" w:rsidTr="00081FBF">
        <w:trPr>
          <w:trHeight w:val="227"/>
        </w:trPr>
        <w:tc>
          <w:tcPr>
            <w:tcW w:w="8228" w:type="dxa"/>
          </w:tcPr>
          <w:p w:rsidR="000234A2" w:rsidRPr="00104144" w:rsidRDefault="000234A2" w:rsidP="00081FBF">
            <w:pPr>
              <w:spacing w:after="0" w:line="240" w:lineRule="exact"/>
              <w:rPr>
                <w:sz w:val="24"/>
                <w:szCs w:val="24"/>
              </w:rPr>
            </w:pPr>
            <w:r>
              <w:rPr>
                <w:sz w:val="24"/>
                <w:szCs w:val="24"/>
              </w:rPr>
              <w:t xml:space="preserve">             XI.1 Pirassununga - APAE</w:t>
            </w:r>
          </w:p>
        </w:tc>
        <w:tc>
          <w:tcPr>
            <w:tcW w:w="612" w:type="dxa"/>
          </w:tcPr>
          <w:p w:rsidR="000234A2" w:rsidRPr="001446F7" w:rsidRDefault="000234A2" w:rsidP="00081FBF">
            <w:pPr>
              <w:spacing w:after="0" w:line="240" w:lineRule="exact"/>
              <w:rPr>
                <w:sz w:val="24"/>
                <w:szCs w:val="24"/>
              </w:rPr>
            </w:pPr>
            <w:r>
              <w:rPr>
                <w:sz w:val="24"/>
                <w:szCs w:val="24"/>
              </w:rPr>
              <w:t>81</w:t>
            </w:r>
          </w:p>
        </w:tc>
      </w:tr>
      <w:tr w:rsidR="000234A2" w:rsidRPr="00104144" w:rsidTr="00081FBF">
        <w:trPr>
          <w:trHeight w:val="227"/>
        </w:trPr>
        <w:tc>
          <w:tcPr>
            <w:tcW w:w="8228" w:type="dxa"/>
          </w:tcPr>
          <w:p w:rsidR="000234A2" w:rsidRDefault="000234A2" w:rsidP="00081FBF">
            <w:pPr>
              <w:spacing w:after="0" w:line="240" w:lineRule="exact"/>
              <w:rPr>
                <w:sz w:val="24"/>
                <w:szCs w:val="24"/>
              </w:rPr>
            </w:pPr>
            <w:r>
              <w:rPr>
                <w:sz w:val="24"/>
                <w:szCs w:val="24"/>
              </w:rPr>
              <w:t xml:space="preserve">             XI.2 Limeira - ARIL </w:t>
            </w:r>
          </w:p>
        </w:tc>
        <w:tc>
          <w:tcPr>
            <w:tcW w:w="612" w:type="dxa"/>
          </w:tcPr>
          <w:p w:rsidR="000234A2" w:rsidRDefault="000234A2" w:rsidP="00081FBF">
            <w:pPr>
              <w:spacing w:after="0" w:line="240" w:lineRule="exact"/>
              <w:rPr>
                <w:sz w:val="24"/>
                <w:szCs w:val="24"/>
              </w:rPr>
            </w:pPr>
            <w:r>
              <w:rPr>
                <w:sz w:val="24"/>
                <w:szCs w:val="24"/>
              </w:rPr>
              <w:t>85</w:t>
            </w:r>
          </w:p>
        </w:tc>
      </w:tr>
      <w:tr w:rsidR="000234A2" w:rsidRPr="00104144" w:rsidTr="00081FBF">
        <w:trPr>
          <w:trHeight w:val="227"/>
        </w:trPr>
        <w:tc>
          <w:tcPr>
            <w:tcW w:w="8228" w:type="dxa"/>
          </w:tcPr>
          <w:p w:rsidR="000234A2" w:rsidRDefault="000234A2" w:rsidP="00081FBF">
            <w:pPr>
              <w:spacing w:after="0" w:line="240" w:lineRule="exact"/>
              <w:rPr>
                <w:sz w:val="24"/>
                <w:szCs w:val="24"/>
              </w:rPr>
            </w:pPr>
            <w:r>
              <w:rPr>
                <w:sz w:val="24"/>
                <w:szCs w:val="24"/>
              </w:rPr>
              <w:t xml:space="preserve">             XI.3 Rio Claro – Princesa Vitória </w:t>
            </w:r>
          </w:p>
        </w:tc>
        <w:tc>
          <w:tcPr>
            <w:tcW w:w="612" w:type="dxa"/>
          </w:tcPr>
          <w:p w:rsidR="000234A2" w:rsidRDefault="000234A2" w:rsidP="00081FBF">
            <w:pPr>
              <w:spacing w:after="0" w:line="240" w:lineRule="exact"/>
              <w:rPr>
                <w:sz w:val="24"/>
                <w:szCs w:val="24"/>
              </w:rPr>
            </w:pPr>
            <w:r>
              <w:rPr>
                <w:sz w:val="24"/>
                <w:szCs w:val="24"/>
              </w:rPr>
              <w:t>86</w:t>
            </w:r>
          </w:p>
        </w:tc>
      </w:tr>
      <w:tr w:rsidR="000234A2" w:rsidRPr="00104144" w:rsidTr="00081FBF">
        <w:trPr>
          <w:trHeight w:val="227"/>
        </w:trPr>
        <w:tc>
          <w:tcPr>
            <w:tcW w:w="8228" w:type="dxa"/>
          </w:tcPr>
          <w:p w:rsidR="000234A2" w:rsidRDefault="000234A2" w:rsidP="00081FBF">
            <w:pPr>
              <w:spacing w:after="0" w:line="240" w:lineRule="exact"/>
              <w:rPr>
                <w:sz w:val="24"/>
                <w:szCs w:val="24"/>
              </w:rPr>
            </w:pPr>
            <w:r>
              <w:rPr>
                <w:sz w:val="24"/>
                <w:szCs w:val="24"/>
              </w:rPr>
              <w:t xml:space="preserve">             XI.4 Piracicaba  - Centro de Reabilitação</w:t>
            </w:r>
          </w:p>
        </w:tc>
        <w:tc>
          <w:tcPr>
            <w:tcW w:w="612" w:type="dxa"/>
          </w:tcPr>
          <w:p w:rsidR="000234A2" w:rsidRDefault="000234A2" w:rsidP="00081FBF">
            <w:pPr>
              <w:spacing w:after="0" w:line="240" w:lineRule="exact"/>
              <w:rPr>
                <w:sz w:val="24"/>
                <w:szCs w:val="24"/>
              </w:rPr>
            </w:pPr>
            <w:r>
              <w:rPr>
                <w:sz w:val="24"/>
                <w:szCs w:val="24"/>
              </w:rPr>
              <w:t>89</w:t>
            </w:r>
          </w:p>
        </w:tc>
      </w:tr>
      <w:tr w:rsidR="000234A2" w:rsidRPr="00104144" w:rsidTr="00081FBF">
        <w:trPr>
          <w:trHeight w:val="227"/>
        </w:trPr>
        <w:tc>
          <w:tcPr>
            <w:tcW w:w="8228" w:type="dxa"/>
          </w:tcPr>
          <w:p w:rsidR="000234A2" w:rsidRDefault="000234A2" w:rsidP="00081FBF">
            <w:pPr>
              <w:spacing w:after="0" w:line="240" w:lineRule="exact"/>
              <w:rPr>
                <w:sz w:val="24"/>
                <w:szCs w:val="24"/>
              </w:rPr>
            </w:pPr>
            <w:r>
              <w:rPr>
                <w:sz w:val="24"/>
                <w:szCs w:val="24"/>
              </w:rPr>
              <w:lastRenderedPageBreak/>
              <w:t xml:space="preserve">             XI.4 Piracicaba  - APAE</w:t>
            </w:r>
          </w:p>
        </w:tc>
        <w:tc>
          <w:tcPr>
            <w:tcW w:w="612" w:type="dxa"/>
          </w:tcPr>
          <w:p w:rsidR="000234A2" w:rsidRDefault="000234A2" w:rsidP="00081FBF">
            <w:pPr>
              <w:spacing w:after="0" w:line="240" w:lineRule="exact"/>
              <w:rPr>
                <w:sz w:val="24"/>
                <w:szCs w:val="24"/>
              </w:rPr>
            </w:pPr>
          </w:p>
        </w:tc>
      </w:tr>
      <w:tr w:rsidR="000234A2" w:rsidRPr="00104144" w:rsidTr="00081FBF">
        <w:trPr>
          <w:trHeight w:val="227"/>
        </w:trPr>
        <w:tc>
          <w:tcPr>
            <w:tcW w:w="8228" w:type="dxa"/>
          </w:tcPr>
          <w:p w:rsidR="000234A2" w:rsidRPr="000E4122" w:rsidRDefault="000234A2" w:rsidP="00081FBF">
            <w:pPr>
              <w:spacing w:after="0" w:line="240" w:lineRule="exact"/>
              <w:rPr>
                <w:b/>
                <w:sz w:val="24"/>
                <w:szCs w:val="24"/>
              </w:rPr>
            </w:pPr>
            <w:r w:rsidRPr="000E4122">
              <w:rPr>
                <w:b/>
                <w:sz w:val="24"/>
                <w:szCs w:val="24"/>
              </w:rPr>
              <w:t>XII.</w:t>
            </w:r>
            <w:r w:rsidR="00A12130">
              <w:rPr>
                <w:b/>
                <w:sz w:val="24"/>
                <w:szCs w:val="24"/>
              </w:rPr>
              <w:t>1</w:t>
            </w:r>
            <w:r w:rsidRPr="000E4122">
              <w:rPr>
                <w:b/>
                <w:sz w:val="24"/>
                <w:szCs w:val="24"/>
              </w:rPr>
              <w:t xml:space="preserve"> Proposta de Investimento </w:t>
            </w:r>
            <w:r w:rsidR="00A12130">
              <w:rPr>
                <w:b/>
                <w:sz w:val="24"/>
                <w:szCs w:val="24"/>
              </w:rPr>
              <w:t>– Custeio Imediato</w:t>
            </w:r>
          </w:p>
        </w:tc>
        <w:tc>
          <w:tcPr>
            <w:tcW w:w="612" w:type="dxa"/>
          </w:tcPr>
          <w:p w:rsidR="000234A2" w:rsidRDefault="000234A2" w:rsidP="00081FBF">
            <w:pPr>
              <w:spacing w:after="0" w:line="240" w:lineRule="exact"/>
              <w:rPr>
                <w:sz w:val="24"/>
                <w:szCs w:val="24"/>
              </w:rPr>
            </w:pPr>
            <w:r>
              <w:rPr>
                <w:sz w:val="24"/>
                <w:szCs w:val="24"/>
              </w:rPr>
              <w:t>91</w:t>
            </w:r>
          </w:p>
        </w:tc>
      </w:tr>
      <w:tr w:rsidR="00A12130" w:rsidRPr="00104144" w:rsidTr="00081FBF">
        <w:trPr>
          <w:trHeight w:val="227"/>
        </w:trPr>
        <w:tc>
          <w:tcPr>
            <w:tcW w:w="8228" w:type="dxa"/>
          </w:tcPr>
          <w:p w:rsidR="00A12130" w:rsidRPr="000E4122" w:rsidRDefault="00A12130" w:rsidP="00081FBF">
            <w:pPr>
              <w:spacing w:after="0" w:line="240" w:lineRule="exact"/>
              <w:rPr>
                <w:b/>
                <w:sz w:val="24"/>
                <w:szCs w:val="24"/>
              </w:rPr>
            </w:pPr>
            <w:r w:rsidRPr="000E4122">
              <w:rPr>
                <w:b/>
                <w:sz w:val="24"/>
                <w:szCs w:val="24"/>
              </w:rPr>
              <w:t>XII.</w:t>
            </w:r>
            <w:r>
              <w:rPr>
                <w:b/>
                <w:sz w:val="24"/>
                <w:szCs w:val="24"/>
              </w:rPr>
              <w:t>2</w:t>
            </w:r>
            <w:r w:rsidRPr="000E4122">
              <w:rPr>
                <w:b/>
                <w:sz w:val="24"/>
                <w:szCs w:val="24"/>
              </w:rPr>
              <w:t xml:space="preserve"> Proposta de Investimento</w:t>
            </w:r>
            <w:r>
              <w:rPr>
                <w:b/>
                <w:sz w:val="24"/>
                <w:szCs w:val="24"/>
              </w:rPr>
              <w:t xml:space="preserve"> – Investimento </w:t>
            </w:r>
          </w:p>
        </w:tc>
        <w:tc>
          <w:tcPr>
            <w:tcW w:w="612" w:type="dxa"/>
          </w:tcPr>
          <w:p w:rsidR="00A12130" w:rsidRDefault="00A12130" w:rsidP="00081FBF">
            <w:pPr>
              <w:spacing w:after="0" w:line="240" w:lineRule="exact"/>
              <w:rPr>
                <w:sz w:val="24"/>
                <w:szCs w:val="24"/>
              </w:rPr>
            </w:pPr>
            <w:r>
              <w:rPr>
                <w:sz w:val="24"/>
                <w:szCs w:val="24"/>
              </w:rPr>
              <w:t>92</w:t>
            </w:r>
          </w:p>
        </w:tc>
      </w:tr>
      <w:tr w:rsidR="00A12130" w:rsidRPr="00104144" w:rsidTr="00081FBF">
        <w:trPr>
          <w:trHeight w:val="227"/>
        </w:trPr>
        <w:tc>
          <w:tcPr>
            <w:tcW w:w="8228" w:type="dxa"/>
          </w:tcPr>
          <w:p w:rsidR="00A12130" w:rsidRPr="000E4122" w:rsidRDefault="00A12130" w:rsidP="00081FBF">
            <w:pPr>
              <w:spacing w:after="0" w:line="240" w:lineRule="exact"/>
              <w:rPr>
                <w:b/>
                <w:sz w:val="24"/>
                <w:szCs w:val="24"/>
              </w:rPr>
            </w:pPr>
            <w:r w:rsidRPr="000E4122">
              <w:rPr>
                <w:b/>
                <w:sz w:val="24"/>
                <w:szCs w:val="24"/>
              </w:rPr>
              <w:t>XII.</w:t>
            </w:r>
            <w:r>
              <w:rPr>
                <w:b/>
                <w:sz w:val="24"/>
                <w:szCs w:val="24"/>
              </w:rPr>
              <w:t xml:space="preserve">3 </w:t>
            </w:r>
            <w:r w:rsidRPr="000E4122">
              <w:rPr>
                <w:b/>
                <w:sz w:val="24"/>
                <w:szCs w:val="24"/>
              </w:rPr>
              <w:t>Proposta de Investimento</w:t>
            </w:r>
            <w:r>
              <w:rPr>
                <w:b/>
                <w:sz w:val="24"/>
                <w:szCs w:val="24"/>
              </w:rPr>
              <w:t xml:space="preserve"> – Custeio após Adequações</w:t>
            </w:r>
          </w:p>
        </w:tc>
        <w:tc>
          <w:tcPr>
            <w:tcW w:w="612" w:type="dxa"/>
          </w:tcPr>
          <w:p w:rsidR="00A12130" w:rsidRDefault="00A12130" w:rsidP="00081FBF">
            <w:pPr>
              <w:spacing w:after="0" w:line="240" w:lineRule="exact"/>
              <w:rPr>
                <w:sz w:val="24"/>
                <w:szCs w:val="24"/>
              </w:rPr>
            </w:pPr>
            <w:r>
              <w:rPr>
                <w:sz w:val="24"/>
                <w:szCs w:val="24"/>
              </w:rPr>
              <w:t>93</w:t>
            </w:r>
          </w:p>
        </w:tc>
      </w:tr>
      <w:tr w:rsidR="000234A2" w:rsidRPr="00104144" w:rsidTr="00081FBF">
        <w:trPr>
          <w:trHeight w:val="227"/>
        </w:trPr>
        <w:tc>
          <w:tcPr>
            <w:tcW w:w="8228" w:type="dxa"/>
          </w:tcPr>
          <w:p w:rsidR="000234A2" w:rsidRPr="000E4122" w:rsidRDefault="000234A2" w:rsidP="00081FBF">
            <w:pPr>
              <w:spacing w:after="0" w:line="240" w:lineRule="exact"/>
              <w:rPr>
                <w:b/>
                <w:sz w:val="24"/>
                <w:szCs w:val="24"/>
              </w:rPr>
            </w:pPr>
            <w:r w:rsidRPr="000E4122">
              <w:rPr>
                <w:b/>
                <w:sz w:val="24"/>
                <w:szCs w:val="24"/>
              </w:rPr>
              <w:t>XIII. Atenção Domiciliar</w:t>
            </w:r>
          </w:p>
        </w:tc>
        <w:tc>
          <w:tcPr>
            <w:tcW w:w="612" w:type="dxa"/>
          </w:tcPr>
          <w:p w:rsidR="000234A2" w:rsidRDefault="00A12130" w:rsidP="00081FBF">
            <w:pPr>
              <w:spacing w:after="0" w:line="240" w:lineRule="exact"/>
              <w:rPr>
                <w:sz w:val="24"/>
                <w:szCs w:val="24"/>
              </w:rPr>
            </w:pPr>
            <w:r>
              <w:rPr>
                <w:sz w:val="24"/>
                <w:szCs w:val="24"/>
              </w:rPr>
              <w:t>94</w:t>
            </w:r>
          </w:p>
        </w:tc>
      </w:tr>
      <w:tr w:rsidR="000234A2" w:rsidRPr="00104144" w:rsidTr="00081FBF">
        <w:trPr>
          <w:trHeight w:val="227"/>
        </w:trPr>
        <w:tc>
          <w:tcPr>
            <w:tcW w:w="8228" w:type="dxa"/>
          </w:tcPr>
          <w:p w:rsidR="000234A2" w:rsidRPr="000E4122" w:rsidRDefault="000234A2" w:rsidP="00081FBF">
            <w:pPr>
              <w:spacing w:after="0" w:line="240" w:lineRule="exact"/>
              <w:rPr>
                <w:b/>
                <w:sz w:val="24"/>
                <w:szCs w:val="24"/>
              </w:rPr>
            </w:pPr>
            <w:r w:rsidRPr="000E4122">
              <w:rPr>
                <w:rFonts w:cs="Arial"/>
                <w:b/>
                <w:sz w:val="24"/>
                <w:szCs w:val="24"/>
              </w:rPr>
              <w:t xml:space="preserve">XIV. Plano de Ação </w:t>
            </w:r>
          </w:p>
        </w:tc>
        <w:tc>
          <w:tcPr>
            <w:tcW w:w="612" w:type="dxa"/>
          </w:tcPr>
          <w:p w:rsidR="000234A2" w:rsidRPr="001446F7" w:rsidRDefault="000234A2" w:rsidP="00081FBF">
            <w:pPr>
              <w:spacing w:after="0" w:line="240" w:lineRule="exact"/>
              <w:rPr>
                <w:sz w:val="24"/>
                <w:szCs w:val="24"/>
              </w:rPr>
            </w:pPr>
            <w:r>
              <w:rPr>
                <w:sz w:val="24"/>
                <w:szCs w:val="24"/>
              </w:rPr>
              <w:t>9</w:t>
            </w:r>
            <w:r w:rsidR="00A12130">
              <w:rPr>
                <w:sz w:val="24"/>
                <w:szCs w:val="24"/>
              </w:rPr>
              <w:t>5</w:t>
            </w:r>
          </w:p>
        </w:tc>
      </w:tr>
      <w:tr w:rsidR="000234A2" w:rsidRPr="00104144" w:rsidTr="00081FBF">
        <w:trPr>
          <w:trHeight w:val="227"/>
        </w:trPr>
        <w:tc>
          <w:tcPr>
            <w:tcW w:w="8228" w:type="dxa"/>
          </w:tcPr>
          <w:p w:rsidR="000234A2" w:rsidRPr="000E4122" w:rsidRDefault="000234A2" w:rsidP="00081FBF">
            <w:pPr>
              <w:spacing w:after="0" w:line="240" w:lineRule="exact"/>
              <w:rPr>
                <w:b/>
                <w:sz w:val="24"/>
                <w:szCs w:val="24"/>
              </w:rPr>
            </w:pPr>
            <w:r w:rsidRPr="000E4122">
              <w:rPr>
                <w:b/>
                <w:sz w:val="24"/>
                <w:szCs w:val="24"/>
              </w:rPr>
              <w:t xml:space="preserve">XV. Considerações Finais </w:t>
            </w:r>
          </w:p>
        </w:tc>
        <w:tc>
          <w:tcPr>
            <w:tcW w:w="612" w:type="dxa"/>
          </w:tcPr>
          <w:p w:rsidR="000234A2" w:rsidRPr="001446F7" w:rsidRDefault="000234A2" w:rsidP="00081FBF">
            <w:pPr>
              <w:spacing w:after="0" w:line="240" w:lineRule="exact"/>
              <w:rPr>
                <w:sz w:val="24"/>
                <w:szCs w:val="24"/>
              </w:rPr>
            </w:pPr>
            <w:r>
              <w:rPr>
                <w:sz w:val="24"/>
                <w:szCs w:val="24"/>
              </w:rPr>
              <w:t>10</w:t>
            </w:r>
            <w:r w:rsidR="00A12130">
              <w:rPr>
                <w:sz w:val="24"/>
                <w:szCs w:val="24"/>
              </w:rPr>
              <w:t>7</w:t>
            </w:r>
          </w:p>
        </w:tc>
      </w:tr>
      <w:tr w:rsidR="000234A2" w:rsidRPr="00104144" w:rsidTr="00081FBF">
        <w:trPr>
          <w:trHeight w:val="227"/>
        </w:trPr>
        <w:tc>
          <w:tcPr>
            <w:tcW w:w="8228" w:type="dxa"/>
          </w:tcPr>
          <w:p w:rsidR="000234A2" w:rsidRPr="000E4122" w:rsidRDefault="000234A2" w:rsidP="00081FBF">
            <w:pPr>
              <w:spacing w:after="0" w:line="240" w:lineRule="exact"/>
              <w:rPr>
                <w:b/>
                <w:sz w:val="24"/>
                <w:szCs w:val="24"/>
              </w:rPr>
            </w:pPr>
            <w:r w:rsidRPr="000E4122">
              <w:rPr>
                <w:b/>
                <w:sz w:val="24"/>
                <w:szCs w:val="24"/>
              </w:rPr>
              <w:t>XVI. Referências Bibliográficas</w:t>
            </w:r>
          </w:p>
        </w:tc>
        <w:tc>
          <w:tcPr>
            <w:tcW w:w="612" w:type="dxa"/>
          </w:tcPr>
          <w:p w:rsidR="000234A2" w:rsidRDefault="00A12130" w:rsidP="00081FBF">
            <w:pPr>
              <w:spacing w:after="0" w:line="240" w:lineRule="exact"/>
              <w:rPr>
                <w:sz w:val="24"/>
                <w:szCs w:val="24"/>
              </w:rPr>
            </w:pPr>
            <w:r>
              <w:rPr>
                <w:sz w:val="24"/>
                <w:szCs w:val="24"/>
              </w:rPr>
              <w:t>108</w:t>
            </w:r>
          </w:p>
        </w:tc>
      </w:tr>
    </w:tbl>
    <w:p w:rsidR="000632BA" w:rsidRPr="00104144" w:rsidRDefault="000632BA" w:rsidP="008D62B5">
      <w:pPr>
        <w:spacing w:after="0" w:line="240" w:lineRule="auto"/>
        <w:jc w:val="both"/>
        <w:rPr>
          <w:rFonts w:cs="Arial"/>
          <w:sz w:val="24"/>
          <w:szCs w:val="24"/>
        </w:rPr>
      </w:pPr>
    </w:p>
    <w:p w:rsidR="000632BA" w:rsidRPr="00104144" w:rsidRDefault="000632BA" w:rsidP="008D62B5">
      <w:pPr>
        <w:spacing w:after="0" w:line="240" w:lineRule="auto"/>
        <w:jc w:val="both"/>
        <w:rPr>
          <w:rFonts w:cs="Arial"/>
          <w:sz w:val="24"/>
          <w:szCs w:val="24"/>
        </w:rPr>
      </w:pPr>
    </w:p>
    <w:p w:rsidR="000632BA" w:rsidRPr="00104144" w:rsidRDefault="000632BA" w:rsidP="008D62B5">
      <w:pPr>
        <w:spacing w:after="0"/>
        <w:jc w:val="both"/>
        <w:rPr>
          <w:rFonts w:cs="Arial"/>
          <w:sz w:val="24"/>
          <w:szCs w:val="24"/>
        </w:rPr>
      </w:pPr>
    </w:p>
    <w:p w:rsidR="000632BA" w:rsidRPr="00104144" w:rsidRDefault="000632BA" w:rsidP="00AC2579">
      <w:pPr>
        <w:jc w:val="both"/>
        <w:rPr>
          <w:rFonts w:cs="Arial"/>
          <w:sz w:val="24"/>
          <w:szCs w:val="24"/>
        </w:rPr>
      </w:pPr>
    </w:p>
    <w:p w:rsidR="000632BA" w:rsidRDefault="000632BA"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0234A2" w:rsidRDefault="000234A2" w:rsidP="00AC2579">
      <w:pPr>
        <w:jc w:val="both"/>
        <w:rPr>
          <w:rFonts w:cs="Arial"/>
          <w:sz w:val="24"/>
          <w:szCs w:val="24"/>
        </w:rPr>
      </w:pPr>
    </w:p>
    <w:p w:rsidR="008D62B5" w:rsidRPr="00104144" w:rsidRDefault="008D62B5" w:rsidP="00AC2579">
      <w:pPr>
        <w:jc w:val="both"/>
        <w:rPr>
          <w:rFonts w:cs="Arial"/>
          <w:sz w:val="24"/>
          <w:szCs w:val="24"/>
        </w:rPr>
      </w:pPr>
    </w:p>
    <w:p w:rsidR="00E41E2B" w:rsidRPr="00104144" w:rsidRDefault="00E41E2B" w:rsidP="00AC2579">
      <w:pPr>
        <w:jc w:val="both"/>
        <w:rPr>
          <w:rFonts w:cs="Arial"/>
          <w:sz w:val="24"/>
          <w:szCs w:val="24"/>
        </w:rPr>
      </w:pPr>
      <w:r w:rsidRPr="00104144">
        <w:rPr>
          <w:rFonts w:cs="Arial"/>
          <w:b/>
          <w:sz w:val="24"/>
          <w:szCs w:val="24"/>
        </w:rPr>
        <w:t>Grupo Condutor Regional</w:t>
      </w:r>
    </w:p>
    <w:p w:rsidR="00E41E2B" w:rsidRPr="00104144" w:rsidRDefault="00621F30" w:rsidP="00AC2579">
      <w:pPr>
        <w:jc w:val="both"/>
        <w:rPr>
          <w:rFonts w:cs="Arial"/>
          <w:b/>
          <w:sz w:val="24"/>
          <w:szCs w:val="24"/>
        </w:rPr>
      </w:pPr>
      <w:r w:rsidRPr="00104144">
        <w:rPr>
          <w:rFonts w:cs="Arial"/>
          <w:b/>
          <w:sz w:val="24"/>
          <w:szCs w:val="24"/>
        </w:rPr>
        <w:t>Gestores e Área Técnica dos municípios:</w:t>
      </w:r>
    </w:p>
    <w:tbl>
      <w:tblPr>
        <w:tblW w:w="9782" w:type="dxa"/>
        <w:tblInd w:w="-356" w:type="dxa"/>
        <w:tblCellMar>
          <w:left w:w="70" w:type="dxa"/>
          <w:right w:w="70" w:type="dxa"/>
        </w:tblCellMar>
        <w:tblLook w:val="04A0" w:firstRow="1" w:lastRow="0" w:firstColumn="1" w:lastColumn="0" w:noHBand="0" w:noVBand="1"/>
      </w:tblPr>
      <w:tblGrid>
        <w:gridCol w:w="1277"/>
        <w:gridCol w:w="2410"/>
        <w:gridCol w:w="3084"/>
        <w:gridCol w:w="3011"/>
      </w:tblGrid>
      <w:tr w:rsidR="00621F30" w:rsidRPr="00104144" w:rsidTr="0025733D">
        <w:trPr>
          <w:trHeight w:val="405"/>
        </w:trPr>
        <w:tc>
          <w:tcPr>
            <w:tcW w:w="1277"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color w:val="000000"/>
                <w:sz w:val="20"/>
                <w:szCs w:val="20"/>
              </w:rPr>
            </w:pPr>
            <w:r w:rsidRPr="00104144">
              <w:rPr>
                <w:rFonts w:eastAsia="Times New Roman" w:cs="Times New Roman"/>
                <w:b/>
                <w:bCs/>
                <w:color w:val="000000"/>
                <w:sz w:val="20"/>
                <w:szCs w:val="20"/>
              </w:rPr>
              <w:t>CGR/CIR</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color w:val="000000"/>
                <w:sz w:val="20"/>
                <w:szCs w:val="20"/>
              </w:rPr>
            </w:pPr>
            <w:r w:rsidRPr="00104144">
              <w:rPr>
                <w:rFonts w:eastAsia="Times New Roman" w:cs="Times New Roman"/>
                <w:b/>
                <w:bCs/>
                <w:color w:val="000000"/>
                <w:sz w:val="20"/>
                <w:szCs w:val="20"/>
              </w:rPr>
              <w:t>MUNICÍPIO</w:t>
            </w:r>
          </w:p>
        </w:tc>
        <w:tc>
          <w:tcPr>
            <w:tcW w:w="3084" w:type="dxa"/>
            <w:tcBorders>
              <w:top w:val="single" w:sz="4" w:space="0" w:color="auto"/>
              <w:left w:val="nil"/>
              <w:bottom w:val="single" w:sz="4" w:space="0" w:color="auto"/>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color w:val="000000"/>
                <w:sz w:val="20"/>
                <w:szCs w:val="20"/>
              </w:rPr>
            </w:pPr>
            <w:r w:rsidRPr="00104144">
              <w:rPr>
                <w:rFonts w:eastAsia="Times New Roman" w:cs="Times New Roman"/>
                <w:b/>
                <w:bCs/>
                <w:color w:val="000000"/>
                <w:sz w:val="20"/>
                <w:szCs w:val="20"/>
              </w:rPr>
              <w:t>Secretário de Saúde</w:t>
            </w:r>
          </w:p>
        </w:tc>
        <w:tc>
          <w:tcPr>
            <w:tcW w:w="3011" w:type="dxa"/>
            <w:tcBorders>
              <w:top w:val="single" w:sz="4" w:space="0" w:color="auto"/>
              <w:left w:val="nil"/>
              <w:bottom w:val="single" w:sz="4" w:space="0" w:color="auto"/>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color w:val="000000"/>
                <w:sz w:val="20"/>
                <w:szCs w:val="20"/>
              </w:rPr>
            </w:pPr>
            <w:r w:rsidRPr="00104144">
              <w:rPr>
                <w:rFonts w:eastAsia="Times New Roman" w:cs="Times New Roman"/>
                <w:b/>
                <w:bCs/>
                <w:color w:val="000000"/>
                <w:sz w:val="20"/>
                <w:szCs w:val="20"/>
              </w:rPr>
              <w:t xml:space="preserve">Área Técnica </w:t>
            </w:r>
          </w:p>
        </w:tc>
      </w:tr>
      <w:tr w:rsidR="00621F30" w:rsidRPr="00104144" w:rsidTr="0025733D">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Araras</w:t>
            </w: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Araras</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Vandersi Pavan Bressan</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Roberta Barbinato</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Conchal</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Ana Adélia Alonso Zanchetta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Elaine de Cássia Locatelli</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Leme</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CB36E8" w:rsidRPr="00104144">
              <w:rPr>
                <w:rFonts w:eastAsia="Times New Roman" w:cs="Times New Roman"/>
                <w:sz w:val="20"/>
                <w:szCs w:val="20"/>
              </w:rPr>
              <w:t>Carlos Alberto de Carvalho</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Dulce Helena A.Bertoncin</w:t>
            </w:r>
          </w:p>
        </w:tc>
      </w:tr>
      <w:tr w:rsidR="00621F30" w:rsidRPr="00104144" w:rsidTr="0025733D">
        <w:trPr>
          <w:trHeight w:val="51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Pirassununga</w:t>
            </w:r>
          </w:p>
        </w:tc>
        <w:tc>
          <w:tcPr>
            <w:tcW w:w="3084" w:type="dxa"/>
            <w:tcBorders>
              <w:top w:val="nil"/>
              <w:left w:val="nil"/>
              <w:bottom w:val="single" w:sz="4" w:space="0" w:color="auto"/>
              <w:right w:val="single" w:sz="4" w:space="0" w:color="auto"/>
            </w:tcBorders>
            <w:shd w:val="clear" w:color="auto" w:fill="auto"/>
            <w:vAlign w:val="center"/>
            <w:hideMark/>
          </w:tcPr>
          <w:p w:rsidR="00621F30" w:rsidRPr="0025733D" w:rsidRDefault="00621F30" w:rsidP="00AC2579">
            <w:pPr>
              <w:spacing w:after="0" w:line="240" w:lineRule="auto"/>
              <w:jc w:val="both"/>
              <w:rPr>
                <w:rFonts w:eastAsia="Times New Roman" w:cs="Times New Roman"/>
                <w:sz w:val="20"/>
                <w:szCs w:val="20"/>
                <w:lang w:val="en-US"/>
              </w:rPr>
            </w:pPr>
            <w:r w:rsidRPr="0025733D">
              <w:rPr>
                <w:rFonts w:eastAsia="Times New Roman" w:cs="Times New Roman"/>
                <w:sz w:val="20"/>
                <w:szCs w:val="20"/>
                <w:lang w:val="en-US"/>
              </w:rPr>
              <w:t> </w:t>
            </w:r>
            <w:r w:rsidR="008A1D12" w:rsidRPr="0025733D">
              <w:rPr>
                <w:rFonts w:eastAsia="Times New Roman" w:cs="Times New Roman"/>
                <w:sz w:val="20"/>
                <w:szCs w:val="20"/>
                <w:lang w:val="en-US"/>
              </w:rPr>
              <w:t>Royce Mª Victorelli P</w:t>
            </w:r>
            <w:r w:rsidR="0025733D" w:rsidRPr="0025733D">
              <w:rPr>
                <w:rFonts w:eastAsia="Times New Roman" w:cs="Times New Roman"/>
                <w:sz w:val="20"/>
                <w:szCs w:val="20"/>
                <w:lang w:val="en-US"/>
              </w:rPr>
              <w:t>.</w:t>
            </w:r>
            <w:r w:rsidR="008A1D12" w:rsidRPr="0025733D">
              <w:rPr>
                <w:rFonts w:eastAsia="Times New Roman" w:cs="Times New Roman"/>
                <w:sz w:val="20"/>
                <w:szCs w:val="20"/>
                <w:lang w:val="en-US"/>
              </w:rPr>
              <w:t xml:space="preserve"> Vargas</w:t>
            </w:r>
          </w:p>
        </w:tc>
        <w:tc>
          <w:tcPr>
            <w:tcW w:w="3011" w:type="dxa"/>
            <w:tcBorders>
              <w:top w:val="nil"/>
              <w:left w:val="nil"/>
              <w:bottom w:val="single" w:sz="4" w:space="0" w:color="auto"/>
              <w:right w:val="single" w:sz="4" w:space="0" w:color="auto"/>
            </w:tcBorders>
            <w:shd w:val="clear" w:color="auto" w:fill="auto"/>
            <w:vAlign w:val="center"/>
            <w:hideMark/>
          </w:tcPr>
          <w:p w:rsidR="0025733D"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Juliana P. Prata </w:t>
            </w:r>
          </w:p>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 Ana Paula Santos Oliveira</w:t>
            </w:r>
          </w:p>
        </w:tc>
      </w:tr>
      <w:tr w:rsidR="00621F30" w:rsidRPr="00104144" w:rsidTr="0025733D">
        <w:trPr>
          <w:trHeight w:val="466"/>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Santa Cruz da Conceição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Juliana Tessari Rodrigues</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Alessandra Aparecida Bertola</w:t>
            </w:r>
          </w:p>
        </w:tc>
      </w:tr>
      <w:tr w:rsidR="00621F30" w:rsidRPr="00104144" w:rsidTr="0025733D">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Limeira</w:t>
            </w: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Cordeirópolis</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Kelen C</w:t>
            </w:r>
            <w:r w:rsidR="0025733D">
              <w:rPr>
                <w:rFonts w:eastAsia="Times New Roman" w:cs="Times New Roman"/>
                <w:sz w:val="20"/>
                <w:szCs w:val="20"/>
              </w:rPr>
              <w:t>.</w:t>
            </w:r>
            <w:r w:rsidR="008A1D12" w:rsidRPr="00104144">
              <w:rPr>
                <w:rFonts w:eastAsia="Times New Roman" w:cs="Times New Roman"/>
                <w:sz w:val="20"/>
                <w:szCs w:val="20"/>
              </w:rPr>
              <w:t xml:space="preserve"> Rampo Carandina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Cláudia Trevisan</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Engenheiro Coelho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Renan Manhasbusqui Pacifico</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Sidney Barbosa Meris</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Iracemápolis</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João Renato Alves Pereira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264C6" w:rsidRPr="00104144">
              <w:rPr>
                <w:rFonts w:eastAsia="Times New Roman" w:cs="Times New Roman"/>
                <w:sz w:val="20"/>
                <w:szCs w:val="20"/>
              </w:rPr>
              <w:t>Roberta Luciano de Oliveira  Marindalva Nunes Barbosa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Limeira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Luis Antonio da Silva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Sirlene Maria de Oliveira</w:t>
            </w:r>
          </w:p>
        </w:tc>
      </w:tr>
      <w:tr w:rsidR="00621F30" w:rsidRPr="00104144" w:rsidTr="0025733D">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Piracicaba</w:t>
            </w: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Águas de São Pedro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Marco Antonio Casarini</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Cláudia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Capivari</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Eliane Regina Queiroz Piai</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Marcelo Ap. de Toledo</w:t>
            </w:r>
          </w:p>
        </w:tc>
      </w:tr>
      <w:tr w:rsidR="00621F30" w:rsidRPr="00104144" w:rsidTr="0025733D">
        <w:trPr>
          <w:trHeight w:val="51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Charqueada</w:t>
            </w:r>
          </w:p>
        </w:tc>
        <w:tc>
          <w:tcPr>
            <w:tcW w:w="3084" w:type="dxa"/>
            <w:tcBorders>
              <w:top w:val="nil"/>
              <w:left w:val="nil"/>
              <w:bottom w:val="single" w:sz="4" w:space="0" w:color="auto"/>
              <w:right w:val="single" w:sz="4" w:space="0" w:color="auto"/>
            </w:tcBorders>
            <w:shd w:val="clear" w:color="auto" w:fill="auto"/>
            <w:vAlign w:val="center"/>
            <w:hideMark/>
          </w:tcPr>
          <w:p w:rsidR="00621F30" w:rsidRPr="00F02B37" w:rsidRDefault="0025733D" w:rsidP="00AC2579">
            <w:pPr>
              <w:spacing w:after="0" w:line="240" w:lineRule="auto"/>
              <w:jc w:val="both"/>
              <w:rPr>
                <w:rFonts w:eastAsia="Times New Roman" w:cs="Times New Roman"/>
                <w:sz w:val="20"/>
                <w:szCs w:val="20"/>
              </w:rPr>
            </w:pPr>
            <w:r w:rsidRPr="00F02B37">
              <w:rPr>
                <w:rFonts w:eastAsia="Times New Roman" w:cs="Times New Roman"/>
                <w:sz w:val="20"/>
                <w:szCs w:val="20"/>
              </w:rPr>
              <w:t xml:space="preserve">Jordano </w:t>
            </w:r>
            <w:r w:rsidR="00AA6114" w:rsidRPr="00F02B37">
              <w:rPr>
                <w:rFonts w:eastAsia="Times New Roman" w:cs="Times New Roman"/>
                <w:sz w:val="20"/>
                <w:szCs w:val="20"/>
              </w:rPr>
              <w:t>Zanoni</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Waldirene de F</w:t>
            </w:r>
            <w:r w:rsidR="0025733D">
              <w:rPr>
                <w:rFonts w:eastAsia="Times New Roman" w:cs="Times New Roman"/>
                <w:sz w:val="20"/>
                <w:szCs w:val="20"/>
              </w:rPr>
              <w:t>.</w:t>
            </w:r>
            <w:r w:rsidRPr="00104144">
              <w:rPr>
                <w:rFonts w:eastAsia="Times New Roman" w:cs="Times New Roman"/>
                <w:sz w:val="20"/>
                <w:szCs w:val="20"/>
              </w:rPr>
              <w:t xml:space="preserve">Piovezan Cassarotti </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Elias Fausto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Andreia Maria Piassa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Patrícia Ap Ducati Aguiar</w:t>
            </w:r>
          </w:p>
        </w:tc>
      </w:tr>
      <w:tr w:rsidR="00621F30" w:rsidRPr="00104144" w:rsidTr="0025733D">
        <w:trPr>
          <w:trHeight w:val="102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Mombuca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8A1D12" w:rsidRPr="00104144">
              <w:rPr>
                <w:rFonts w:eastAsia="Times New Roman" w:cs="Times New Roman"/>
                <w:sz w:val="20"/>
                <w:szCs w:val="20"/>
              </w:rPr>
              <w:t>Freddy Sanchez Dominguez</w:t>
            </w:r>
          </w:p>
        </w:tc>
        <w:tc>
          <w:tcPr>
            <w:tcW w:w="3011" w:type="dxa"/>
            <w:tcBorders>
              <w:top w:val="nil"/>
              <w:left w:val="nil"/>
              <w:bottom w:val="single" w:sz="4" w:space="0" w:color="auto"/>
              <w:right w:val="single" w:sz="4" w:space="0" w:color="auto"/>
            </w:tcBorders>
            <w:shd w:val="clear" w:color="auto" w:fill="auto"/>
            <w:vAlign w:val="center"/>
            <w:hideMark/>
          </w:tcPr>
          <w:p w:rsidR="0025733D"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Karina Scapulatempo P</w:t>
            </w:r>
            <w:r w:rsidR="00AA6114">
              <w:rPr>
                <w:rFonts w:eastAsia="Times New Roman" w:cs="Times New Roman"/>
                <w:sz w:val="20"/>
                <w:szCs w:val="20"/>
              </w:rPr>
              <w:t>andolfo, Erica Fernanda Quibã</w:t>
            </w:r>
            <w:r w:rsidR="0025733D">
              <w:rPr>
                <w:rFonts w:eastAsia="Times New Roman" w:cs="Times New Roman"/>
                <w:sz w:val="20"/>
                <w:szCs w:val="20"/>
              </w:rPr>
              <w:t xml:space="preserve">o </w:t>
            </w:r>
          </w:p>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 Eliana Cristina Roccia da Silva</w:t>
            </w:r>
          </w:p>
        </w:tc>
      </w:tr>
      <w:tr w:rsidR="00621F30" w:rsidRPr="00104144" w:rsidTr="0025733D">
        <w:trPr>
          <w:trHeight w:val="51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Piracicaba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Pedro Antonio Mello</w:t>
            </w:r>
          </w:p>
        </w:tc>
        <w:tc>
          <w:tcPr>
            <w:tcW w:w="3011" w:type="dxa"/>
            <w:tcBorders>
              <w:top w:val="nil"/>
              <w:left w:val="nil"/>
              <w:bottom w:val="single" w:sz="4" w:space="0" w:color="auto"/>
              <w:right w:val="single" w:sz="4" w:space="0" w:color="auto"/>
            </w:tcBorders>
            <w:shd w:val="clear" w:color="auto" w:fill="auto"/>
            <w:vAlign w:val="center"/>
            <w:hideMark/>
          </w:tcPr>
          <w:p w:rsidR="0025733D"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Dr. Freddy Sanchez</w:t>
            </w:r>
          </w:p>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Maria Vanda Bazanelli</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Rafard</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Ivone Infante</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264C6" w:rsidRPr="00104144">
              <w:rPr>
                <w:rFonts w:eastAsia="Times New Roman" w:cs="Times New Roman"/>
                <w:sz w:val="20"/>
                <w:szCs w:val="20"/>
              </w:rPr>
              <w:t>Maria Inês Polesi</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Rio das Pedras</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André Luiz Lorenço da Silva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Valdirene Cristina Garcia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Saltinho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Luiz Aparecido Lopes</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Mirela Cassano Battaglia </w:t>
            </w:r>
          </w:p>
        </w:tc>
      </w:tr>
      <w:tr w:rsidR="00621F30" w:rsidRPr="00104144" w:rsidTr="0025733D">
        <w:trPr>
          <w:trHeight w:val="51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Santa Maria da Serra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Joana D’Arc Zucato</w:t>
            </w:r>
          </w:p>
        </w:tc>
        <w:tc>
          <w:tcPr>
            <w:tcW w:w="3011" w:type="dxa"/>
            <w:tcBorders>
              <w:top w:val="nil"/>
              <w:left w:val="nil"/>
              <w:bottom w:val="single" w:sz="4" w:space="0" w:color="auto"/>
              <w:right w:val="single" w:sz="4" w:space="0" w:color="auto"/>
            </w:tcBorders>
            <w:shd w:val="clear" w:color="auto" w:fill="auto"/>
            <w:vAlign w:val="center"/>
            <w:hideMark/>
          </w:tcPr>
          <w:p w:rsidR="0025733D"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Júlio Cesar Ribeiro</w:t>
            </w:r>
          </w:p>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 Renata Berto Fama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São Pedro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Miriam de Souza Silva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Gislene Nicolau Santos</w:t>
            </w:r>
          </w:p>
        </w:tc>
      </w:tr>
      <w:tr w:rsidR="00621F30" w:rsidRPr="00104144" w:rsidTr="0025733D">
        <w:trPr>
          <w:trHeight w:val="300"/>
        </w:trPr>
        <w:tc>
          <w:tcPr>
            <w:tcW w:w="127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Rio Claro</w:t>
            </w: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Analândia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Denis A</w:t>
            </w:r>
            <w:r w:rsidR="0025733D">
              <w:rPr>
                <w:rFonts w:eastAsia="Times New Roman" w:cs="Times New Roman"/>
                <w:sz w:val="20"/>
                <w:szCs w:val="20"/>
              </w:rPr>
              <w:t>.</w:t>
            </w:r>
            <w:r w:rsidR="000632BA" w:rsidRPr="00104144">
              <w:rPr>
                <w:rFonts w:eastAsia="Times New Roman" w:cs="Times New Roman"/>
                <w:sz w:val="20"/>
                <w:szCs w:val="20"/>
              </w:rPr>
              <w:t xml:space="preserve"> da Silva Padovan</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Thereza Christina A. P. Pires</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Corumbataí</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Camila Zanchetta Lemes</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Vanessa Vieira de Souza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Ipeúna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Diego Heron Pinheiro</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Dayse Adriana da Silva</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Itirapina</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Maria José Cândido</w:t>
            </w:r>
          </w:p>
        </w:tc>
        <w:tc>
          <w:tcPr>
            <w:tcW w:w="3011" w:type="dxa"/>
            <w:tcBorders>
              <w:top w:val="nil"/>
              <w:left w:val="nil"/>
              <w:bottom w:val="single" w:sz="4" w:space="0" w:color="auto"/>
              <w:right w:val="single" w:sz="4" w:space="0" w:color="auto"/>
            </w:tcBorders>
            <w:shd w:val="clear" w:color="auto" w:fill="auto"/>
            <w:vAlign w:val="center"/>
            <w:hideMark/>
          </w:tcPr>
          <w:p w:rsidR="0025733D"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264C6" w:rsidRPr="00104144">
              <w:rPr>
                <w:rFonts w:eastAsia="Times New Roman" w:cs="Times New Roman"/>
                <w:sz w:val="20"/>
                <w:szCs w:val="20"/>
              </w:rPr>
              <w:t xml:space="preserve">Anaelise Trindade, </w:t>
            </w:r>
          </w:p>
          <w:p w:rsidR="0025733D" w:rsidRDefault="000264C6"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Lívia Rios L. Gomes </w:t>
            </w:r>
          </w:p>
          <w:p w:rsidR="00621F30" w:rsidRPr="00104144" w:rsidRDefault="000264C6" w:rsidP="00AC2579">
            <w:pPr>
              <w:spacing w:after="0" w:line="240" w:lineRule="auto"/>
              <w:jc w:val="both"/>
              <w:rPr>
                <w:rFonts w:eastAsia="Times New Roman" w:cs="Times New Roman"/>
                <w:sz w:val="20"/>
                <w:szCs w:val="20"/>
              </w:rPr>
            </w:pPr>
            <w:r w:rsidRPr="00104144">
              <w:rPr>
                <w:rFonts w:eastAsia="Times New Roman" w:cs="Times New Roman"/>
                <w:sz w:val="20"/>
                <w:szCs w:val="20"/>
              </w:rPr>
              <w:t xml:space="preserve"> Tatiana Perin</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Rio Claro</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Geraldo de Oliveira Barbosa</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Juliene Patrícia Antonio</w:t>
            </w:r>
          </w:p>
        </w:tc>
      </w:tr>
      <w:tr w:rsidR="00621F30" w:rsidRPr="00104144" w:rsidTr="0025733D">
        <w:trPr>
          <w:trHeight w:val="300"/>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621F30" w:rsidRPr="00104144" w:rsidRDefault="00621F30" w:rsidP="00AC2579">
            <w:pPr>
              <w:spacing w:after="0" w:line="240" w:lineRule="auto"/>
              <w:jc w:val="both"/>
              <w:rPr>
                <w:rFonts w:eastAsia="Times New Roman" w:cs="Times New Roman"/>
                <w:b/>
                <w:bCs/>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b/>
                <w:bCs/>
                <w:sz w:val="20"/>
                <w:szCs w:val="20"/>
              </w:rPr>
            </w:pPr>
            <w:r w:rsidRPr="00104144">
              <w:rPr>
                <w:rFonts w:eastAsia="Times New Roman" w:cs="Times New Roman"/>
                <w:b/>
                <w:bCs/>
                <w:sz w:val="20"/>
                <w:szCs w:val="20"/>
              </w:rPr>
              <w:t>Santa Gertrudes</w:t>
            </w:r>
          </w:p>
        </w:tc>
        <w:tc>
          <w:tcPr>
            <w:tcW w:w="3084"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 </w:t>
            </w:r>
            <w:r w:rsidR="000632BA" w:rsidRPr="00104144">
              <w:rPr>
                <w:rFonts w:eastAsia="Times New Roman" w:cs="Times New Roman"/>
                <w:sz w:val="20"/>
                <w:szCs w:val="20"/>
              </w:rPr>
              <w:t>Arlete Suely Sto. Antonio Martins</w:t>
            </w:r>
          </w:p>
        </w:tc>
        <w:tc>
          <w:tcPr>
            <w:tcW w:w="3011" w:type="dxa"/>
            <w:tcBorders>
              <w:top w:val="nil"/>
              <w:left w:val="nil"/>
              <w:bottom w:val="single" w:sz="4" w:space="0" w:color="auto"/>
              <w:right w:val="single" w:sz="4" w:space="0" w:color="auto"/>
            </w:tcBorders>
            <w:shd w:val="clear" w:color="auto" w:fill="auto"/>
            <w:vAlign w:val="center"/>
            <w:hideMark/>
          </w:tcPr>
          <w:p w:rsidR="00621F30" w:rsidRPr="00104144" w:rsidRDefault="00621F30" w:rsidP="00AC2579">
            <w:pPr>
              <w:spacing w:after="0" w:line="240" w:lineRule="auto"/>
              <w:jc w:val="both"/>
              <w:rPr>
                <w:rFonts w:eastAsia="Times New Roman" w:cs="Times New Roman"/>
                <w:sz w:val="20"/>
                <w:szCs w:val="20"/>
              </w:rPr>
            </w:pPr>
            <w:r w:rsidRPr="00104144">
              <w:rPr>
                <w:rFonts w:eastAsia="Times New Roman" w:cs="Times New Roman"/>
                <w:sz w:val="20"/>
                <w:szCs w:val="20"/>
              </w:rPr>
              <w:t>Thiago Souza dos Santos</w:t>
            </w:r>
          </w:p>
        </w:tc>
      </w:tr>
    </w:tbl>
    <w:p w:rsidR="0039402E" w:rsidRPr="00104144" w:rsidRDefault="0039402E" w:rsidP="00AC2579">
      <w:pPr>
        <w:spacing w:after="0"/>
        <w:jc w:val="both"/>
        <w:rPr>
          <w:rFonts w:cs="Arial"/>
          <w:b/>
          <w:sz w:val="24"/>
          <w:szCs w:val="24"/>
        </w:rPr>
      </w:pPr>
    </w:p>
    <w:p w:rsidR="0025733D" w:rsidRDefault="0025733D" w:rsidP="00AC2579">
      <w:pPr>
        <w:spacing w:after="0"/>
        <w:jc w:val="both"/>
        <w:rPr>
          <w:rFonts w:cs="Arial"/>
          <w:b/>
          <w:sz w:val="24"/>
          <w:szCs w:val="24"/>
        </w:rPr>
      </w:pPr>
    </w:p>
    <w:p w:rsidR="0025733D" w:rsidRDefault="0025733D" w:rsidP="00AC2579">
      <w:pPr>
        <w:spacing w:after="0"/>
        <w:jc w:val="both"/>
        <w:rPr>
          <w:rFonts w:cs="Arial"/>
          <w:b/>
          <w:sz w:val="24"/>
          <w:szCs w:val="24"/>
        </w:rPr>
      </w:pPr>
    </w:p>
    <w:p w:rsidR="0025733D" w:rsidRDefault="0025733D" w:rsidP="00AC2579">
      <w:pPr>
        <w:spacing w:after="0"/>
        <w:jc w:val="both"/>
        <w:rPr>
          <w:rFonts w:cs="Arial"/>
          <w:b/>
          <w:sz w:val="24"/>
          <w:szCs w:val="24"/>
        </w:rPr>
      </w:pPr>
    </w:p>
    <w:p w:rsidR="0025733D" w:rsidRDefault="0025733D" w:rsidP="00AC2579">
      <w:pPr>
        <w:spacing w:after="0"/>
        <w:jc w:val="both"/>
        <w:rPr>
          <w:rFonts w:cs="Arial"/>
          <w:b/>
          <w:sz w:val="24"/>
          <w:szCs w:val="24"/>
        </w:rPr>
      </w:pPr>
    </w:p>
    <w:p w:rsidR="0025733D" w:rsidRDefault="0025733D" w:rsidP="00AC2579">
      <w:pPr>
        <w:spacing w:after="0"/>
        <w:jc w:val="both"/>
        <w:rPr>
          <w:rFonts w:cs="Arial"/>
          <w:b/>
          <w:sz w:val="24"/>
          <w:szCs w:val="24"/>
        </w:rPr>
      </w:pPr>
    </w:p>
    <w:p w:rsidR="0025733D" w:rsidRDefault="0025733D" w:rsidP="00AC2579">
      <w:pPr>
        <w:spacing w:after="0"/>
        <w:jc w:val="both"/>
        <w:rPr>
          <w:rFonts w:cs="Arial"/>
          <w:b/>
          <w:sz w:val="24"/>
          <w:szCs w:val="24"/>
        </w:rPr>
      </w:pPr>
    </w:p>
    <w:p w:rsidR="00621F30" w:rsidRPr="00104144" w:rsidRDefault="00621F30" w:rsidP="00AC2579">
      <w:pPr>
        <w:spacing w:after="0"/>
        <w:jc w:val="both"/>
        <w:rPr>
          <w:b/>
          <w:sz w:val="24"/>
          <w:szCs w:val="24"/>
        </w:rPr>
      </w:pPr>
      <w:r w:rsidRPr="00104144">
        <w:rPr>
          <w:rFonts w:cs="Arial"/>
          <w:b/>
          <w:sz w:val="24"/>
          <w:szCs w:val="24"/>
        </w:rPr>
        <w:t>Gestor e Área Técnica do DRS 10:</w:t>
      </w:r>
      <w:r w:rsidR="000632BA" w:rsidRPr="00104144">
        <w:rPr>
          <w:rFonts w:cs="Arial"/>
          <w:b/>
          <w:sz w:val="24"/>
          <w:szCs w:val="24"/>
        </w:rPr>
        <w:t xml:space="preserve"> </w:t>
      </w:r>
      <w:r w:rsidRPr="00104144">
        <w:rPr>
          <w:b/>
          <w:sz w:val="24"/>
          <w:szCs w:val="24"/>
        </w:rPr>
        <w:t>Diretor Técnico – Maria Clélia Bauer</w:t>
      </w:r>
    </w:p>
    <w:p w:rsidR="0039402E" w:rsidRPr="00104144" w:rsidRDefault="0039402E" w:rsidP="00AC2579">
      <w:pPr>
        <w:spacing w:after="0"/>
        <w:jc w:val="both"/>
        <w:rPr>
          <w:b/>
          <w:sz w:val="24"/>
          <w:szCs w:val="24"/>
        </w:rPr>
      </w:pPr>
    </w:p>
    <w:tbl>
      <w:tblPr>
        <w:tblW w:w="6706" w:type="dxa"/>
        <w:jc w:val="center"/>
        <w:tblLook w:val="04A0" w:firstRow="1" w:lastRow="0" w:firstColumn="1" w:lastColumn="0" w:noHBand="0" w:noVBand="1"/>
      </w:tblPr>
      <w:tblGrid>
        <w:gridCol w:w="2679"/>
        <w:gridCol w:w="4027"/>
      </w:tblGrid>
      <w:tr w:rsidR="00621F30" w:rsidRPr="00104144" w:rsidTr="00155985">
        <w:trPr>
          <w:trHeight w:val="420"/>
          <w:jc w:val="center"/>
        </w:trPr>
        <w:tc>
          <w:tcPr>
            <w:tcW w:w="2679" w:type="dxa"/>
            <w:noWrap/>
            <w:hideMark/>
          </w:tcPr>
          <w:p w:rsidR="00621F30" w:rsidRPr="00104144" w:rsidRDefault="00621F30" w:rsidP="00AC2579">
            <w:pPr>
              <w:rPr>
                <w:b/>
                <w:bCs/>
                <w:color w:val="000000"/>
                <w:sz w:val="24"/>
                <w:szCs w:val="24"/>
              </w:rPr>
            </w:pPr>
            <w:r w:rsidRPr="00104144">
              <w:rPr>
                <w:b/>
                <w:bCs/>
                <w:color w:val="000000"/>
                <w:sz w:val="24"/>
                <w:szCs w:val="24"/>
              </w:rPr>
              <w:t>Área Técnica</w:t>
            </w:r>
          </w:p>
        </w:tc>
        <w:tc>
          <w:tcPr>
            <w:tcW w:w="4027" w:type="dxa"/>
            <w:hideMark/>
          </w:tcPr>
          <w:p w:rsidR="00621F30" w:rsidRPr="00104144" w:rsidRDefault="00621F30" w:rsidP="00AC2579">
            <w:pPr>
              <w:rPr>
                <w:b/>
                <w:bCs/>
                <w:color w:val="000000"/>
                <w:sz w:val="24"/>
                <w:szCs w:val="24"/>
              </w:rPr>
            </w:pPr>
            <w:r w:rsidRPr="00104144">
              <w:rPr>
                <w:b/>
                <w:bCs/>
                <w:color w:val="000000"/>
                <w:sz w:val="24"/>
                <w:szCs w:val="24"/>
              </w:rPr>
              <w:t>Nome</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CPAS</w:t>
            </w:r>
          </w:p>
        </w:tc>
        <w:tc>
          <w:tcPr>
            <w:tcW w:w="4027" w:type="dxa"/>
            <w:hideMark/>
          </w:tcPr>
          <w:p w:rsidR="00621F30" w:rsidRPr="00104144" w:rsidRDefault="00621F30" w:rsidP="00AC2579">
            <w:pPr>
              <w:rPr>
                <w:color w:val="000000"/>
                <w:sz w:val="24"/>
                <w:szCs w:val="24"/>
              </w:rPr>
            </w:pPr>
            <w:r w:rsidRPr="00104144">
              <w:rPr>
                <w:color w:val="000000"/>
                <w:sz w:val="24"/>
                <w:szCs w:val="24"/>
              </w:rPr>
              <w:t>Benedita Maria de Castro</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CPAS/Redes</w:t>
            </w:r>
          </w:p>
        </w:tc>
        <w:tc>
          <w:tcPr>
            <w:tcW w:w="4027" w:type="dxa"/>
            <w:hideMark/>
          </w:tcPr>
          <w:p w:rsidR="00621F30" w:rsidRPr="00104144" w:rsidRDefault="00621F30" w:rsidP="00AC2579">
            <w:pPr>
              <w:rPr>
                <w:color w:val="000000"/>
                <w:sz w:val="24"/>
                <w:szCs w:val="24"/>
              </w:rPr>
            </w:pPr>
            <w:r w:rsidRPr="00104144">
              <w:rPr>
                <w:color w:val="000000"/>
                <w:sz w:val="24"/>
                <w:szCs w:val="24"/>
              </w:rPr>
              <w:t>Regiane Portes Mendes</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CPAS/Regulação</w:t>
            </w:r>
          </w:p>
        </w:tc>
        <w:tc>
          <w:tcPr>
            <w:tcW w:w="4027" w:type="dxa"/>
            <w:hideMark/>
          </w:tcPr>
          <w:p w:rsidR="00621F30" w:rsidRPr="00104144" w:rsidRDefault="00621F30" w:rsidP="00AC2579">
            <w:pPr>
              <w:rPr>
                <w:color w:val="000000"/>
                <w:sz w:val="24"/>
                <w:szCs w:val="24"/>
              </w:rPr>
            </w:pPr>
            <w:r w:rsidRPr="00104144">
              <w:rPr>
                <w:color w:val="000000"/>
                <w:sz w:val="24"/>
                <w:szCs w:val="24"/>
              </w:rPr>
              <w:t>Sandra Ap. Salvador Cruz</w:t>
            </w:r>
          </w:p>
        </w:tc>
      </w:tr>
      <w:tr w:rsidR="00621F30" w:rsidRPr="00104144" w:rsidTr="00155985">
        <w:trPr>
          <w:trHeight w:val="420"/>
          <w:jc w:val="center"/>
        </w:trPr>
        <w:tc>
          <w:tcPr>
            <w:tcW w:w="0" w:type="auto"/>
            <w:noWrap/>
            <w:hideMark/>
          </w:tcPr>
          <w:p w:rsidR="00621F30" w:rsidRPr="00104144" w:rsidRDefault="00621F30" w:rsidP="00436600">
            <w:pPr>
              <w:rPr>
                <w:color w:val="000000"/>
                <w:sz w:val="24"/>
                <w:szCs w:val="24"/>
              </w:rPr>
            </w:pPr>
            <w:r w:rsidRPr="00104144">
              <w:rPr>
                <w:color w:val="000000"/>
                <w:sz w:val="24"/>
                <w:szCs w:val="24"/>
              </w:rPr>
              <w:t>CPAS/A</w:t>
            </w:r>
            <w:r w:rsidR="00436600">
              <w:rPr>
                <w:color w:val="000000"/>
                <w:sz w:val="24"/>
                <w:szCs w:val="24"/>
              </w:rPr>
              <w:t>rticulador</w:t>
            </w:r>
          </w:p>
        </w:tc>
        <w:tc>
          <w:tcPr>
            <w:tcW w:w="4027" w:type="dxa"/>
            <w:hideMark/>
          </w:tcPr>
          <w:p w:rsidR="00621F30" w:rsidRPr="00104144" w:rsidRDefault="000632BA" w:rsidP="00AC2579">
            <w:pPr>
              <w:rPr>
                <w:color w:val="000000"/>
                <w:sz w:val="24"/>
                <w:szCs w:val="24"/>
              </w:rPr>
            </w:pPr>
            <w:r w:rsidRPr="00104144">
              <w:rPr>
                <w:color w:val="000000"/>
                <w:sz w:val="24"/>
                <w:szCs w:val="24"/>
              </w:rPr>
              <w:t>Elias Cecilio Neto</w:t>
            </w:r>
            <w:r w:rsidR="00E67828" w:rsidRPr="00104144">
              <w:rPr>
                <w:color w:val="000000"/>
                <w:sz w:val="24"/>
                <w:szCs w:val="24"/>
              </w:rPr>
              <w:t xml:space="preserve"> </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CCPMIS</w:t>
            </w:r>
          </w:p>
        </w:tc>
        <w:tc>
          <w:tcPr>
            <w:tcW w:w="4027" w:type="dxa"/>
            <w:hideMark/>
          </w:tcPr>
          <w:p w:rsidR="00621F30" w:rsidRPr="00104144" w:rsidRDefault="00621F30" w:rsidP="00AC2579">
            <w:pPr>
              <w:rPr>
                <w:color w:val="000000"/>
                <w:sz w:val="24"/>
                <w:szCs w:val="24"/>
              </w:rPr>
            </w:pPr>
            <w:r w:rsidRPr="00104144">
              <w:rPr>
                <w:color w:val="000000"/>
                <w:sz w:val="24"/>
                <w:szCs w:val="24"/>
              </w:rPr>
              <w:t>Márcia C. Boarin</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CCPMIS</w:t>
            </w:r>
          </w:p>
        </w:tc>
        <w:tc>
          <w:tcPr>
            <w:tcW w:w="4027" w:type="dxa"/>
            <w:hideMark/>
          </w:tcPr>
          <w:p w:rsidR="00621F30" w:rsidRPr="00104144" w:rsidRDefault="00575ED9" w:rsidP="00AC2579">
            <w:pPr>
              <w:rPr>
                <w:color w:val="000000"/>
                <w:sz w:val="24"/>
                <w:szCs w:val="24"/>
              </w:rPr>
            </w:pPr>
            <w:r>
              <w:rPr>
                <w:color w:val="000000"/>
                <w:sz w:val="24"/>
                <w:szCs w:val="24"/>
              </w:rPr>
              <w:t>Claudete Ap. Lotério</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Articulador AB</w:t>
            </w:r>
          </w:p>
        </w:tc>
        <w:tc>
          <w:tcPr>
            <w:tcW w:w="4027" w:type="dxa"/>
            <w:hideMark/>
          </w:tcPr>
          <w:p w:rsidR="00621F30" w:rsidRPr="00104144" w:rsidRDefault="00621F30" w:rsidP="00AC2579">
            <w:pPr>
              <w:rPr>
                <w:color w:val="000000"/>
                <w:sz w:val="24"/>
                <w:szCs w:val="24"/>
              </w:rPr>
            </w:pPr>
            <w:r w:rsidRPr="00104144">
              <w:rPr>
                <w:color w:val="000000"/>
                <w:sz w:val="24"/>
                <w:szCs w:val="24"/>
              </w:rPr>
              <w:t>Bernadete F. A. Vianna</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Articulador AB</w:t>
            </w:r>
          </w:p>
        </w:tc>
        <w:tc>
          <w:tcPr>
            <w:tcW w:w="4027" w:type="dxa"/>
            <w:hideMark/>
          </w:tcPr>
          <w:p w:rsidR="00621F30" w:rsidRPr="00104144" w:rsidRDefault="00621F30" w:rsidP="00AC2579">
            <w:pPr>
              <w:rPr>
                <w:color w:val="000000"/>
                <w:sz w:val="24"/>
                <w:szCs w:val="24"/>
              </w:rPr>
            </w:pPr>
            <w:r w:rsidRPr="00104144">
              <w:rPr>
                <w:color w:val="000000"/>
                <w:sz w:val="24"/>
                <w:szCs w:val="24"/>
              </w:rPr>
              <w:t>Erica Ap. S. Pedr</w:t>
            </w:r>
            <w:r w:rsidR="008D62B5">
              <w:rPr>
                <w:color w:val="000000"/>
                <w:sz w:val="24"/>
                <w:szCs w:val="24"/>
              </w:rPr>
              <w:t>on</w:t>
            </w:r>
            <w:r w:rsidRPr="00104144">
              <w:rPr>
                <w:color w:val="000000"/>
                <w:sz w:val="24"/>
                <w:szCs w:val="24"/>
              </w:rPr>
              <w:t>etti</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Articulador AB</w:t>
            </w:r>
          </w:p>
        </w:tc>
        <w:tc>
          <w:tcPr>
            <w:tcW w:w="4027" w:type="dxa"/>
            <w:hideMark/>
          </w:tcPr>
          <w:p w:rsidR="00621F30" w:rsidRPr="00104144" w:rsidRDefault="00621F30" w:rsidP="00AC2579">
            <w:pPr>
              <w:rPr>
                <w:color w:val="000000"/>
                <w:sz w:val="24"/>
                <w:szCs w:val="24"/>
              </w:rPr>
            </w:pPr>
            <w:r w:rsidRPr="00104144">
              <w:rPr>
                <w:color w:val="000000"/>
                <w:sz w:val="24"/>
                <w:szCs w:val="24"/>
              </w:rPr>
              <w:t>Marta P. Muniz</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Articulador AB</w:t>
            </w:r>
          </w:p>
        </w:tc>
        <w:tc>
          <w:tcPr>
            <w:tcW w:w="4027" w:type="dxa"/>
            <w:hideMark/>
          </w:tcPr>
          <w:p w:rsidR="00621F30" w:rsidRPr="00104144" w:rsidRDefault="00621F30" w:rsidP="00AC2579">
            <w:pPr>
              <w:rPr>
                <w:color w:val="000000"/>
                <w:sz w:val="24"/>
                <w:szCs w:val="24"/>
              </w:rPr>
            </w:pPr>
            <w:r w:rsidRPr="00104144">
              <w:rPr>
                <w:color w:val="000000"/>
                <w:sz w:val="24"/>
                <w:szCs w:val="24"/>
              </w:rPr>
              <w:t xml:space="preserve">Tânia Albino </w:t>
            </w:r>
          </w:p>
        </w:tc>
      </w:tr>
      <w:tr w:rsidR="00621F30" w:rsidRPr="00104144" w:rsidTr="00155985">
        <w:trPr>
          <w:trHeight w:val="420"/>
          <w:jc w:val="center"/>
        </w:trPr>
        <w:tc>
          <w:tcPr>
            <w:tcW w:w="0" w:type="auto"/>
            <w:noWrap/>
            <w:hideMark/>
          </w:tcPr>
          <w:p w:rsidR="00621F30" w:rsidRPr="00104144" w:rsidRDefault="00621F30" w:rsidP="00AC2579">
            <w:pPr>
              <w:rPr>
                <w:color w:val="000000"/>
                <w:sz w:val="24"/>
                <w:szCs w:val="24"/>
              </w:rPr>
            </w:pPr>
            <w:r w:rsidRPr="00104144">
              <w:rPr>
                <w:color w:val="000000"/>
                <w:sz w:val="24"/>
                <w:szCs w:val="24"/>
              </w:rPr>
              <w:t>Articulador Humanização</w:t>
            </w:r>
          </w:p>
        </w:tc>
        <w:tc>
          <w:tcPr>
            <w:tcW w:w="4027" w:type="dxa"/>
            <w:hideMark/>
          </w:tcPr>
          <w:p w:rsidR="00621F30" w:rsidRPr="00104144" w:rsidRDefault="00621F30" w:rsidP="00AC2579">
            <w:pPr>
              <w:rPr>
                <w:color w:val="000000"/>
                <w:sz w:val="24"/>
                <w:szCs w:val="24"/>
              </w:rPr>
            </w:pPr>
            <w:r w:rsidRPr="00104144">
              <w:rPr>
                <w:color w:val="000000"/>
                <w:sz w:val="24"/>
                <w:szCs w:val="24"/>
              </w:rPr>
              <w:t>Sonia Regina Silva</w:t>
            </w:r>
          </w:p>
        </w:tc>
      </w:tr>
      <w:tr w:rsidR="00E47E34" w:rsidRPr="00104144" w:rsidTr="00155985">
        <w:trPr>
          <w:trHeight w:val="420"/>
          <w:jc w:val="center"/>
        </w:trPr>
        <w:tc>
          <w:tcPr>
            <w:tcW w:w="0" w:type="auto"/>
            <w:noWrap/>
            <w:hideMark/>
          </w:tcPr>
          <w:p w:rsidR="00E47E34" w:rsidRDefault="00E47E34" w:rsidP="005565AD">
            <w:pPr>
              <w:rPr>
                <w:color w:val="000000"/>
                <w:sz w:val="24"/>
                <w:szCs w:val="24"/>
              </w:rPr>
            </w:pPr>
            <w:r w:rsidRPr="00104144">
              <w:rPr>
                <w:color w:val="000000"/>
                <w:sz w:val="24"/>
                <w:szCs w:val="24"/>
              </w:rPr>
              <w:t>Saúde Bucal</w:t>
            </w:r>
            <w:r>
              <w:rPr>
                <w:color w:val="000000"/>
                <w:sz w:val="24"/>
                <w:szCs w:val="24"/>
              </w:rPr>
              <w:t>/Articulador</w:t>
            </w:r>
          </w:p>
          <w:p w:rsidR="00E47E34" w:rsidRPr="00104144" w:rsidRDefault="00E47E34" w:rsidP="005565AD">
            <w:pPr>
              <w:rPr>
                <w:color w:val="000000"/>
                <w:sz w:val="24"/>
                <w:szCs w:val="24"/>
              </w:rPr>
            </w:pPr>
            <w:r>
              <w:rPr>
                <w:color w:val="000000"/>
                <w:sz w:val="24"/>
                <w:szCs w:val="24"/>
              </w:rPr>
              <w:t>Saúde Bucal/Articulador</w:t>
            </w:r>
          </w:p>
        </w:tc>
        <w:tc>
          <w:tcPr>
            <w:tcW w:w="4027" w:type="dxa"/>
            <w:hideMark/>
          </w:tcPr>
          <w:p w:rsidR="00E47E34" w:rsidRDefault="00E47E34" w:rsidP="00AC2579">
            <w:pPr>
              <w:rPr>
                <w:color w:val="000000"/>
                <w:sz w:val="24"/>
                <w:szCs w:val="24"/>
              </w:rPr>
            </w:pPr>
            <w:r w:rsidRPr="00104144">
              <w:rPr>
                <w:color w:val="000000"/>
                <w:sz w:val="24"/>
                <w:szCs w:val="24"/>
              </w:rPr>
              <w:t xml:space="preserve">Fernando Di Mase  </w:t>
            </w:r>
          </w:p>
          <w:p w:rsidR="00E47E34" w:rsidRPr="00104144" w:rsidRDefault="00E47E34" w:rsidP="00AC2579">
            <w:pPr>
              <w:rPr>
                <w:color w:val="000000"/>
                <w:sz w:val="24"/>
                <w:szCs w:val="24"/>
              </w:rPr>
            </w:pPr>
            <w:r w:rsidRPr="00104144">
              <w:rPr>
                <w:color w:val="000000"/>
                <w:sz w:val="24"/>
                <w:szCs w:val="24"/>
              </w:rPr>
              <w:t xml:space="preserve"> João Greve Jr.</w:t>
            </w:r>
          </w:p>
        </w:tc>
      </w:tr>
    </w:tbl>
    <w:p w:rsidR="00E41E2B" w:rsidRPr="00104144" w:rsidRDefault="00621F30" w:rsidP="00AC2579">
      <w:pPr>
        <w:jc w:val="both"/>
        <w:rPr>
          <w:b/>
          <w:sz w:val="24"/>
          <w:szCs w:val="24"/>
        </w:rPr>
      </w:pPr>
      <w:r w:rsidRPr="00104144">
        <w:rPr>
          <w:b/>
          <w:sz w:val="24"/>
          <w:szCs w:val="24"/>
        </w:rPr>
        <w:t xml:space="preserve"> </w:t>
      </w:r>
      <w:r w:rsidR="00E41E2B" w:rsidRPr="00104144">
        <w:rPr>
          <w:b/>
          <w:sz w:val="24"/>
          <w:szCs w:val="24"/>
        </w:rPr>
        <w:br w:type="page"/>
      </w:r>
    </w:p>
    <w:p w:rsidR="00176AED" w:rsidRDefault="00176AED" w:rsidP="00AC2579">
      <w:pPr>
        <w:jc w:val="both"/>
        <w:rPr>
          <w:b/>
          <w:sz w:val="28"/>
          <w:szCs w:val="28"/>
        </w:rPr>
      </w:pPr>
      <w:r w:rsidRPr="00104144">
        <w:rPr>
          <w:b/>
          <w:sz w:val="28"/>
          <w:szCs w:val="28"/>
        </w:rPr>
        <w:lastRenderedPageBreak/>
        <w:t>INTRODUÇÃO</w:t>
      </w:r>
    </w:p>
    <w:p w:rsidR="00436600" w:rsidRPr="00104144" w:rsidRDefault="00436600" w:rsidP="00AC2579">
      <w:pPr>
        <w:jc w:val="both"/>
        <w:rPr>
          <w:b/>
          <w:sz w:val="28"/>
          <w:szCs w:val="28"/>
        </w:rPr>
      </w:pPr>
    </w:p>
    <w:p w:rsidR="00176AED" w:rsidRPr="00104144" w:rsidRDefault="00176AED" w:rsidP="00AC2579">
      <w:pPr>
        <w:pStyle w:val="NormalWeb"/>
        <w:spacing w:before="0" w:beforeAutospacing="0" w:after="0" w:afterAutospacing="0" w:line="360" w:lineRule="auto"/>
        <w:ind w:firstLine="708"/>
        <w:jc w:val="both"/>
        <w:rPr>
          <w:rFonts w:asciiTheme="minorHAnsi" w:hAnsiTheme="minorHAnsi" w:cs="Arial"/>
        </w:rPr>
      </w:pPr>
      <w:r w:rsidRPr="00104144">
        <w:rPr>
          <w:rFonts w:asciiTheme="minorHAnsi" w:hAnsiTheme="minorHAnsi" w:cs="Arial"/>
        </w:rPr>
        <w:t>No decorrer dos últimos anos vem ocorrendo um processo evolutivo no conceito de pessoas com deficiência, tanto no campo relacionado aos seus direitos, como nas oportunidades e condições de vida, enfatizando, no lugar da valorização das incapacidades e hipossuficiências, o apoio</w:t>
      </w:r>
      <w:r w:rsidR="0047383A" w:rsidRPr="00104144">
        <w:rPr>
          <w:rFonts w:asciiTheme="minorHAnsi" w:hAnsiTheme="minorHAnsi" w:cs="Arial"/>
        </w:rPr>
        <w:t xml:space="preserve"> e </w:t>
      </w:r>
      <w:r w:rsidRPr="00104144">
        <w:rPr>
          <w:rFonts w:asciiTheme="minorHAnsi" w:hAnsiTheme="minorHAnsi" w:cs="Arial"/>
        </w:rPr>
        <w:t xml:space="preserve">os fatores </w:t>
      </w:r>
      <w:r w:rsidR="0047383A" w:rsidRPr="00104144">
        <w:rPr>
          <w:rFonts w:asciiTheme="minorHAnsi" w:hAnsiTheme="minorHAnsi" w:cs="Arial"/>
        </w:rPr>
        <w:t>socioambientais</w:t>
      </w:r>
      <w:r w:rsidRPr="00104144">
        <w:rPr>
          <w:rFonts w:asciiTheme="minorHAnsi" w:hAnsiTheme="minorHAnsi" w:cs="Arial"/>
        </w:rPr>
        <w:t xml:space="preserve"> </w:t>
      </w:r>
      <w:r w:rsidR="0047383A" w:rsidRPr="00104144">
        <w:rPr>
          <w:rFonts w:asciiTheme="minorHAnsi" w:hAnsiTheme="minorHAnsi" w:cs="Arial"/>
        </w:rPr>
        <w:t>com</w:t>
      </w:r>
      <w:r w:rsidRPr="00104144">
        <w:rPr>
          <w:rFonts w:asciiTheme="minorHAnsi" w:hAnsiTheme="minorHAnsi" w:cs="Arial"/>
        </w:rPr>
        <w:t xml:space="preserve"> suas potencialidades.  </w:t>
      </w:r>
    </w:p>
    <w:p w:rsidR="00176AED" w:rsidRPr="00104144" w:rsidRDefault="00176AED" w:rsidP="00AC2579">
      <w:pPr>
        <w:autoSpaceDE w:val="0"/>
        <w:autoSpaceDN w:val="0"/>
        <w:adjustRightInd w:val="0"/>
        <w:spacing w:after="0" w:line="360" w:lineRule="auto"/>
        <w:ind w:firstLine="708"/>
        <w:jc w:val="both"/>
        <w:rPr>
          <w:rFonts w:cs="Arial"/>
          <w:sz w:val="24"/>
          <w:szCs w:val="24"/>
        </w:rPr>
      </w:pPr>
      <w:r w:rsidRPr="00104144">
        <w:rPr>
          <w:rFonts w:cs="Arial"/>
          <w:sz w:val="24"/>
          <w:szCs w:val="24"/>
        </w:rPr>
        <w:t>Nesse sentido, s</w:t>
      </w:r>
      <w:r w:rsidRPr="00104144">
        <w:rPr>
          <w:rFonts w:eastAsia="Times New Roman" w:cs="Arial"/>
          <w:sz w:val="24"/>
          <w:szCs w:val="24"/>
        </w:rPr>
        <w:t>ão pessoas com deficiência aquelas que têm impedimentos de longo prazo de natureza física, mental, intelectual ou sensorial, os quais, em interação com diversas barreiras,</w:t>
      </w:r>
      <w:r w:rsidR="0000565B" w:rsidRPr="00104144">
        <w:rPr>
          <w:rFonts w:eastAsia="Times New Roman" w:cs="Arial"/>
          <w:sz w:val="24"/>
          <w:szCs w:val="24"/>
        </w:rPr>
        <w:t xml:space="preserve"> que</w:t>
      </w:r>
      <w:r w:rsidRPr="00104144">
        <w:rPr>
          <w:rFonts w:eastAsia="Times New Roman" w:cs="Arial"/>
          <w:sz w:val="24"/>
          <w:szCs w:val="24"/>
        </w:rPr>
        <w:t xml:space="preserve"> podem obstruir sua participação plena e efetiva na sociedade em igualdades de condições com as demais pessoas.  </w:t>
      </w:r>
      <w:r w:rsidRPr="00104144">
        <w:rPr>
          <w:rFonts w:cs="Arial"/>
          <w:sz w:val="24"/>
          <w:szCs w:val="24"/>
        </w:rPr>
        <w:t xml:space="preserve">A  Convenção sobre os Direitos das Pessoas com Deficiência, da ONU e seu Protocolo Facultativo, </w:t>
      </w:r>
      <w:r w:rsidRPr="00104144">
        <w:rPr>
          <w:rFonts w:eastAsia="Times New Roman" w:cs="Arial"/>
          <w:sz w:val="24"/>
          <w:szCs w:val="24"/>
        </w:rPr>
        <w:t xml:space="preserve">foi ratificada à legislação brasileira em 2008 </w:t>
      </w:r>
      <w:r w:rsidRPr="00104144">
        <w:rPr>
          <w:rFonts w:cs="Arial"/>
          <w:sz w:val="24"/>
          <w:szCs w:val="24"/>
        </w:rPr>
        <w:t xml:space="preserve">na forma do § 3º, artigo 5º da Constituição da República Federativa do Brasil, destinado a estabelecer as diretrizes e normas gerais, bem como os critérios básicos para assegurar, promover e proteger o exercício pleno e em condições de igualdade de todos os direitos humanos e liberdades fundamentais pelas pessoas com deficiência, visando a sua inclusão social e cidadania plena e efetiva. </w:t>
      </w:r>
    </w:p>
    <w:p w:rsidR="00176AED" w:rsidRPr="00104144" w:rsidRDefault="00176AED" w:rsidP="00AC2579">
      <w:pPr>
        <w:autoSpaceDE w:val="0"/>
        <w:autoSpaceDN w:val="0"/>
        <w:adjustRightInd w:val="0"/>
        <w:spacing w:after="0" w:line="360" w:lineRule="auto"/>
        <w:ind w:firstLine="708"/>
        <w:jc w:val="both"/>
        <w:rPr>
          <w:rFonts w:cs="Arial"/>
          <w:sz w:val="24"/>
          <w:szCs w:val="24"/>
        </w:rPr>
      </w:pPr>
      <w:r w:rsidRPr="00104144">
        <w:rPr>
          <w:rFonts w:cs="Arial"/>
          <w:sz w:val="24"/>
          <w:szCs w:val="24"/>
        </w:rPr>
        <w:t xml:space="preserve">Em 2011, pelo decreto nº 7.612, foi instituído o Plano Nacional dos Direitos da Pessoa com Deficiência – “Plano Viver Sem Limites”,  articulando um conjunto de políticas públicas estruturadas em quatro eixos: Acesso à Educação; Inclusão social; Atenção à Saúde e Acessibilidade. </w:t>
      </w:r>
    </w:p>
    <w:p w:rsidR="00176AED" w:rsidRPr="00104144" w:rsidRDefault="00176AED" w:rsidP="00AC2579">
      <w:pPr>
        <w:pStyle w:val="Default"/>
        <w:spacing w:line="360" w:lineRule="auto"/>
        <w:ind w:firstLine="708"/>
        <w:contextualSpacing/>
        <w:jc w:val="both"/>
        <w:rPr>
          <w:rFonts w:asciiTheme="minorHAnsi" w:eastAsia="Times New Roman" w:hAnsiTheme="minorHAnsi" w:cs="Arial"/>
          <w:color w:val="333333"/>
          <w:bdr w:val="none" w:sz="0" w:space="0" w:color="auto" w:frame="1"/>
        </w:rPr>
      </w:pPr>
      <w:r w:rsidRPr="00104144">
        <w:rPr>
          <w:rFonts w:asciiTheme="minorHAnsi" w:hAnsiTheme="minorHAnsi" w:cs="Arial"/>
        </w:rPr>
        <w:t>No âmbito do setor saúde, foi instituída a</w:t>
      </w:r>
      <w:r w:rsidRPr="00104144">
        <w:rPr>
          <w:rFonts w:asciiTheme="minorHAnsi" w:hAnsiTheme="minorHAnsi" w:cs="Arial"/>
          <w:color w:val="auto"/>
        </w:rPr>
        <w:t xml:space="preserve"> </w:t>
      </w:r>
      <w:r w:rsidRPr="00104144">
        <w:rPr>
          <w:rFonts w:asciiTheme="minorHAnsi" w:hAnsiTheme="minorHAnsi" w:cs="Arial"/>
          <w:b/>
          <w:bCs/>
          <w:color w:val="auto"/>
        </w:rPr>
        <w:t xml:space="preserve">Rede de Cuidados à Pessoa com Deficiência no âmbito do Sistema Único de Saúde, em </w:t>
      </w:r>
      <w:r w:rsidRPr="00104144">
        <w:rPr>
          <w:rFonts w:asciiTheme="minorHAnsi" w:hAnsiTheme="minorHAnsi" w:cs="Arial"/>
          <w:color w:val="auto"/>
        </w:rPr>
        <w:t xml:space="preserve">25 de abril de 2012, através da Portaria 793 de 24/12/2012 </w:t>
      </w:r>
      <w:r w:rsidRPr="00104144">
        <w:rPr>
          <w:rFonts w:asciiTheme="minorHAnsi" w:eastAsia="Times New Roman" w:hAnsiTheme="minorHAnsi" w:cs="Arial"/>
          <w:color w:val="333333"/>
          <w:bdr w:val="none" w:sz="0" w:space="0" w:color="auto" w:frame="1"/>
        </w:rPr>
        <w:t xml:space="preserve">por meio da criação, ampliação e articulação de pontos de atenção à saúde para pessoas com deficiência temporária ou permanente; progressiva, regressiva, ou estável; intermitente ou contínua, no âmbito do Sistema Único de Saúde (SUS). </w:t>
      </w:r>
    </w:p>
    <w:p w:rsidR="00176AED" w:rsidRPr="00104144" w:rsidRDefault="00176AED" w:rsidP="00AC2579">
      <w:pPr>
        <w:pStyle w:val="Default"/>
        <w:spacing w:line="360" w:lineRule="auto"/>
        <w:ind w:firstLine="708"/>
        <w:contextualSpacing/>
        <w:jc w:val="both"/>
        <w:rPr>
          <w:rFonts w:asciiTheme="minorHAnsi" w:hAnsiTheme="minorHAnsi" w:cs="Arial"/>
        </w:rPr>
      </w:pPr>
      <w:r w:rsidRPr="00104144">
        <w:rPr>
          <w:rFonts w:asciiTheme="minorHAnsi" w:eastAsia="Times New Roman" w:hAnsiTheme="minorHAnsi" w:cs="Arial"/>
          <w:color w:val="333333"/>
          <w:bdr w:val="none" w:sz="0" w:space="0" w:color="auto" w:frame="1"/>
        </w:rPr>
        <w:t xml:space="preserve">No Estado de São Paulo, a  </w:t>
      </w:r>
      <w:r w:rsidRPr="00104144">
        <w:rPr>
          <w:rFonts w:asciiTheme="minorHAnsi" w:hAnsiTheme="minorHAnsi" w:cs="Arial"/>
          <w:b/>
          <w:bCs/>
          <w:color w:val="auto"/>
        </w:rPr>
        <w:t xml:space="preserve">Rede de Cuidados à Pessoa com Deficiência </w:t>
      </w:r>
      <w:r w:rsidRPr="00104144">
        <w:rPr>
          <w:rFonts w:asciiTheme="minorHAnsi" w:hAnsiTheme="minorHAnsi" w:cs="Arial"/>
          <w:bCs/>
          <w:color w:val="auto"/>
        </w:rPr>
        <w:t>foi considerada prioritária em articulação com as demais Redes prioritárias, principalmente com a Rede de Urgência e Emergência, e, através da</w:t>
      </w:r>
      <w:r w:rsidRPr="00104144">
        <w:rPr>
          <w:rFonts w:asciiTheme="minorHAnsi" w:hAnsiTheme="minorHAnsi" w:cs="Arial"/>
          <w:bCs/>
        </w:rPr>
        <w:t>s</w:t>
      </w:r>
      <w:r w:rsidRPr="00104144">
        <w:rPr>
          <w:rFonts w:asciiTheme="minorHAnsi" w:hAnsiTheme="minorHAnsi" w:cs="Arial"/>
          <w:bCs/>
          <w:color w:val="auto"/>
        </w:rPr>
        <w:t xml:space="preserve"> Deliberaç</w:t>
      </w:r>
      <w:r w:rsidRPr="00104144">
        <w:rPr>
          <w:rFonts w:asciiTheme="minorHAnsi" w:hAnsiTheme="minorHAnsi" w:cs="Arial"/>
          <w:bCs/>
        </w:rPr>
        <w:t>ões</w:t>
      </w:r>
      <w:r w:rsidRPr="00104144">
        <w:rPr>
          <w:rFonts w:asciiTheme="minorHAnsi" w:hAnsiTheme="minorHAnsi" w:cs="Arial"/>
          <w:bCs/>
          <w:color w:val="auto"/>
        </w:rPr>
        <w:t xml:space="preserve"> CIB nº 61 de 04/902012</w:t>
      </w:r>
      <w:r w:rsidRPr="00104144">
        <w:rPr>
          <w:rFonts w:asciiTheme="minorHAnsi" w:hAnsiTheme="minorHAnsi" w:cs="Arial"/>
          <w:bCs/>
        </w:rPr>
        <w:t xml:space="preserve"> e nº 83 de 14/11/2012</w:t>
      </w:r>
      <w:r w:rsidRPr="00104144">
        <w:rPr>
          <w:rFonts w:asciiTheme="minorHAnsi" w:hAnsiTheme="minorHAnsi" w:cs="Arial"/>
          <w:bCs/>
          <w:color w:val="auto"/>
        </w:rPr>
        <w:t xml:space="preserve">, </w:t>
      </w:r>
      <w:r w:rsidRPr="00104144">
        <w:rPr>
          <w:rFonts w:asciiTheme="minorHAnsi" w:hAnsiTheme="minorHAnsi" w:cs="Arial"/>
        </w:rPr>
        <w:t xml:space="preserve">aprovou o Termo de Referência para a Estruturação </w:t>
      </w:r>
      <w:r w:rsidRPr="00104144">
        <w:rPr>
          <w:rFonts w:asciiTheme="minorHAnsi" w:hAnsiTheme="minorHAnsi" w:cs="Arial"/>
        </w:rPr>
        <w:lastRenderedPageBreak/>
        <w:t xml:space="preserve">do Diagnóstico da Rede de Cuidados a Pessoa com Deficiência no SUS/SP e o Termo de Referência para a Estruturação da Rede de Cuidados a Pessoa com Deficiência no SUS/SP, respectivamente. </w:t>
      </w:r>
    </w:p>
    <w:p w:rsidR="00176AED" w:rsidRPr="00104144" w:rsidRDefault="00176AED" w:rsidP="00AC2579">
      <w:pPr>
        <w:pStyle w:val="Default"/>
        <w:spacing w:line="360" w:lineRule="auto"/>
        <w:ind w:firstLine="708"/>
        <w:contextualSpacing/>
        <w:jc w:val="both"/>
        <w:rPr>
          <w:rFonts w:asciiTheme="minorHAnsi" w:hAnsiTheme="minorHAnsi" w:cs="Arial"/>
          <w:color w:val="auto"/>
        </w:rPr>
      </w:pPr>
      <w:r w:rsidRPr="00104144">
        <w:rPr>
          <w:rFonts w:asciiTheme="minorHAnsi" w:hAnsiTheme="minorHAnsi" w:cs="Arial"/>
        </w:rPr>
        <w:t>Na RRAS 14, concomitante à construção da RUE e da RAPS, foi desencadeado o processo de estruturação do referido Plano. F</w:t>
      </w:r>
      <w:r w:rsidRPr="00104144">
        <w:rPr>
          <w:rFonts w:asciiTheme="minorHAnsi" w:hAnsiTheme="minorHAnsi" w:cs="Arial"/>
          <w:color w:val="auto"/>
        </w:rPr>
        <w:t xml:space="preserve">oi instituído um Grupo Condutor Regional com apoio institucional da SES -Secretaria de Estado da Saúde que, para elaboração do diagnóstico da atenção à pessoa com deficiência, considerando a diversidade e complexidade das ações e suas relações inter-setoriais nos municípios, elaborou um questionário baseado no Termo de Referência da Deliberação CIB nº 61. Após a compilação dos dados, foi realizada uma Oficina de Trabalho para análise dos dados e elaboração dos diagnósticos municipais, regionais e da RRAS. A partir desse diagnóstico foi possível identificar as unidades que desenvolvem ações de saúde voltadas à pessoa com deficiência, como também identificar as potencialidades, vazios assistenciais e prioridades de investimentos para garantir o percurso da pessoa com deficiência nos diversos pontos de atenção da Rede, com enfoque principal na Atenção Básica e seus atributos na Rede. </w:t>
      </w:r>
    </w:p>
    <w:p w:rsidR="00176AED" w:rsidRPr="00104144" w:rsidRDefault="00176AED" w:rsidP="00AC2579">
      <w:pPr>
        <w:pStyle w:val="Default"/>
        <w:spacing w:line="360" w:lineRule="auto"/>
        <w:ind w:firstLine="708"/>
        <w:contextualSpacing/>
        <w:jc w:val="both"/>
        <w:rPr>
          <w:rFonts w:asciiTheme="minorHAnsi" w:eastAsia="Times New Roman" w:hAnsiTheme="minorHAnsi" w:cs="Arial"/>
          <w:color w:val="333333"/>
          <w:bdr w:val="none" w:sz="0" w:space="0" w:color="auto" w:frame="1"/>
        </w:rPr>
      </w:pPr>
      <w:r w:rsidRPr="00104144">
        <w:rPr>
          <w:rFonts w:asciiTheme="minorHAnsi" w:hAnsiTheme="minorHAnsi" w:cs="Arial"/>
        </w:rPr>
        <w:t xml:space="preserve">Nesse sentido, o presente Plano apresenta no </w:t>
      </w:r>
      <w:r w:rsidRPr="00104144">
        <w:rPr>
          <w:rFonts w:asciiTheme="minorHAnsi" w:hAnsiTheme="minorHAnsi" w:cs="Arial"/>
          <w:b/>
        </w:rPr>
        <w:t>capítulo um,</w:t>
      </w:r>
      <w:r w:rsidRPr="00104144">
        <w:rPr>
          <w:rFonts w:asciiTheme="minorHAnsi" w:hAnsiTheme="minorHAnsi" w:cs="Arial"/>
        </w:rPr>
        <w:t xml:space="preserve"> a Caracterização e Análise Situacional contemplando o desenho da RRAS 14, regiões de saúde e situação geográfica, sócio-econômica, epidemiológica e serviços da saúde, de acordo com o Mapa da Saúde; o </w:t>
      </w:r>
      <w:r w:rsidRPr="00104144">
        <w:rPr>
          <w:rFonts w:asciiTheme="minorHAnsi" w:hAnsiTheme="minorHAnsi" w:cs="Arial"/>
          <w:b/>
        </w:rPr>
        <w:t>capítulo dois</w:t>
      </w:r>
      <w:r w:rsidRPr="00104144">
        <w:rPr>
          <w:rFonts w:asciiTheme="minorHAnsi" w:hAnsiTheme="minorHAnsi" w:cs="Arial"/>
        </w:rPr>
        <w:t xml:space="preserve"> aborda a organização da Atenção à Saúde à Pessoa com Deficiência na RRAS 14, de acordo com os resultados dos questionários respondidos pelos municípios e dados secundários dos sistemas oficiais – CNES, SIH/SIA SUS, e também, os fluxos e referências em vigor, e </w:t>
      </w:r>
      <w:r w:rsidRPr="00104144">
        <w:rPr>
          <w:rFonts w:asciiTheme="minorHAnsi" w:hAnsiTheme="minorHAnsi" w:cs="Arial"/>
          <w:b/>
        </w:rPr>
        <w:t>no capítulo três</w:t>
      </w:r>
      <w:r w:rsidRPr="00104144">
        <w:rPr>
          <w:rFonts w:asciiTheme="minorHAnsi" w:hAnsiTheme="minorHAnsi" w:cs="Arial"/>
        </w:rPr>
        <w:t xml:space="preserve"> - Gestão da Saúde é abordada o desafio da transformação da Rede de Atenção para a Rede de Cuidados, colocando Controle Social e a Educação Permanente como importantes estratégias para efetivação desta nova proposta de linha de cuidado aos usuários do SUS. As ações, metas e indicadores também integram este capítulo.</w:t>
      </w:r>
    </w:p>
    <w:p w:rsidR="00176AED" w:rsidRPr="00104144" w:rsidRDefault="00176AED" w:rsidP="00AC2579">
      <w:pPr>
        <w:pStyle w:val="Default"/>
        <w:spacing w:line="276" w:lineRule="auto"/>
        <w:jc w:val="both"/>
        <w:rPr>
          <w:rFonts w:asciiTheme="minorHAnsi" w:hAnsiTheme="minorHAnsi" w:cs="Arial"/>
        </w:rPr>
      </w:pPr>
    </w:p>
    <w:p w:rsidR="00176AED" w:rsidRPr="00104144" w:rsidRDefault="00176AED" w:rsidP="00AC2579">
      <w:pPr>
        <w:jc w:val="both"/>
        <w:rPr>
          <w:rFonts w:cs="Arial"/>
          <w:sz w:val="24"/>
          <w:szCs w:val="24"/>
        </w:rPr>
      </w:pPr>
    </w:p>
    <w:p w:rsidR="00176AED" w:rsidRPr="00104144" w:rsidRDefault="00176AED" w:rsidP="00AC2579">
      <w:pPr>
        <w:jc w:val="both"/>
        <w:rPr>
          <w:rFonts w:cs="Arial"/>
          <w:sz w:val="24"/>
          <w:szCs w:val="24"/>
        </w:rPr>
      </w:pPr>
    </w:p>
    <w:p w:rsidR="00176AED" w:rsidRPr="00104144" w:rsidRDefault="00176AED" w:rsidP="00AC2579">
      <w:pPr>
        <w:jc w:val="both"/>
        <w:rPr>
          <w:rFonts w:cs="Arial"/>
          <w:sz w:val="24"/>
          <w:szCs w:val="24"/>
        </w:rPr>
      </w:pPr>
    </w:p>
    <w:p w:rsidR="0053095B" w:rsidRPr="00104144" w:rsidRDefault="003223EB" w:rsidP="00AC2579">
      <w:pPr>
        <w:jc w:val="both"/>
        <w:rPr>
          <w:rFonts w:cs="Arial"/>
          <w:b/>
          <w:sz w:val="28"/>
          <w:szCs w:val="28"/>
        </w:rPr>
      </w:pPr>
      <w:r w:rsidRPr="00104144">
        <w:rPr>
          <w:rFonts w:cs="Arial"/>
          <w:b/>
          <w:sz w:val="28"/>
          <w:szCs w:val="28"/>
        </w:rPr>
        <w:lastRenderedPageBreak/>
        <w:t>I - Caracterização da RRAS e Análise Situacional</w:t>
      </w:r>
    </w:p>
    <w:p w:rsidR="0068414F" w:rsidRPr="00104144" w:rsidRDefault="0068414F" w:rsidP="00AC2579">
      <w:pPr>
        <w:pStyle w:val="Default"/>
        <w:jc w:val="both"/>
        <w:rPr>
          <w:rFonts w:asciiTheme="minorHAnsi" w:hAnsiTheme="minorHAnsi"/>
        </w:rPr>
      </w:pPr>
    </w:p>
    <w:p w:rsidR="002F6C0C" w:rsidRPr="00104144" w:rsidRDefault="0068414F" w:rsidP="00AC2579">
      <w:pPr>
        <w:ind w:firstLine="708"/>
        <w:jc w:val="both"/>
        <w:rPr>
          <w:rFonts w:cs="Arial"/>
          <w:sz w:val="24"/>
          <w:szCs w:val="24"/>
        </w:rPr>
      </w:pPr>
      <w:r w:rsidRPr="00104144">
        <w:rPr>
          <w:rFonts w:cs="Arial"/>
          <w:sz w:val="24"/>
          <w:szCs w:val="24"/>
        </w:rPr>
        <w:t xml:space="preserve">O Estado de São Paulo é composto por 63 Regiões de Saúde que, em 2011 foram </w:t>
      </w:r>
      <w:r w:rsidR="005A5F6F" w:rsidRPr="00104144">
        <w:rPr>
          <w:rFonts w:cs="Arial"/>
          <w:sz w:val="24"/>
          <w:szCs w:val="24"/>
        </w:rPr>
        <w:t>organizadas em</w:t>
      </w:r>
      <w:r w:rsidRPr="00104144">
        <w:rPr>
          <w:rFonts w:cs="Arial"/>
          <w:sz w:val="24"/>
          <w:szCs w:val="24"/>
        </w:rPr>
        <w:t xml:space="preserve"> 17 </w:t>
      </w:r>
      <w:r w:rsidR="005A5F6F" w:rsidRPr="00104144">
        <w:rPr>
          <w:rFonts w:cs="Arial"/>
          <w:sz w:val="24"/>
          <w:szCs w:val="24"/>
        </w:rPr>
        <w:t xml:space="preserve">Redes Regionais de Atenção à Saúde - </w:t>
      </w:r>
      <w:r w:rsidRPr="00104144">
        <w:rPr>
          <w:rFonts w:cs="Arial"/>
          <w:sz w:val="24"/>
          <w:szCs w:val="24"/>
        </w:rPr>
        <w:t>RRAS, através da Deliberação CIB nº 36, de 21 de setembro de 2011.</w:t>
      </w:r>
      <w:r w:rsidR="005A5F6F" w:rsidRPr="00104144">
        <w:rPr>
          <w:rFonts w:cs="Arial"/>
          <w:sz w:val="24"/>
          <w:szCs w:val="24"/>
        </w:rPr>
        <w:t xml:space="preserve"> No caso da RRAS 14 - Piracicaba, seu território é coincidente com o recorte territorial técnico-administrativo da Secretaria de Estado da Saúde, o Departamento Regional de Saúde X – Piracicaba (DRS X – Piracicaba).</w:t>
      </w:r>
      <w:r w:rsidR="002F6C0C" w:rsidRPr="00104144">
        <w:rPr>
          <w:rFonts w:cs="Arial"/>
          <w:sz w:val="24"/>
          <w:szCs w:val="24"/>
        </w:rPr>
        <w:t xml:space="preserve"> </w:t>
      </w:r>
    </w:p>
    <w:p w:rsidR="00104144" w:rsidRPr="00104144" w:rsidRDefault="00104144" w:rsidP="00AC2579">
      <w:pPr>
        <w:ind w:firstLine="708"/>
        <w:jc w:val="both"/>
        <w:rPr>
          <w:rFonts w:cs="Arial"/>
          <w:sz w:val="24"/>
          <w:szCs w:val="24"/>
        </w:rPr>
      </w:pPr>
    </w:p>
    <w:p w:rsidR="00104144" w:rsidRPr="00104144" w:rsidRDefault="00104144" w:rsidP="00AC2579">
      <w:pPr>
        <w:pStyle w:val="Ttulo3"/>
        <w:ind w:right="827"/>
        <w:jc w:val="both"/>
        <w:rPr>
          <w:rFonts w:asciiTheme="minorHAnsi" w:hAnsiTheme="minorHAnsi"/>
          <w:b w:val="0"/>
          <w:color w:val="auto"/>
          <w:sz w:val="24"/>
          <w:szCs w:val="24"/>
        </w:rPr>
      </w:pPr>
      <w:bookmarkStart w:id="1" w:name="_Toc427590048"/>
      <w:r w:rsidRPr="00104144">
        <w:rPr>
          <w:rFonts w:asciiTheme="minorHAnsi" w:hAnsiTheme="minorHAnsi"/>
          <w:color w:val="auto"/>
          <w:sz w:val="24"/>
          <w:szCs w:val="24"/>
        </w:rPr>
        <w:t>Figura 01.</w:t>
      </w:r>
      <w:r w:rsidRPr="00104144">
        <w:rPr>
          <w:rFonts w:asciiTheme="minorHAnsi" w:hAnsiTheme="minorHAnsi"/>
          <w:b w:val="0"/>
          <w:color w:val="auto"/>
          <w:sz w:val="24"/>
          <w:szCs w:val="24"/>
        </w:rPr>
        <w:t xml:space="preserve"> Redes Regionais de Atenção à Saúde. Estado de São Paulo, 2011.</w:t>
      </w:r>
      <w:bookmarkEnd w:id="1"/>
    </w:p>
    <w:p w:rsidR="00104144" w:rsidRPr="00104144" w:rsidRDefault="00104144" w:rsidP="00AC2579">
      <w:pPr>
        <w:ind w:firstLine="708"/>
        <w:jc w:val="both"/>
        <w:rPr>
          <w:rFonts w:cs="Arial"/>
          <w:sz w:val="24"/>
          <w:szCs w:val="24"/>
        </w:rPr>
      </w:pPr>
      <w:r w:rsidRPr="00104144">
        <w:rPr>
          <w:rFonts w:cs="Arial"/>
          <w:noProof/>
          <w:sz w:val="24"/>
          <w:szCs w:val="24"/>
        </w:rPr>
        <w:drawing>
          <wp:anchor distT="0" distB="0" distL="114300" distR="114300" simplePos="0" relativeHeight="251668480" behindDoc="0" locked="0" layoutInCell="1" allowOverlap="1">
            <wp:simplePos x="0" y="0"/>
            <wp:positionH relativeFrom="margin">
              <wp:posOffset>196215</wp:posOffset>
            </wp:positionH>
            <wp:positionV relativeFrom="paragraph">
              <wp:posOffset>169545</wp:posOffset>
            </wp:positionV>
            <wp:extent cx="4857750" cy="3228975"/>
            <wp:effectExtent l="19050" t="0" r="0" b="0"/>
            <wp:wrapNone/>
            <wp:docPr id="43" name="Imagem 8" descr="G:\CPS\Informacao\Mapas_Imagens\Regionalização_2011\RRAS_setembr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G:\CPS\Informacao\Mapas_Imagens\Regionalização_2011\RRAS_setembro2011.jpg"/>
                    <pic:cNvPicPr>
                      <a:picLocks noChangeAspect="1" noChangeArrowheads="1"/>
                    </pic:cNvPicPr>
                  </pic:nvPicPr>
                  <pic:blipFill>
                    <a:blip r:embed="rId10" cstate="print"/>
                    <a:srcRect/>
                    <a:stretch>
                      <a:fillRect/>
                    </a:stretch>
                  </pic:blipFill>
                  <pic:spPr bwMode="auto">
                    <a:xfrm>
                      <a:off x="0" y="0"/>
                      <a:ext cx="4857750" cy="3228975"/>
                    </a:xfrm>
                    <a:prstGeom prst="rect">
                      <a:avLst/>
                    </a:prstGeom>
                    <a:noFill/>
                    <a:ln w="9525">
                      <a:noFill/>
                      <a:miter lim="800000"/>
                      <a:headEnd/>
                      <a:tailEnd/>
                    </a:ln>
                  </pic:spPr>
                </pic:pic>
              </a:graphicData>
            </a:graphic>
          </wp:anchor>
        </w:drawing>
      </w: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104144" w:rsidRPr="00104144" w:rsidRDefault="00104144" w:rsidP="00AC2579">
      <w:pPr>
        <w:ind w:firstLine="708"/>
        <w:jc w:val="both"/>
        <w:rPr>
          <w:rFonts w:cs="Arial"/>
          <w:sz w:val="24"/>
          <w:szCs w:val="24"/>
        </w:rPr>
      </w:pPr>
    </w:p>
    <w:p w:rsidR="002F6C0C" w:rsidRPr="00104144" w:rsidRDefault="00E4536F" w:rsidP="00AC2579">
      <w:pPr>
        <w:spacing w:after="0" w:line="360" w:lineRule="auto"/>
        <w:jc w:val="both"/>
        <w:rPr>
          <w:rFonts w:cs="Arial"/>
          <w:b/>
          <w:noProof/>
          <w:sz w:val="24"/>
          <w:szCs w:val="24"/>
        </w:rPr>
      </w:pPr>
      <w:r w:rsidRPr="00104144">
        <w:rPr>
          <w:rFonts w:cs="Arial"/>
          <w:b/>
          <w:noProof/>
          <w:sz w:val="24"/>
          <w:szCs w:val="24"/>
        </w:rPr>
        <w:t>I.</w:t>
      </w:r>
      <w:r w:rsidR="00E13388" w:rsidRPr="00104144">
        <w:rPr>
          <w:rFonts w:cs="Arial"/>
          <w:b/>
          <w:noProof/>
          <w:sz w:val="24"/>
          <w:szCs w:val="24"/>
        </w:rPr>
        <w:t>1</w:t>
      </w:r>
      <w:r w:rsidR="002F6C0C" w:rsidRPr="00104144">
        <w:rPr>
          <w:rFonts w:cs="Arial"/>
          <w:b/>
          <w:noProof/>
          <w:sz w:val="24"/>
          <w:szCs w:val="24"/>
        </w:rPr>
        <w:t xml:space="preserve"> – Condições Geográficas, Demográficas e Sócio-Economicas</w:t>
      </w:r>
    </w:p>
    <w:p w:rsidR="002F6C0C" w:rsidRPr="00104144" w:rsidRDefault="002F6C0C" w:rsidP="00AC2579">
      <w:pPr>
        <w:jc w:val="both"/>
        <w:rPr>
          <w:rFonts w:cs="Arial"/>
          <w:sz w:val="24"/>
          <w:szCs w:val="24"/>
        </w:rPr>
      </w:pPr>
    </w:p>
    <w:p w:rsidR="005A5F6F" w:rsidRPr="00104144" w:rsidRDefault="002F6C0C" w:rsidP="00AC2579">
      <w:pPr>
        <w:ind w:firstLine="708"/>
        <w:jc w:val="both"/>
        <w:rPr>
          <w:rFonts w:cs="Arial"/>
          <w:sz w:val="24"/>
          <w:szCs w:val="24"/>
        </w:rPr>
      </w:pPr>
      <w:r w:rsidRPr="00104144">
        <w:rPr>
          <w:rFonts w:cs="Arial"/>
          <w:sz w:val="24"/>
          <w:szCs w:val="24"/>
        </w:rPr>
        <w:t>A RRAS 14 – Piracicaba localização no</w:t>
      </w:r>
      <w:r w:rsidR="005A5F6F" w:rsidRPr="00104144">
        <w:rPr>
          <w:rFonts w:cs="Arial"/>
          <w:sz w:val="24"/>
          <w:szCs w:val="24"/>
        </w:rPr>
        <w:t xml:space="preserve"> leste do Estado de São Paulo e possui uma extensão territorial de 8.548,47 km2 (IBGE/2002 – Resolução n º 05 de 10/10/2002) com um total de 1.412.584 habitantes (CENSO IBGE/2010) compreendendo 26 municípios: Águas de São Pedro, Analândia, Araras, Capivari, Charqueada, Conchal, Cordeirópolis, Corumbataí, Elias Fausto, Engenheiro Coelho, Ipeúna, Iracemápolis, Itirapina, Leme, Limeira, Mombuca, Piracicaba, Pirassununga, Rafard, Rio Claro, Rio das Pedras, Saltinho, Santa Cruz da Conceição, Santa Gertrudes, Santa Maria da Serra e São Pedro.</w:t>
      </w:r>
    </w:p>
    <w:p w:rsidR="005A5F6F" w:rsidRPr="00104144" w:rsidRDefault="005A5F6F" w:rsidP="00AC2579">
      <w:pPr>
        <w:ind w:firstLine="708"/>
        <w:jc w:val="both"/>
        <w:rPr>
          <w:rFonts w:cs="Arial"/>
          <w:sz w:val="24"/>
          <w:szCs w:val="24"/>
        </w:rPr>
      </w:pPr>
      <w:r w:rsidRPr="00104144">
        <w:rPr>
          <w:rFonts w:cs="Arial"/>
          <w:sz w:val="24"/>
          <w:szCs w:val="24"/>
        </w:rPr>
        <w:t xml:space="preserve">Dentre as Redes Regionais de Atenção à Saúde do estado de São Paulo, </w:t>
      </w:r>
      <w:r w:rsidR="002F6C0C" w:rsidRPr="00104144">
        <w:rPr>
          <w:rFonts w:cs="Arial"/>
          <w:sz w:val="24"/>
          <w:szCs w:val="24"/>
        </w:rPr>
        <w:t xml:space="preserve">a </w:t>
      </w:r>
      <w:r w:rsidRPr="00104144">
        <w:rPr>
          <w:rFonts w:cs="Arial"/>
          <w:sz w:val="24"/>
          <w:szCs w:val="24"/>
        </w:rPr>
        <w:t>RRAS 14 é compost</w:t>
      </w:r>
      <w:r w:rsidR="002F6C0C" w:rsidRPr="00104144">
        <w:rPr>
          <w:rFonts w:cs="Arial"/>
          <w:sz w:val="24"/>
          <w:szCs w:val="24"/>
        </w:rPr>
        <w:t>a</w:t>
      </w:r>
      <w:r w:rsidRPr="00104144">
        <w:rPr>
          <w:rFonts w:cs="Arial"/>
          <w:sz w:val="24"/>
          <w:szCs w:val="24"/>
        </w:rPr>
        <w:t xml:space="preserve"> </w:t>
      </w:r>
      <w:r w:rsidR="002F6C0C" w:rsidRPr="00104144">
        <w:rPr>
          <w:rFonts w:cs="Arial"/>
          <w:sz w:val="24"/>
          <w:szCs w:val="24"/>
        </w:rPr>
        <w:t>por 4</w:t>
      </w:r>
      <w:r w:rsidRPr="00104144">
        <w:rPr>
          <w:rFonts w:cs="Arial"/>
          <w:sz w:val="24"/>
          <w:szCs w:val="24"/>
        </w:rPr>
        <w:t xml:space="preserve"> Regiões de Saúde</w:t>
      </w:r>
      <w:r w:rsidR="002F6C0C" w:rsidRPr="00104144">
        <w:rPr>
          <w:rFonts w:cs="Arial"/>
          <w:sz w:val="24"/>
          <w:szCs w:val="24"/>
        </w:rPr>
        <w:t xml:space="preserve"> – RS : </w:t>
      </w:r>
      <w:r w:rsidRPr="00104144">
        <w:rPr>
          <w:rFonts w:cs="Arial"/>
          <w:sz w:val="24"/>
          <w:szCs w:val="24"/>
        </w:rPr>
        <w:t>Araras, Limeira, Piracicaba e Rio Claro.</w:t>
      </w:r>
    </w:p>
    <w:p w:rsidR="005A5F6F" w:rsidRPr="00104144" w:rsidRDefault="00104144" w:rsidP="00AC2579">
      <w:pPr>
        <w:spacing w:after="0" w:line="240" w:lineRule="auto"/>
        <w:jc w:val="both"/>
        <w:rPr>
          <w:rFonts w:cs="Arial"/>
          <w:sz w:val="24"/>
          <w:szCs w:val="24"/>
        </w:rPr>
      </w:pPr>
      <w:r w:rsidRPr="00104144">
        <w:rPr>
          <w:rFonts w:cs="Arial"/>
          <w:b/>
          <w:noProof/>
          <w:sz w:val="24"/>
          <w:szCs w:val="24"/>
        </w:rPr>
        <w:lastRenderedPageBreak/>
        <w:t>Figura 02</w:t>
      </w:r>
      <w:r w:rsidR="00603C51">
        <w:rPr>
          <w:rFonts w:cs="Arial"/>
          <w:b/>
          <w:noProof/>
          <w:sz w:val="24"/>
          <w:szCs w:val="24"/>
        </w:rPr>
        <w:t>.</w:t>
      </w:r>
      <w:r w:rsidR="002F6C0C" w:rsidRPr="00104144">
        <w:rPr>
          <w:rFonts w:cs="Arial"/>
          <w:noProof/>
          <w:sz w:val="24"/>
          <w:szCs w:val="24"/>
        </w:rPr>
        <w:t xml:space="preserve"> Divisão geográfica da RRAS 14 – Piracicaba, por Região de Saúde / </w:t>
      </w:r>
      <w:r w:rsidR="002F6C0C" w:rsidRPr="00104144">
        <w:rPr>
          <w:rFonts w:cs="Arial"/>
          <w:bCs/>
          <w:sz w:val="24"/>
          <w:szCs w:val="24"/>
        </w:rPr>
        <w:t xml:space="preserve">Mapa de distribuição segundo Deliberação CIB 232/07 e Decreto 52.423/07. </w:t>
      </w:r>
    </w:p>
    <w:p w:rsidR="0068414F" w:rsidRPr="00104144" w:rsidRDefault="0068414F" w:rsidP="00AC2579">
      <w:pPr>
        <w:jc w:val="both"/>
        <w:rPr>
          <w:rFonts w:cs="Arial"/>
          <w:sz w:val="24"/>
          <w:szCs w:val="24"/>
        </w:rPr>
      </w:pPr>
    </w:p>
    <w:p w:rsidR="0068414F" w:rsidRPr="00104144" w:rsidRDefault="006F5100" w:rsidP="00AC2579">
      <w:pPr>
        <w:jc w:val="both"/>
        <w:rPr>
          <w:rFonts w:cs="Arial"/>
          <w:sz w:val="24"/>
          <w:szCs w:val="24"/>
        </w:rPr>
      </w:pPr>
      <w:r>
        <w:rPr>
          <w:rFonts w:cs="Arial"/>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27" type="#_x0000_t75" style="position:absolute;left:0;text-align:left;margin-left:58.8pt;margin-top:22.75pt;width:263.55pt;height:240.1pt;z-index:251658240;visibility:visible">
            <v:imagedata r:id="rId11" o:title=""/>
          </v:shape>
          <o:OLEObject Type="Embed" ProgID="PBrush" ShapeID="Object 4" DrawAspect="Content" ObjectID="_1523165631" r:id="rId12"/>
        </w:pict>
      </w:r>
    </w:p>
    <w:p w:rsidR="00C67A11" w:rsidRPr="00104144" w:rsidRDefault="006F5100" w:rsidP="00AC2579">
      <w:pPr>
        <w:jc w:val="both"/>
        <w:rPr>
          <w:rFonts w:cs="Arial"/>
          <w:sz w:val="24"/>
          <w:szCs w:val="24"/>
        </w:rPr>
      </w:pPr>
      <w:r>
        <w:rPr>
          <w:rFonts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575310</wp:posOffset>
                </wp:positionH>
                <wp:positionV relativeFrom="paragraph">
                  <wp:posOffset>186690</wp:posOffset>
                </wp:positionV>
                <wp:extent cx="1504950" cy="400050"/>
                <wp:effectExtent l="0" t="0" r="0" b="0"/>
                <wp:wrapNone/>
                <wp:docPr id="2021"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00050"/>
                        </a:xfrm>
                        <a:prstGeom prst="rect">
                          <a:avLst/>
                        </a:prstGeom>
                        <a:noFill/>
                        <a:ln w="9525" algn="ctr">
                          <a:noFill/>
                          <a:miter lim="800000"/>
                          <a:headEnd/>
                          <a:tailEnd/>
                        </a:ln>
                        <a:effectLst/>
                      </wps:spPr>
                      <wps:txbx>
                        <w:txbxContent>
                          <w:p w:rsidR="00081FBF" w:rsidRPr="002F6C0C" w:rsidRDefault="00081FBF" w:rsidP="002F6C0C">
                            <w:pPr>
                              <w:pStyle w:val="NormalWeb"/>
                              <w:spacing w:before="0" w:beforeAutospacing="0" w:after="0" w:afterAutospacing="0"/>
                              <w:jc w:val="right"/>
                              <w:textAlignment w:val="baseline"/>
                              <w:rPr>
                                <w:color w:val="auto"/>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Rio Claro</w:t>
                            </w:r>
                          </w:p>
                          <w:p w:rsidR="00081FBF" w:rsidRPr="002A4AFF" w:rsidRDefault="00081FBF" w:rsidP="002F6C0C">
                            <w:pPr>
                              <w:pStyle w:val="NormalWeb"/>
                              <w:spacing w:before="0" w:beforeAutospacing="0" w:after="0" w:afterAutospacing="0"/>
                              <w:jc w:val="right"/>
                              <w:textAlignment w:val="baseline"/>
                              <w:rPr>
                                <w:color w:val="auto"/>
                                <w:sz w:val="20"/>
                                <w:szCs w:val="20"/>
                              </w:rPr>
                            </w:pPr>
                            <w:r w:rsidRPr="002F6C0C">
                              <w:rPr>
                                <w:rFonts w:ascii="Verdana" w:hAnsi="Verdana"/>
                                <w:bCs/>
                                <w:iCs/>
                                <w:color w:val="auto"/>
                                <w:kern w:val="24"/>
                                <w:sz w:val="20"/>
                                <w:szCs w:val="20"/>
                              </w:rPr>
                              <w:t>População</w:t>
                            </w:r>
                            <w:r>
                              <w:rPr>
                                <w:rFonts w:ascii="Verdana" w:hAnsi="Verdana"/>
                                <w:bCs/>
                                <w:iCs/>
                                <w:color w:val="auto"/>
                                <w:kern w:val="24"/>
                                <w:sz w:val="20"/>
                                <w:szCs w:val="20"/>
                              </w:rPr>
                              <w:t xml:space="preserve"> 2</w:t>
                            </w:r>
                            <w:r w:rsidRPr="002F6C0C">
                              <w:rPr>
                                <w:rFonts w:ascii="Verdana" w:hAnsi="Verdana"/>
                                <w:bCs/>
                                <w:iCs/>
                                <w:color w:val="auto"/>
                                <w:kern w:val="24"/>
                                <w:sz w:val="20"/>
                                <w:szCs w:val="20"/>
                              </w:rPr>
                              <w:t>37.594 hab</w:t>
                            </w:r>
                            <w:r>
                              <w:rPr>
                                <w:rFonts w:ascii="Verdana" w:hAnsi="Verdana"/>
                                <w:b/>
                                <w:bCs/>
                                <w:i/>
                                <w:iCs/>
                                <w:color w:val="auto"/>
                                <w:kern w:val="24"/>
                                <w:sz w:val="20"/>
                                <w:szCs w:val="20"/>
                              </w:rPr>
                              <w:t>.</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Caixa de texto 25" o:spid="_x0000_s1027" type="#_x0000_t202" style="position:absolute;left:0;text-align:left;margin-left:45.3pt;margin-top:14.7pt;width:118.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" filled="f" stroked="f">
                <v:textbox>
                  <w:txbxContent>
                    <w:p w:rsidR="00081FBF" w:rsidRPr="002F6C0C" w:rsidRDefault="00081FBF" w:rsidP="002F6C0C">
                      <w:pPr>
                        <w:pStyle w:val="NormalWeb"/>
                        <w:spacing w:before="0" w:beforeAutospacing="0" w:after="0" w:afterAutospacing="0"/>
                        <w:jc w:val="right"/>
                        <w:textAlignment w:val="baseline"/>
                        <w:rPr>
                          <w:color w:val="auto"/>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Rio Claro</w:t>
                      </w:r>
                    </w:p>
                    <w:p w:rsidR="00081FBF" w:rsidRPr="002A4AFF" w:rsidRDefault="00081FBF" w:rsidP="002F6C0C">
                      <w:pPr>
                        <w:pStyle w:val="NormalWeb"/>
                        <w:spacing w:before="0" w:beforeAutospacing="0" w:after="0" w:afterAutospacing="0"/>
                        <w:jc w:val="right"/>
                        <w:textAlignment w:val="baseline"/>
                        <w:rPr>
                          <w:color w:val="auto"/>
                          <w:sz w:val="20"/>
                          <w:szCs w:val="20"/>
                        </w:rPr>
                      </w:pPr>
                      <w:r w:rsidRPr="002F6C0C">
                        <w:rPr>
                          <w:rFonts w:ascii="Verdana" w:hAnsi="Verdana"/>
                          <w:bCs/>
                          <w:iCs/>
                          <w:color w:val="auto"/>
                          <w:kern w:val="24"/>
                          <w:sz w:val="20"/>
                          <w:szCs w:val="20"/>
                        </w:rPr>
                        <w:t>População</w:t>
                      </w:r>
                      <w:r>
                        <w:rPr>
                          <w:rFonts w:ascii="Verdana" w:hAnsi="Verdana"/>
                          <w:bCs/>
                          <w:iCs/>
                          <w:color w:val="auto"/>
                          <w:kern w:val="24"/>
                          <w:sz w:val="20"/>
                          <w:szCs w:val="20"/>
                        </w:rPr>
                        <w:t xml:space="preserve"> 2</w:t>
                      </w:r>
                      <w:r w:rsidRPr="002F6C0C">
                        <w:rPr>
                          <w:rFonts w:ascii="Verdana" w:hAnsi="Verdana"/>
                          <w:bCs/>
                          <w:iCs/>
                          <w:color w:val="auto"/>
                          <w:kern w:val="24"/>
                          <w:sz w:val="20"/>
                          <w:szCs w:val="20"/>
                        </w:rPr>
                        <w:t>37.594 hab</w:t>
                      </w:r>
                      <w:r>
                        <w:rPr>
                          <w:rFonts w:ascii="Verdana" w:hAnsi="Verdana"/>
                          <w:b/>
                          <w:bCs/>
                          <w:i/>
                          <w:iCs/>
                          <w:color w:val="auto"/>
                          <w:kern w:val="24"/>
                          <w:sz w:val="20"/>
                          <w:szCs w:val="20"/>
                        </w:rPr>
                        <w:t>.</w:t>
                      </w:r>
                    </w:p>
                  </w:txbxContent>
                </v:textbox>
              </v:shape>
            </w:pict>
          </mc:Fallback>
        </mc:AlternateContent>
      </w:r>
    </w:p>
    <w:p w:rsidR="002A0870" w:rsidRPr="00104144" w:rsidRDefault="006F5100" w:rsidP="00AC2579">
      <w:pPr>
        <w:jc w:val="both"/>
        <w:rPr>
          <w:rFonts w:cs="Arial"/>
          <w:sz w:val="24"/>
          <w:szCs w:val="24"/>
        </w:rPr>
      </w:pPr>
      <w:r>
        <w:rPr>
          <w:rFonts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3624580</wp:posOffset>
                </wp:positionH>
                <wp:positionV relativeFrom="paragraph">
                  <wp:posOffset>55880</wp:posOffset>
                </wp:positionV>
                <wp:extent cx="1732280" cy="448945"/>
                <wp:effectExtent l="0" t="0" r="0" b="0"/>
                <wp:wrapNone/>
                <wp:docPr id="2020"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280" cy="448945"/>
                        </a:xfrm>
                        <a:prstGeom prst="rect">
                          <a:avLst/>
                        </a:prstGeom>
                        <a:noFill/>
                        <a:ln w="9525" algn="ctr">
                          <a:noFill/>
                          <a:miter lim="800000"/>
                          <a:headEnd/>
                          <a:tailEnd/>
                        </a:ln>
                        <a:effectLst/>
                      </wps:spPr>
                      <wps:txbx>
                        <w:txbxContent>
                          <w:p w:rsidR="00081FBF" w:rsidRPr="002A0870" w:rsidRDefault="00081FBF" w:rsidP="002A0870">
                            <w:pPr>
                              <w:pStyle w:val="NormalWeb"/>
                              <w:spacing w:before="0" w:beforeAutospacing="0" w:after="0" w:afterAutospacing="0"/>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A0870">
                              <w:rPr>
                                <w:rFonts w:ascii="Verdana" w:hAnsi="Verdana"/>
                                <w:bCs/>
                                <w:iCs/>
                                <w:color w:val="auto"/>
                                <w:kern w:val="24"/>
                                <w:sz w:val="20"/>
                                <w:szCs w:val="20"/>
                                <w:u w:val="single"/>
                              </w:rPr>
                              <w:t xml:space="preserve"> Araras</w:t>
                            </w:r>
                          </w:p>
                          <w:p w:rsidR="00081FBF" w:rsidRPr="002A0870" w:rsidRDefault="00081FBF" w:rsidP="002A0870">
                            <w:pPr>
                              <w:pStyle w:val="NormalWeb"/>
                              <w:spacing w:before="0" w:beforeAutospacing="0" w:after="0" w:afterAutospacing="0"/>
                              <w:textAlignment w:val="baseline"/>
                              <w:rPr>
                                <w:color w:val="auto"/>
                                <w:sz w:val="20"/>
                                <w:szCs w:val="20"/>
                              </w:rPr>
                            </w:pPr>
                            <w:r w:rsidRPr="002A0870">
                              <w:rPr>
                                <w:rFonts w:ascii="Verdana" w:hAnsi="Verdana"/>
                                <w:bCs/>
                                <w:iCs/>
                                <w:color w:val="auto"/>
                                <w:kern w:val="24"/>
                                <w:sz w:val="20"/>
                                <w:szCs w:val="20"/>
                              </w:rPr>
                              <w:t>População 309.911hab</w:t>
                            </w:r>
                            <w:r w:rsidRPr="002A0870">
                              <w:rPr>
                                <w:rFonts w:ascii="Verdana" w:hAnsi="Verdana"/>
                                <w:b/>
                                <w:bCs/>
                                <w:i/>
                                <w:iCs/>
                                <w:color w:val="auto"/>
                                <w:kern w:val="24"/>
                                <w:sz w:val="20"/>
                                <w:szCs w:val="20"/>
                              </w:rPr>
                              <w:t>.</w:t>
                            </w:r>
                          </w:p>
                          <w:p w:rsidR="00081FBF" w:rsidRPr="002A4AFF" w:rsidRDefault="00081FBF" w:rsidP="002A0870">
                            <w:pPr>
                              <w:pStyle w:val="NormalWeb"/>
                              <w:spacing w:before="0" w:beforeAutospacing="0" w:after="0" w:afterAutospacing="0"/>
                              <w:jc w:val="both"/>
                              <w:textAlignment w:val="baseline"/>
                              <w:rPr>
                                <w:color w:val="auto"/>
                                <w:sz w:val="20"/>
                                <w:szCs w:val="20"/>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Caixa de texto 24" o:spid="_x0000_s1028" type="#_x0000_t202" style="position:absolute;left:0;text-align:left;margin-left:285.4pt;margin-top:4.4pt;width:136.4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" filled="f" stroked="f">
                <v:textbox>
                  <w:txbxContent>
                    <w:p w:rsidR="00081FBF" w:rsidRPr="002A0870" w:rsidRDefault="00081FBF" w:rsidP="002A0870">
                      <w:pPr>
                        <w:pStyle w:val="NormalWeb"/>
                        <w:spacing w:before="0" w:beforeAutospacing="0" w:after="0" w:afterAutospacing="0"/>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A0870">
                        <w:rPr>
                          <w:rFonts w:ascii="Verdana" w:hAnsi="Verdana"/>
                          <w:bCs/>
                          <w:iCs/>
                          <w:color w:val="auto"/>
                          <w:kern w:val="24"/>
                          <w:sz w:val="20"/>
                          <w:szCs w:val="20"/>
                          <w:u w:val="single"/>
                        </w:rPr>
                        <w:t xml:space="preserve"> Araras</w:t>
                      </w:r>
                    </w:p>
                    <w:p w:rsidR="00081FBF" w:rsidRPr="002A0870" w:rsidRDefault="00081FBF" w:rsidP="002A0870">
                      <w:pPr>
                        <w:pStyle w:val="NormalWeb"/>
                        <w:spacing w:before="0" w:beforeAutospacing="0" w:after="0" w:afterAutospacing="0"/>
                        <w:textAlignment w:val="baseline"/>
                        <w:rPr>
                          <w:color w:val="auto"/>
                          <w:sz w:val="20"/>
                          <w:szCs w:val="20"/>
                        </w:rPr>
                      </w:pPr>
                      <w:r w:rsidRPr="002A0870">
                        <w:rPr>
                          <w:rFonts w:ascii="Verdana" w:hAnsi="Verdana"/>
                          <w:bCs/>
                          <w:iCs/>
                          <w:color w:val="auto"/>
                          <w:kern w:val="24"/>
                          <w:sz w:val="20"/>
                          <w:szCs w:val="20"/>
                        </w:rPr>
                        <w:t>População 309.911hab</w:t>
                      </w:r>
                      <w:r w:rsidRPr="002A0870">
                        <w:rPr>
                          <w:rFonts w:ascii="Verdana" w:hAnsi="Verdana"/>
                          <w:b/>
                          <w:bCs/>
                          <w:i/>
                          <w:iCs/>
                          <w:color w:val="auto"/>
                          <w:kern w:val="24"/>
                          <w:sz w:val="20"/>
                          <w:szCs w:val="20"/>
                        </w:rPr>
                        <w:t>.</w:t>
                      </w:r>
                    </w:p>
                    <w:p w:rsidR="00081FBF" w:rsidRPr="002A4AFF" w:rsidRDefault="00081FBF" w:rsidP="002A0870">
                      <w:pPr>
                        <w:pStyle w:val="NormalWeb"/>
                        <w:spacing w:before="0" w:beforeAutospacing="0" w:after="0" w:afterAutospacing="0"/>
                        <w:jc w:val="both"/>
                        <w:textAlignment w:val="baseline"/>
                        <w:rPr>
                          <w:color w:val="auto"/>
                          <w:sz w:val="20"/>
                          <w:szCs w:val="20"/>
                        </w:rPr>
                      </w:pPr>
                    </w:p>
                  </w:txbxContent>
                </v:textbox>
              </v:shape>
            </w:pict>
          </mc:Fallback>
        </mc:AlternateContent>
      </w:r>
    </w:p>
    <w:p w:rsidR="002A0870" w:rsidRPr="00104144" w:rsidRDefault="002A0870" w:rsidP="00AC2579">
      <w:pPr>
        <w:jc w:val="both"/>
        <w:rPr>
          <w:rFonts w:cs="Arial"/>
          <w:sz w:val="24"/>
          <w:szCs w:val="24"/>
        </w:rPr>
      </w:pPr>
    </w:p>
    <w:p w:rsidR="002A0870" w:rsidRPr="00104144" w:rsidRDefault="002A0870" w:rsidP="00AC2579">
      <w:pPr>
        <w:jc w:val="both"/>
        <w:rPr>
          <w:rFonts w:cs="Arial"/>
          <w:sz w:val="24"/>
          <w:szCs w:val="24"/>
        </w:rPr>
      </w:pPr>
    </w:p>
    <w:p w:rsidR="002A0870" w:rsidRPr="00104144" w:rsidRDefault="006F5100" w:rsidP="00AC2579">
      <w:pPr>
        <w:jc w:val="both"/>
        <w:rPr>
          <w:rFonts w:cs="Arial"/>
          <w:sz w:val="24"/>
          <w:szCs w:val="24"/>
        </w:rPr>
      </w:pPr>
      <w:r>
        <w:rPr>
          <w:rFonts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3442970</wp:posOffset>
                </wp:positionH>
                <wp:positionV relativeFrom="paragraph">
                  <wp:posOffset>61595</wp:posOffset>
                </wp:positionV>
                <wp:extent cx="1788160" cy="514350"/>
                <wp:effectExtent l="0" t="0" r="0" b="0"/>
                <wp:wrapNone/>
                <wp:docPr id="2019"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514350"/>
                        </a:xfrm>
                        <a:prstGeom prst="rect">
                          <a:avLst/>
                        </a:prstGeom>
                        <a:noFill/>
                        <a:ln w="9525" algn="ctr">
                          <a:noFill/>
                          <a:miter lim="800000"/>
                          <a:headEnd/>
                          <a:tailEnd/>
                        </a:ln>
                        <a:effectLst/>
                      </wps:spPr>
                      <wps:txbx>
                        <w:txbxContent>
                          <w:p w:rsidR="00081FBF" w:rsidRPr="002F6C0C" w:rsidRDefault="00081FBF" w:rsidP="002F6C0C">
                            <w:pPr>
                              <w:pStyle w:val="NormalWeb"/>
                              <w:spacing w:before="0" w:beforeAutospacing="0" w:after="0" w:afterAutospacing="0"/>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Limeira</w:t>
                            </w:r>
                          </w:p>
                          <w:p w:rsidR="00081FBF" w:rsidRPr="002F6C0C" w:rsidRDefault="00081FBF" w:rsidP="002F6C0C">
                            <w:pPr>
                              <w:pStyle w:val="NormalWeb"/>
                              <w:spacing w:before="0" w:beforeAutospacing="0" w:after="0" w:afterAutospacing="0"/>
                              <w:textAlignment w:val="baseline"/>
                              <w:rPr>
                                <w:rFonts w:ascii="Verdana" w:hAnsi="Verdana"/>
                                <w:bCs/>
                                <w:iCs/>
                                <w:color w:val="auto"/>
                                <w:kern w:val="24"/>
                                <w:sz w:val="20"/>
                                <w:szCs w:val="20"/>
                              </w:rPr>
                            </w:pPr>
                            <w:r w:rsidRPr="002F6C0C">
                              <w:rPr>
                                <w:rFonts w:ascii="Verdana" w:hAnsi="Verdana"/>
                                <w:bCs/>
                                <w:iCs/>
                                <w:color w:val="auto"/>
                                <w:kern w:val="24"/>
                                <w:sz w:val="20"/>
                                <w:szCs w:val="20"/>
                              </w:rPr>
                              <w:t>População 332.852 hab.</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Caixa de texto 18" o:spid="_x0000_s1029" type="#_x0000_t202" style="position:absolute;left:0;text-align:left;margin-left:271.1pt;margin-top:4.85pt;width:140.8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" filled="f" stroked="f">
                <v:textbox>
                  <w:txbxContent>
                    <w:p w:rsidR="00081FBF" w:rsidRPr="002F6C0C" w:rsidRDefault="00081FBF" w:rsidP="002F6C0C">
                      <w:pPr>
                        <w:pStyle w:val="NormalWeb"/>
                        <w:spacing w:before="0" w:beforeAutospacing="0" w:after="0" w:afterAutospacing="0"/>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Limeira</w:t>
                      </w:r>
                    </w:p>
                    <w:p w:rsidR="00081FBF" w:rsidRPr="002F6C0C" w:rsidRDefault="00081FBF" w:rsidP="002F6C0C">
                      <w:pPr>
                        <w:pStyle w:val="NormalWeb"/>
                        <w:spacing w:before="0" w:beforeAutospacing="0" w:after="0" w:afterAutospacing="0"/>
                        <w:textAlignment w:val="baseline"/>
                        <w:rPr>
                          <w:rFonts w:ascii="Verdana" w:hAnsi="Verdana"/>
                          <w:bCs/>
                          <w:iCs/>
                          <w:color w:val="auto"/>
                          <w:kern w:val="24"/>
                          <w:sz w:val="20"/>
                          <w:szCs w:val="20"/>
                        </w:rPr>
                      </w:pPr>
                      <w:r w:rsidRPr="002F6C0C">
                        <w:rPr>
                          <w:rFonts w:ascii="Verdana" w:hAnsi="Verdana"/>
                          <w:bCs/>
                          <w:iCs/>
                          <w:color w:val="auto"/>
                          <w:kern w:val="24"/>
                          <w:sz w:val="20"/>
                          <w:szCs w:val="20"/>
                        </w:rPr>
                        <w:t>População 332.852 hab.</w:t>
                      </w:r>
                    </w:p>
                  </w:txbxContent>
                </v:textbox>
              </v:shape>
            </w:pict>
          </mc:Fallback>
        </mc:AlternateContent>
      </w:r>
    </w:p>
    <w:p w:rsidR="002A0870" w:rsidRPr="00104144" w:rsidRDefault="002A0870" w:rsidP="00AC2579">
      <w:pPr>
        <w:jc w:val="both"/>
        <w:rPr>
          <w:rFonts w:cs="Arial"/>
          <w:sz w:val="24"/>
          <w:szCs w:val="24"/>
        </w:rPr>
      </w:pPr>
    </w:p>
    <w:p w:rsidR="002A0870" w:rsidRPr="00104144" w:rsidRDefault="006F5100" w:rsidP="00AC2579">
      <w:pPr>
        <w:jc w:val="both"/>
        <w:rPr>
          <w:rFonts w:cs="Arial"/>
          <w:sz w:val="24"/>
          <w:szCs w:val="24"/>
        </w:rPr>
      </w:pPr>
      <w:r>
        <w:rPr>
          <w:rFonts w:cs="Arial"/>
          <w:bCs/>
          <w:noProof/>
          <w:sz w:val="24"/>
          <w:szCs w:val="24"/>
        </w:rPr>
        <mc:AlternateContent>
          <mc:Choice Requires="wps">
            <w:drawing>
              <wp:anchor distT="0" distB="0" distL="114300" distR="114300" simplePos="0" relativeHeight="251662336" behindDoc="0" locked="0" layoutInCell="1" allowOverlap="1">
                <wp:simplePos x="0" y="0"/>
                <wp:positionH relativeFrom="column">
                  <wp:posOffset>251460</wp:posOffset>
                </wp:positionH>
                <wp:positionV relativeFrom="paragraph">
                  <wp:posOffset>132080</wp:posOffset>
                </wp:positionV>
                <wp:extent cx="1828800" cy="428625"/>
                <wp:effectExtent l="0" t="0" r="0" b="0"/>
                <wp:wrapNone/>
                <wp:docPr id="2018"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8625"/>
                        </a:xfrm>
                        <a:prstGeom prst="rect">
                          <a:avLst/>
                        </a:prstGeom>
                        <a:noFill/>
                        <a:ln w="9525" algn="ctr">
                          <a:noFill/>
                          <a:miter lim="800000"/>
                          <a:headEnd/>
                          <a:tailEnd/>
                        </a:ln>
                        <a:effectLst/>
                      </wps:spPr>
                      <wps:txbx>
                        <w:txbxContent>
                          <w:p w:rsidR="00081FBF" w:rsidRPr="002F6C0C" w:rsidRDefault="00081FBF" w:rsidP="002F6C0C">
                            <w:pPr>
                              <w:pStyle w:val="NormalWeb"/>
                              <w:spacing w:before="0" w:beforeAutospacing="0" w:after="0" w:afterAutospacing="0"/>
                              <w:jc w:val="right"/>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Piracicaba</w:t>
                            </w:r>
                          </w:p>
                          <w:p w:rsidR="00081FBF" w:rsidRPr="002F6C0C" w:rsidRDefault="00081FBF" w:rsidP="002F6C0C">
                            <w:pPr>
                              <w:pStyle w:val="NormalWeb"/>
                              <w:spacing w:before="0" w:beforeAutospacing="0" w:after="0" w:afterAutospacing="0"/>
                              <w:jc w:val="right"/>
                              <w:textAlignment w:val="baseline"/>
                              <w:rPr>
                                <w:rFonts w:ascii="Verdana" w:hAnsi="Verdana"/>
                                <w:bCs/>
                                <w:iCs/>
                                <w:color w:val="auto"/>
                                <w:kern w:val="24"/>
                                <w:sz w:val="20"/>
                                <w:szCs w:val="20"/>
                              </w:rPr>
                            </w:pPr>
                            <w:r w:rsidRPr="002F6C0C">
                              <w:rPr>
                                <w:rFonts w:ascii="Verdana" w:hAnsi="Verdana"/>
                                <w:bCs/>
                                <w:iCs/>
                                <w:color w:val="auto"/>
                                <w:kern w:val="24"/>
                                <w:sz w:val="20"/>
                                <w:szCs w:val="20"/>
                              </w:rPr>
                              <w:t>População 532.227hab.</w:t>
                            </w:r>
                          </w:p>
                          <w:p w:rsidR="00081FBF" w:rsidRPr="002F6C0C" w:rsidRDefault="00081FBF" w:rsidP="002F6C0C">
                            <w:pPr>
                              <w:pStyle w:val="NormalWeb"/>
                              <w:spacing w:before="0" w:beforeAutospacing="0" w:after="0" w:afterAutospacing="0"/>
                              <w:jc w:val="both"/>
                              <w:textAlignment w:val="baseline"/>
                              <w:rPr>
                                <w:color w:val="auto"/>
                                <w:sz w:val="20"/>
                                <w:szCs w:val="20"/>
                              </w:rPr>
                            </w:pP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Caixa de texto 4" o:spid="_x0000_s1030" type="#_x0000_t202" style="position:absolute;left:0;text-align:left;margin-left:19.8pt;margin-top:10.4pt;width:2in;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" filled="f" stroked="f">
                <v:textbox>
                  <w:txbxContent>
                    <w:p w:rsidR="00081FBF" w:rsidRPr="002F6C0C" w:rsidRDefault="00081FBF" w:rsidP="002F6C0C">
                      <w:pPr>
                        <w:pStyle w:val="NormalWeb"/>
                        <w:spacing w:before="0" w:beforeAutospacing="0" w:after="0" w:afterAutospacing="0"/>
                        <w:jc w:val="right"/>
                        <w:textAlignment w:val="baseline"/>
                        <w:rPr>
                          <w:rFonts w:ascii="Verdana" w:hAnsi="Verdana"/>
                          <w:bCs/>
                          <w:iCs/>
                          <w:color w:val="auto"/>
                          <w:kern w:val="24"/>
                          <w:sz w:val="20"/>
                          <w:szCs w:val="20"/>
                          <w:u w:val="single"/>
                        </w:rPr>
                      </w:pPr>
                      <w:r>
                        <w:rPr>
                          <w:rFonts w:ascii="Verdana" w:hAnsi="Verdana"/>
                          <w:bCs/>
                          <w:iCs/>
                          <w:color w:val="auto"/>
                          <w:kern w:val="24"/>
                          <w:sz w:val="20"/>
                          <w:szCs w:val="20"/>
                          <w:u w:val="single"/>
                        </w:rPr>
                        <w:t>CIR</w:t>
                      </w:r>
                      <w:r w:rsidRPr="002F6C0C">
                        <w:rPr>
                          <w:rFonts w:ascii="Verdana" w:hAnsi="Verdana"/>
                          <w:bCs/>
                          <w:iCs/>
                          <w:color w:val="auto"/>
                          <w:kern w:val="24"/>
                          <w:sz w:val="20"/>
                          <w:szCs w:val="20"/>
                          <w:u w:val="single"/>
                        </w:rPr>
                        <w:t xml:space="preserve"> Piracicaba</w:t>
                      </w:r>
                    </w:p>
                    <w:p w:rsidR="00081FBF" w:rsidRPr="002F6C0C" w:rsidRDefault="00081FBF" w:rsidP="002F6C0C">
                      <w:pPr>
                        <w:pStyle w:val="NormalWeb"/>
                        <w:spacing w:before="0" w:beforeAutospacing="0" w:after="0" w:afterAutospacing="0"/>
                        <w:jc w:val="right"/>
                        <w:textAlignment w:val="baseline"/>
                        <w:rPr>
                          <w:rFonts w:ascii="Verdana" w:hAnsi="Verdana"/>
                          <w:bCs/>
                          <w:iCs/>
                          <w:color w:val="auto"/>
                          <w:kern w:val="24"/>
                          <w:sz w:val="20"/>
                          <w:szCs w:val="20"/>
                        </w:rPr>
                      </w:pPr>
                      <w:r w:rsidRPr="002F6C0C">
                        <w:rPr>
                          <w:rFonts w:ascii="Verdana" w:hAnsi="Verdana"/>
                          <w:bCs/>
                          <w:iCs/>
                          <w:color w:val="auto"/>
                          <w:kern w:val="24"/>
                          <w:sz w:val="20"/>
                          <w:szCs w:val="20"/>
                        </w:rPr>
                        <w:t>População 532.227hab.</w:t>
                      </w:r>
                    </w:p>
                    <w:p w:rsidR="00081FBF" w:rsidRPr="002F6C0C" w:rsidRDefault="00081FBF" w:rsidP="002F6C0C">
                      <w:pPr>
                        <w:pStyle w:val="NormalWeb"/>
                        <w:spacing w:before="0" w:beforeAutospacing="0" w:after="0" w:afterAutospacing="0"/>
                        <w:jc w:val="both"/>
                        <w:textAlignment w:val="baseline"/>
                        <w:rPr>
                          <w:color w:val="auto"/>
                          <w:sz w:val="20"/>
                          <w:szCs w:val="20"/>
                        </w:rPr>
                      </w:pPr>
                    </w:p>
                  </w:txbxContent>
                </v:textbox>
              </v:shape>
            </w:pict>
          </mc:Fallback>
        </mc:AlternateContent>
      </w:r>
    </w:p>
    <w:p w:rsidR="002A0870" w:rsidRPr="00104144" w:rsidRDefault="002A0870" w:rsidP="00AC2579">
      <w:pPr>
        <w:jc w:val="both"/>
        <w:rPr>
          <w:rFonts w:cs="Arial"/>
          <w:sz w:val="24"/>
          <w:szCs w:val="24"/>
        </w:rPr>
      </w:pPr>
    </w:p>
    <w:p w:rsidR="00104144" w:rsidRPr="00104144" w:rsidRDefault="006F5100" w:rsidP="00AC2579">
      <w:pPr>
        <w:spacing w:line="360" w:lineRule="auto"/>
        <w:ind w:firstLine="708"/>
        <w:jc w:val="both"/>
        <w:rPr>
          <w:rFonts w:cs="Arial"/>
          <w:sz w:val="24"/>
          <w:szCs w:val="24"/>
        </w:rPr>
      </w:pPr>
      <w:r>
        <w:rPr>
          <w:rFonts w:cs="Arial"/>
          <w:noProof/>
          <w:sz w:val="24"/>
          <w:szCs w:val="24"/>
        </w:rPr>
        <mc:AlternateContent>
          <mc:Choice Requires="wps">
            <w:drawing>
              <wp:anchor distT="0" distB="0" distL="114300" distR="114300" simplePos="0" relativeHeight="251664384" behindDoc="0" locked="0" layoutInCell="1" allowOverlap="1">
                <wp:simplePos x="0" y="0"/>
                <wp:positionH relativeFrom="column">
                  <wp:posOffset>3777615</wp:posOffset>
                </wp:positionH>
                <wp:positionV relativeFrom="paragraph">
                  <wp:posOffset>353695</wp:posOffset>
                </wp:positionV>
                <wp:extent cx="1779905" cy="238125"/>
                <wp:effectExtent l="9525" t="5080" r="10795" b="13970"/>
                <wp:wrapNone/>
                <wp:docPr id="20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238125"/>
                        </a:xfrm>
                        <a:prstGeom prst="rect">
                          <a:avLst/>
                        </a:prstGeom>
                        <a:solidFill>
                          <a:srgbClr val="FFFFFF"/>
                        </a:solidFill>
                        <a:ln w="9525">
                          <a:solidFill>
                            <a:srgbClr val="000000"/>
                          </a:solidFill>
                          <a:miter lim="800000"/>
                          <a:headEnd/>
                          <a:tailEnd/>
                        </a:ln>
                      </wps:spPr>
                      <wps:txbx>
                        <w:txbxContent>
                          <w:p w:rsidR="00081FBF" w:rsidRPr="002F6C0C" w:rsidRDefault="00081FBF">
                            <w:pPr>
                              <w:rPr>
                                <w:sz w:val="18"/>
                                <w:szCs w:val="18"/>
                              </w:rPr>
                            </w:pPr>
                            <w:r w:rsidRPr="002F6C0C">
                              <w:rPr>
                                <w:sz w:val="18"/>
                                <w:szCs w:val="18"/>
                              </w:rPr>
                              <w:t>População: IBGE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97.45pt;margin-top:27.85pt;width:140.1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">
                <v:textbox>
                  <w:txbxContent>
                    <w:p w:rsidR="00081FBF" w:rsidRPr="002F6C0C" w:rsidRDefault="00081FBF">
                      <w:pPr>
                        <w:rPr>
                          <w:sz w:val="18"/>
                          <w:szCs w:val="18"/>
                        </w:rPr>
                      </w:pPr>
                      <w:r w:rsidRPr="002F6C0C">
                        <w:rPr>
                          <w:sz w:val="18"/>
                          <w:szCs w:val="18"/>
                        </w:rPr>
                        <w:t>População: IBGE 2010</w:t>
                      </w:r>
                    </w:p>
                  </w:txbxContent>
                </v:textbox>
              </v:shape>
            </w:pict>
          </mc:Fallback>
        </mc:AlternateContent>
      </w:r>
    </w:p>
    <w:p w:rsidR="00104144" w:rsidRDefault="00104144" w:rsidP="00AC2579">
      <w:pPr>
        <w:spacing w:line="360" w:lineRule="auto"/>
        <w:ind w:firstLine="708"/>
        <w:jc w:val="both"/>
        <w:rPr>
          <w:rFonts w:cs="Arial"/>
          <w:sz w:val="24"/>
          <w:szCs w:val="24"/>
        </w:rPr>
      </w:pPr>
    </w:p>
    <w:p w:rsidR="00082B5A" w:rsidRPr="00104144" w:rsidRDefault="00082B5A" w:rsidP="00AC2579">
      <w:pPr>
        <w:spacing w:line="360" w:lineRule="auto"/>
        <w:ind w:firstLine="708"/>
        <w:jc w:val="both"/>
        <w:rPr>
          <w:rFonts w:cs="Arial"/>
          <w:sz w:val="24"/>
          <w:szCs w:val="24"/>
        </w:rPr>
      </w:pPr>
    </w:p>
    <w:p w:rsidR="002A0870" w:rsidRPr="00104144" w:rsidRDefault="002A0870" w:rsidP="00AC2579">
      <w:pPr>
        <w:spacing w:line="360" w:lineRule="auto"/>
        <w:ind w:firstLine="708"/>
        <w:jc w:val="both"/>
        <w:rPr>
          <w:rFonts w:cs="Arial"/>
          <w:sz w:val="24"/>
          <w:szCs w:val="24"/>
        </w:rPr>
      </w:pPr>
      <w:r w:rsidRPr="00104144">
        <w:rPr>
          <w:rFonts w:cs="Arial"/>
          <w:sz w:val="24"/>
          <w:szCs w:val="24"/>
        </w:rPr>
        <w:t>Cada Região de Saúde contempla ações e serviços de atenção básica, urgência e emergência, atenção psicossocial, atenção ambulatorial especializada e hospitalar, e vigilância em saúde. Também conta com uma Comissão Intergestores Regional – CIR, responsável pelo planejamento e pactuação regional.</w:t>
      </w:r>
    </w:p>
    <w:p w:rsidR="007720E3" w:rsidRPr="00104144" w:rsidRDefault="007720E3" w:rsidP="00AC2579">
      <w:pPr>
        <w:spacing w:after="0" w:line="360" w:lineRule="auto"/>
        <w:ind w:firstLine="708"/>
        <w:jc w:val="both"/>
        <w:rPr>
          <w:rFonts w:cs="Arial"/>
          <w:sz w:val="24"/>
          <w:szCs w:val="24"/>
        </w:rPr>
      </w:pPr>
      <w:r w:rsidRPr="00104144">
        <w:rPr>
          <w:rFonts w:cs="Arial"/>
          <w:sz w:val="24"/>
          <w:szCs w:val="24"/>
        </w:rPr>
        <w:t xml:space="preserve">A distribuição populacional no DRS X Piracicaba / RRAS 14 apresenta-se bastante heterogênea, sendo que dos 26 municípios que a compõe, quatro deles tem população entre </w:t>
      </w:r>
      <w:smartTag w:uri="urn:schemas-microsoft-com:office:smarttags" w:element="metricconverter">
        <w:smartTagPr>
          <w:attr w:name="ProductID" w:val="100.000 a"/>
        </w:smartTagPr>
        <w:r w:rsidRPr="00104144">
          <w:rPr>
            <w:rFonts w:cs="Arial"/>
            <w:sz w:val="24"/>
            <w:szCs w:val="24"/>
          </w:rPr>
          <w:t>100.000 a</w:t>
        </w:r>
      </w:smartTag>
      <w:r w:rsidRPr="00104144">
        <w:rPr>
          <w:rFonts w:cs="Arial"/>
          <w:sz w:val="24"/>
          <w:szCs w:val="24"/>
        </w:rPr>
        <w:t xml:space="preserve"> 500.000 habitantes que representam 66.9% da população total, dois deles tem população entre </w:t>
      </w:r>
      <w:smartTag w:uri="urn:schemas-microsoft-com:office:smarttags" w:element="metricconverter">
        <w:smartTagPr>
          <w:attr w:name="ProductID" w:val="50.000 a"/>
        </w:smartTagPr>
        <w:r w:rsidRPr="00104144">
          <w:rPr>
            <w:rFonts w:cs="Arial"/>
            <w:sz w:val="24"/>
            <w:szCs w:val="24"/>
          </w:rPr>
          <w:t>50.000 a</w:t>
        </w:r>
      </w:smartTag>
      <w:r w:rsidRPr="00104144">
        <w:rPr>
          <w:rFonts w:cs="Arial"/>
          <w:sz w:val="24"/>
          <w:szCs w:val="24"/>
        </w:rPr>
        <w:t xml:space="preserve"> 100.000 habitantes representando 11,4% e os vinte municípios restantes que representam 21,7% tem uma população menor de 50.000 habitantes.</w:t>
      </w:r>
    </w:p>
    <w:p w:rsidR="007720E3" w:rsidRPr="00104144" w:rsidRDefault="007720E3" w:rsidP="00AC2579">
      <w:pPr>
        <w:spacing w:after="0" w:line="360" w:lineRule="auto"/>
        <w:ind w:firstLine="708"/>
        <w:jc w:val="both"/>
        <w:rPr>
          <w:rFonts w:cs="Arial"/>
          <w:sz w:val="24"/>
          <w:szCs w:val="24"/>
        </w:rPr>
      </w:pPr>
      <w:r w:rsidRPr="00104144">
        <w:rPr>
          <w:rFonts w:cs="Arial"/>
          <w:sz w:val="24"/>
          <w:szCs w:val="24"/>
        </w:rPr>
        <w:t>Desses vinte municípios, treze tem população menor que 20.000 habitantes, o que influencia diretamente na questão da economia de escala para definição dos serviços de saúde.</w:t>
      </w:r>
    </w:p>
    <w:p w:rsidR="007720E3" w:rsidRPr="00104144" w:rsidRDefault="007720E3" w:rsidP="00AC2579">
      <w:pPr>
        <w:spacing w:after="0" w:line="360" w:lineRule="auto"/>
        <w:ind w:firstLine="708"/>
        <w:jc w:val="both"/>
        <w:rPr>
          <w:rFonts w:cs="Arial"/>
          <w:sz w:val="24"/>
          <w:szCs w:val="24"/>
        </w:rPr>
      </w:pPr>
      <w:r w:rsidRPr="00104144">
        <w:rPr>
          <w:rFonts w:cs="Arial"/>
          <w:sz w:val="24"/>
          <w:szCs w:val="24"/>
        </w:rPr>
        <w:lastRenderedPageBreak/>
        <w:t>O menor município da região é Águas de São Pedro com uma população de 2.707 habitantes, porém ressaltamos estar classificado como o segundo município de melhor qualidade de vida do Estado de São Paulo, sendo o de maior população Piracicaba com 364.571 habitantes, IBGE (2010).</w:t>
      </w:r>
    </w:p>
    <w:p w:rsidR="00381386" w:rsidRPr="00104144" w:rsidRDefault="00381386" w:rsidP="00AC2579">
      <w:pPr>
        <w:spacing w:after="0" w:line="360" w:lineRule="auto"/>
        <w:ind w:firstLine="708"/>
        <w:jc w:val="both"/>
        <w:rPr>
          <w:rFonts w:cs="Arial"/>
          <w:sz w:val="24"/>
          <w:szCs w:val="24"/>
        </w:rPr>
      </w:pPr>
      <w:r w:rsidRPr="00104144">
        <w:rPr>
          <w:rFonts w:cs="Arial"/>
          <w:sz w:val="24"/>
          <w:szCs w:val="24"/>
        </w:rPr>
        <w:t>Quanto à urbanização, a RRAS 14, abriga 88,17% da população na área urbana, portanto com uma taxa rural de 11,83%. Entre as quatro Regiões de Saúde, conforme tabela anterior, a região de Rio Claro registra a menor taxa de urbanização (84,36%) e a de Piracicaba a maior (89,59%). A taxa de urbanização do DRS X / RRAS 14 é inferior ao índice do estado de São Paulo, 95,94</w:t>
      </w:r>
      <w:r w:rsidRPr="00104144">
        <w:rPr>
          <w:rFonts w:cs="Arial"/>
          <w:color w:val="FF0000"/>
          <w:sz w:val="24"/>
          <w:szCs w:val="24"/>
        </w:rPr>
        <w:t xml:space="preserve"> </w:t>
      </w:r>
      <w:r w:rsidRPr="00104144">
        <w:rPr>
          <w:rFonts w:cs="Arial"/>
          <w:sz w:val="24"/>
          <w:szCs w:val="24"/>
        </w:rPr>
        <w:t xml:space="preserve">(IBGE, 2010). </w:t>
      </w:r>
    </w:p>
    <w:p w:rsidR="00AA6114" w:rsidRDefault="00AA6114" w:rsidP="00AC2579">
      <w:pPr>
        <w:pStyle w:val="Corpodetexto"/>
        <w:spacing w:line="360" w:lineRule="auto"/>
        <w:rPr>
          <w:rFonts w:asciiTheme="minorHAnsi" w:hAnsiTheme="minorHAnsi" w:cs="Arial"/>
          <w:b/>
          <w:sz w:val="24"/>
          <w:szCs w:val="24"/>
        </w:rPr>
      </w:pPr>
    </w:p>
    <w:p w:rsidR="00AA6114" w:rsidRDefault="00AA6114" w:rsidP="00AC2579">
      <w:pPr>
        <w:pStyle w:val="Corpodetexto"/>
        <w:spacing w:line="360" w:lineRule="auto"/>
        <w:rPr>
          <w:rFonts w:asciiTheme="minorHAnsi" w:hAnsiTheme="minorHAnsi" w:cs="Arial"/>
          <w:b/>
          <w:sz w:val="24"/>
          <w:szCs w:val="24"/>
        </w:rPr>
      </w:pPr>
    </w:p>
    <w:p w:rsidR="007720E3" w:rsidRPr="0041096B" w:rsidRDefault="00957C83" w:rsidP="00AC2579">
      <w:pPr>
        <w:pStyle w:val="Corpodetexto"/>
        <w:spacing w:line="360" w:lineRule="auto"/>
        <w:rPr>
          <w:rFonts w:asciiTheme="minorHAnsi" w:hAnsiTheme="minorHAnsi" w:cs="Arial"/>
          <w:b/>
          <w:sz w:val="24"/>
          <w:szCs w:val="24"/>
        </w:rPr>
      </w:pPr>
      <w:r w:rsidRPr="0041096B">
        <w:rPr>
          <w:rFonts w:asciiTheme="minorHAnsi" w:hAnsiTheme="minorHAnsi" w:cs="Arial"/>
          <w:b/>
          <w:sz w:val="24"/>
          <w:szCs w:val="24"/>
        </w:rPr>
        <w:t xml:space="preserve">Malha Viária </w:t>
      </w:r>
    </w:p>
    <w:p w:rsidR="007720E3" w:rsidRPr="0041096B" w:rsidRDefault="007720E3" w:rsidP="00AC2579">
      <w:pPr>
        <w:pStyle w:val="Corpodetexto"/>
        <w:spacing w:line="360" w:lineRule="auto"/>
        <w:rPr>
          <w:rFonts w:asciiTheme="minorHAnsi" w:hAnsiTheme="minorHAnsi" w:cs="Arial"/>
          <w:sz w:val="24"/>
          <w:szCs w:val="24"/>
        </w:rPr>
      </w:pPr>
    </w:p>
    <w:p w:rsidR="00957C83" w:rsidRPr="0041096B" w:rsidRDefault="00957C83" w:rsidP="00AC2579">
      <w:pPr>
        <w:autoSpaceDE w:val="0"/>
        <w:autoSpaceDN w:val="0"/>
        <w:adjustRightInd w:val="0"/>
        <w:spacing w:after="0" w:line="360" w:lineRule="auto"/>
        <w:ind w:firstLine="708"/>
        <w:jc w:val="both"/>
        <w:rPr>
          <w:rFonts w:cs="Arial"/>
          <w:sz w:val="24"/>
          <w:szCs w:val="24"/>
        </w:rPr>
      </w:pPr>
      <w:r w:rsidRPr="0041096B">
        <w:rPr>
          <w:rFonts w:cs="Arial"/>
          <w:sz w:val="24"/>
          <w:szCs w:val="24"/>
        </w:rPr>
        <w:t>No que se refere à rede urbana e articulação regional sabe-se que a malha rodoviária do Estado de São Paulo é a mais densa de todo o país, seja em vias de pista simples, ou em autoestradas. Especialmente no entorno de Campinas, essa densidade atinge níveis de excelência, em termos de Brasil. Dessa forma, a articulação entre as cidades da região se viabiliza em muitas direções e a rede urbana se apresenta bastante complexa do ponto de vista funcional.</w:t>
      </w:r>
    </w:p>
    <w:p w:rsidR="0041096B" w:rsidRDefault="0041096B" w:rsidP="00AC2579">
      <w:pPr>
        <w:autoSpaceDE w:val="0"/>
        <w:autoSpaceDN w:val="0"/>
        <w:adjustRightInd w:val="0"/>
        <w:spacing w:after="0" w:line="360" w:lineRule="auto"/>
        <w:jc w:val="both"/>
        <w:rPr>
          <w:rFonts w:ascii="Arial" w:hAnsi="Arial" w:cs="Arial"/>
          <w:b/>
          <w:noProof/>
        </w:rPr>
      </w:pPr>
    </w:p>
    <w:p w:rsidR="00957C83" w:rsidRPr="00A804FE" w:rsidRDefault="00603C51" w:rsidP="00AC2579">
      <w:pPr>
        <w:autoSpaceDE w:val="0"/>
        <w:autoSpaceDN w:val="0"/>
        <w:adjustRightInd w:val="0"/>
        <w:spacing w:after="0" w:line="360" w:lineRule="auto"/>
        <w:jc w:val="both"/>
        <w:rPr>
          <w:rFonts w:ascii="Arial" w:hAnsi="Arial" w:cs="Arial"/>
          <w:noProof/>
        </w:rPr>
      </w:pPr>
      <w:r>
        <w:rPr>
          <w:rFonts w:ascii="Arial" w:hAnsi="Arial" w:cs="Arial"/>
          <w:b/>
          <w:noProof/>
        </w:rPr>
        <w:t>Figura 03.</w:t>
      </w:r>
      <w:r w:rsidR="00957C83" w:rsidRPr="00A804FE">
        <w:rPr>
          <w:rFonts w:ascii="Arial" w:hAnsi="Arial" w:cs="Arial"/>
          <w:b/>
          <w:noProof/>
        </w:rPr>
        <w:t xml:space="preserve"> </w:t>
      </w:r>
      <w:r w:rsidR="00957C83" w:rsidRPr="00A804FE">
        <w:rPr>
          <w:rFonts w:ascii="Arial" w:hAnsi="Arial" w:cs="Arial"/>
          <w:noProof/>
        </w:rPr>
        <w:t>Mapa da malha viária entre as Regiões  da RRAS 14, 2012.</w:t>
      </w:r>
    </w:p>
    <w:p w:rsidR="00C81572" w:rsidRPr="00A804FE" w:rsidRDefault="00E47E34" w:rsidP="00AC2579">
      <w:pPr>
        <w:spacing w:after="0" w:line="360" w:lineRule="auto"/>
        <w:ind w:left="708" w:firstLine="708"/>
        <w:jc w:val="both"/>
        <w:rPr>
          <w:rFonts w:ascii="Arial" w:hAnsi="Arial" w:cs="Arial"/>
          <w:sz w:val="16"/>
          <w:szCs w:val="16"/>
        </w:rPr>
      </w:pPr>
      <w:r>
        <w:rPr>
          <w:rFonts w:ascii="Arial" w:hAnsi="Arial" w:cs="Arial"/>
          <w:noProof/>
          <w:sz w:val="16"/>
          <w:szCs w:val="16"/>
        </w:rPr>
        <w:drawing>
          <wp:anchor distT="0" distB="0" distL="114300" distR="114300" simplePos="0" relativeHeight="251670528" behindDoc="0" locked="0" layoutInCell="1" allowOverlap="1">
            <wp:simplePos x="0" y="0"/>
            <wp:positionH relativeFrom="column">
              <wp:posOffset>462915</wp:posOffset>
            </wp:positionH>
            <wp:positionV relativeFrom="paragraph">
              <wp:posOffset>88900</wp:posOffset>
            </wp:positionV>
            <wp:extent cx="4171950" cy="2686050"/>
            <wp:effectExtent l="19050" t="0" r="0" b="0"/>
            <wp:wrapNone/>
            <wp:docPr id="2" name="Imagem 5" descr="http://www.ciagri.usp.br/piracica/images/pirv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tp://www.ciagri.usp.br/piracica/images/pirvias.gif"/>
                    <pic:cNvPicPr>
                      <a:picLocks noChangeAspect="1" noChangeArrowheads="1"/>
                    </pic:cNvPicPr>
                  </pic:nvPicPr>
                  <pic:blipFill>
                    <a:blip r:embed="rId13" r:link="rId14" cstate="print"/>
                    <a:srcRect/>
                    <a:stretch>
                      <a:fillRect/>
                    </a:stretch>
                  </pic:blipFill>
                  <pic:spPr bwMode="auto">
                    <a:xfrm>
                      <a:off x="0" y="0"/>
                      <a:ext cx="4171950" cy="2686050"/>
                    </a:xfrm>
                    <a:prstGeom prst="rect">
                      <a:avLst/>
                    </a:prstGeom>
                    <a:noFill/>
                    <a:ln w="9525">
                      <a:noFill/>
                      <a:miter lim="800000"/>
                      <a:headEnd/>
                      <a:tailEnd/>
                    </a:ln>
                  </pic:spPr>
                </pic:pic>
              </a:graphicData>
            </a:graphic>
          </wp:anchor>
        </w:drawing>
      </w:r>
    </w:p>
    <w:p w:rsidR="0041096B" w:rsidRPr="00F855AD" w:rsidRDefault="0041096B" w:rsidP="00AC2579">
      <w:pPr>
        <w:pStyle w:val="Corpodetexto"/>
        <w:spacing w:line="360" w:lineRule="auto"/>
        <w:ind w:left="567" w:right="827"/>
        <w:outlineLvl w:val="2"/>
        <w:rPr>
          <w:sz w:val="24"/>
          <w:szCs w:val="24"/>
        </w:rPr>
      </w:pPr>
    </w:p>
    <w:p w:rsidR="0041096B" w:rsidRPr="00F855AD" w:rsidRDefault="0041096B" w:rsidP="00AC2579">
      <w:pPr>
        <w:spacing w:line="360" w:lineRule="auto"/>
        <w:ind w:left="567" w:right="827"/>
        <w:jc w:val="both"/>
        <w:rPr>
          <w:sz w:val="24"/>
          <w:szCs w:val="24"/>
        </w:rPr>
      </w:pPr>
    </w:p>
    <w:p w:rsidR="0041096B" w:rsidRPr="00F855AD" w:rsidRDefault="0041096B" w:rsidP="00AC2579">
      <w:pPr>
        <w:spacing w:line="360" w:lineRule="auto"/>
        <w:ind w:left="567" w:right="827"/>
        <w:jc w:val="both"/>
        <w:rPr>
          <w:sz w:val="24"/>
          <w:szCs w:val="24"/>
        </w:rPr>
      </w:pPr>
    </w:p>
    <w:p w:rsidR="0041096B" w:rsidRPr="00F855AD" w:rsidRDefault="0041096B" w:rsidP="00AC2579">
      <w:pPr>
        <w:spacing w:line="360" w:lineRule="auto"/>
        <w:ind w:left="567" w:right="827"/>
        <w:jc w:val="both"/>
        <w:rPr>
          <w:sz w:val="24"/>
          <w:szCs w:val="24"/>
        </w:rPr>
      </w:pPr>
    </w:p>
    <w:p w:rsidR="0041096B" w:rsidRPr="00F855AD" w:rsidRDefault="0041096B" w:rsidP="00AC2579">
      <w:pPr>
        <w:spacing w:line="360" w:lineRule="auto"/>
        <w:ind w:left="567" w:right="827"/>
        <w:jc w:val="both"/>
        <w:rPr>
          <w:sz w:val="24"/>
          <w:szCs w:val="24"/>
        </w:rPr>
      </w:pPr>
    </w:p>
    <w:p w:rsidR="0041096B" w:rsidRPr="00F855AD" w:rsidRDefault="0041096B" w:rsidP="00AC2579">
      <w:pPr>
        <w:spacing w:line="360" w:lineRule="auto"/>
        <w:ind w:left="567" w:right="827"/>
        <w:jc w:val="both"/>
        <w:rPr>
          <w:sz w:val="24"/>
          <w:szCs w:val="24"/>
        </w:rPr>
      </w:pPr>
    </w:p>
    <w:p w:rsidR="0041096B" w:rsidRDefault="0041096B" w:rsidP="00AC2579">
      <w:pPr>
        <w:spacing w:line="360" w:lineRule="auto"/>
        <w:ind w:left="567" w:right="827"/>
        <w:jc w:val="both"/>
        <w:rPr>
          <w:b/>
          <w:sz w:val="20"/>
          <w:szCs w:val="20"/>
        </w:rPr>
      </w:pPr>
      <w:r>
        <w:rPr>
          <w:b/>
          <w:sz w:val="20"/>
          <w:szCs w:val="20"/>
        </w:rPr>
        <w:t xml:space="preserve">           </w:t>
      </w:r>
    </w:p>
    <w:p w:rsidR="0041096B" w:rsidRPr="00947ABA" w:rsidRDefault="00E47E34" w:rsidP="00AC2579">
      <w:pPr>
        <w:spacing w:line="360" w:lineRule="auto"/>
        <w:ind w:left="567" w:right="827"/>
        <w:jc w:val="both"/>
        <w:rPr>
          <w:noProof/>
          <w:sz w:val="20"/>
          <w:szCs w:val="20"/>
        </w:rPr>
      </w:pPr>
      <w:r>
        <w:rPr>
          <w:b/>
          <w:sz w:val="20"/>
          <w:szCs w:val="20"/>
        </w:rPr>
        <w:t xml:space="preserve">        </w:t>
      </w:r>
      <w:r w:rsidR="0041096B" w:rsidRPr="00947ABA">
        <w:rPr>
          <w:b/>
          <w:sz w:val="20"/>
          <w:szCs w:val="20"/>
        </w:rPr>
        <w:t xml:space="preserve">Fonte: </w:t>
      </w:r>
      <w:r w:rsidR="0041096B" w:rsidRPr="00947ABA">
        <w:rPr>
          <w:noProof/>
          <w:sz w:val="20"/>
          <w:szCs w:val="20"/>
        </w:rPr>
        <w:t>(Source): Secretaria de Estado de Transportes.</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lastRenderedPageBreak/>
        <w:t>A RS de Piracicaba tem como principal acesso vindo de São Paulo a Rodovia dos Bandeirantes, distando 157 km. A malha rodoviária entre os municípios de Capivari, Mombuca, Rio das Pedras, Rafard, Elias Fausto é a mais distante</w:t>
      </w:r>
      <w:r w:rsidRPr="0041096B">
        <w:rPr>
          <w:rFonts w:cs="Arial"/>
          <w:color w:val="FF0000"/>
          <w:sz w:val="24"/>
          <w:szCs w:val="24"/>
        </w:rPr>
        <w:t xml:space="preserve"> </w:t>
      </w:r>
      <w:r w:rsidRPr="0041096B">
        <w:rPr>
          <w:rFonts w:cs="Arial"/>
          <w:sz w:val="24"/>
          <w:szCs w:val="24"/>
        </w:rPr>
        <w:t>a 54 km de Piracicaba, através da Rodovia do Açúcar (SP-308). Há que se registrar o fluxo intermunicipal através de estradas vicinais, sem acostamento, que adentram nos canaviais e são usadas como rota de fuga dos pedágios existentes na Rodovia do Açúcar. Através de Rio das Pedras é possível o acesso a Mombuca, Capivari e Rafard desviando-se do pedágio.</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t xml:space="preserve">Outra micro região que se constitui ao longo da SP 304 e SP 308 sem pedágio, oferece acesso aos municípios de Charqueada, Águas de São Pedro, São Pedro e Santa Maria da Serra, além de Saltinho que tem seu acesso pela SP 127 distando aproximadamente </w:t>
      </w:r>
      <w:smartTag w:uri="urn:schemas-microsoft-com:office:smarttags" w:element="metricconverter">
        <w:smartTagPr>
          <w:attr w:name="ProductID" w:val="18 Km"/>
        </w:smartTagPr>
        <w:r w:rsidRPr="0041096B">
          <w:rPr>
            <w:rFonts w:cs="Arial"/>
            <w:sz w:val="24"/>
            <w:szCs w:val="24"/>
          </w:rPr>
          <w:t>18 Km</w:t>
        </w:r>
      </w:smartTag>
      <w:r w:rsidRPr="0041096B">
        <w:rPr>
          <w:rFonts w:cs="Arial"/>
          <w:sz w:val="24"/>
          <w:szCs w:val="24"/>
        </w:rPr>
        <w:t xml:space="preserve"> de Piracicaba. As condições da estrada e o intenso fluxo favorecem a frequente ocorrência de acidentes, motivo pelo qual temos dois municípios contemplados com Sala de Estabilização. Notadamente a própria distribuição geográfica estabelece as distintas características desses municípios daqueles citados no primeiro grupo.</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t>Em relação à Região de Saúde de Rio Claro a rodovia Washington Luís (SP 310), que conecta a rodovia Anhanguera ao Noroeste do Estado de São Paulo (região de São José do Rio Preto) é o principal eixo rodoviário dos municípios dessa área. Nesta tem início a rodovia SP 127, que leva também em pista dupla a Piracicaba, prosseguindo depois para o Sul do Estado. Ainda no município de Rio Claro, a SP 310 é transposta pela SP 191, ligando Araras a São Pedro, na região de Piracicaba, e mais ao Norte, a SP 225, vindo de Pirassununga (SP 330), serve Analândia e a partir da SP 310 prossegue em pista dupla servindo Itirapina e prosseguindo em direção a Jaú e Bauru.</w:t>
      </w:r>
    </w:p>
    <w:p w:rsidR="00C81572" w:rsidRPr="0041096B" w:rsidRDefault="00C81572" w:rsidP="00AC2579">
      <w:pPr>
        <w:autoSpaceDE w:val="0"/>
        <w:autoSpaceDN w:val="0"/>
        <w:adjustRightInd w:val="0"/>
        <w:spacing w:after="0" w:line="360" w:lineRule="auto"/>
        <w:ind w:firstLine="708"/>
        <w:jc w:val="both"/>
        <w:rPr>
          <w:rFonts w:cs="Arial"/>
          <w:sz w:val="24"/>
          <w:szCs w:val="24"/>
        </w:rPr>
      </w:pPr>
      <w:r w:rsidRPr="0041096B">
        <w:rPr>
          <w:rFonts w:cs="Arial"/>
          <w:sz w:val="24"/>
          <w:szCs w:val="24"/>
        </w:rPr>
        <w:t xml:space="preserve">A RS Rio Claro, vizinha da RS Limeira, também é bem servida em termos de rodovias, tanto internamente como na conexão com outros centros. De Rio Claro, pelo sistema Anhanguera/Bandeirantes, são </w:t>
      </w:r>
      <w:smartTag w:uri="urn:schemas-microsoft-com:office:smarttags" w:element="metricconverter">
        <w:smartTagPr>
          <w:attr w:name="ProductID" w:val="85 km"/>
        </w:smartTagPr>
        <w:r w:rsidRPr="0041096B">
          <w:rPr>
            <w:rFonts w:cs="Arial"/>
            <w:sz w:val="24"/>
            <w:szCs w:val="24"/>
          </w:rPr>
          <w:t>85 km</w:t>
        </w:r>
      </w:smartTag>
      <w:r w:rsidRPr="0041096B">
        <w:rPr>
          <w:rFonts w:cs="Arial"/>
          <w:sz w:val="24"/>
          <w:szCs w:val="24"/>
        </w:rPr>
        <w:t xml:space="preserve"> até Campinas e </w:t>
      </w:r>
      <w:smartTag w:uri="urn:schemas-microsoft-com:office:smarttags" w:element="metricconverter">
        <w:smartTagPr>
          <w:attr w:name="ProductID" w:val="160 km"/>
        </w:smartTagPr>
        <w:r w:rsidRPr="0041096B">
          <w:rPr>
            <w:rFonts w:cs="Arial"/>
            <w:sz w:val="24"/>
            <w:szCs w:val="24"/>
          </w:rPr>
          <w:t>160 km</w:t>
        </w:r>
      </w:smartTag>
      <w:r w:rsidRPr="0041096B">
        <w:rPr>
          <w:rFonts w:cs="Arial"/>
          <w:sz w:val="24"/>
          <w:szCs w:val="24"/>
        </w:rPr>
        <w:t xml:space="preserve"> até São Paulo. A rede urbana restringe-se a um grande pólo, situado no município de Rio Claro, onde vivem 80% dos habitantes dessa Região de Saúde. Fazem parte também da rede urbana duas cidades pequenas, Santa Gertrudes e Itirapina e outras três ainda menores Analândia, Corumbataí e Ipeúna.</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lastRenderedPageBreak/>
        <w:t>A RS Araras estende-se, no sentido geral Norte-Sul, ao longo da rodovia Anhanguera (SP 330), que serve diretamente a todos os municípios, com exceção de Conchal. Duas transversais, a SP 191 e a SP 225, cruzam a Anhanguera em Araras e em Pirassununga e conectam a Região ao eixo da SP 310 (Washington Luís) e da SP 340 (Campinas/Casa Branca), enquanto a SP 332, partindo de Conchal, toma o rumo Sul - sentido Paulínia e Campinas, e a SP 201 conecta Pirassununga à SP 215, sentido Nordeste.</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t>A trama rodoviária da RS de Araras, embora simples, possibilita a conexão entre seus municípios e regiões circunvizinhas.</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t xml:space="preserve">A RS Limeira está localizada a 154 km a noroeste da cidade de São Paulo (capital), seu território é cortado no sentido N-S pela Via Anhanguera, principal rota de ligação entre a Capital e as regiões Norte e Centro de São Paulo, ocupando uma posição privilegiada em meio a um importante entroncamento rodo-ferroviário (Via Anhanguera; Rodovia dos Bandeirantes; Rodovia Washington Luís; Rodovia Laércio Corte Limeira-Piracicaba; Limeira-Mogi-Mirim; FERROBAN).  Os municípios que </w:t>
      </w:r>
    </w:p>
    <w:p w:rsidR="00C81572" w:rsidRPr="0041096B" w:rsidRDefault="00C81572" w:rsidP="00AC2579">
      <w:pPr>
        <w:spacing w:after="0" w:line="360" w:lineRule="auto"/>
        <w:jc w:val="both"/>
        <w:rPr>
          <w:rFonts w:cs="Arial"/>
          <w:sz w:val="24"/>
          <w:szCs w:val="24"/>
        </w:rPr>
      </w:pPr>
      <w:r w:rsidRPr="0041096B">
        <w:rPr>
          <w:rFonts w:cs="Arial"/>
          <w:sz w:val="24"/>
          <w:szCs w:val="24"/>
        </w:rPr>
        <w:t xml:space="preserve">integram o CGR de Limeira são bastante privilegiados em termos de acesso rodoviário entre si e para todo o Estado de São Paulo. </w:t>
      </w:r>
    </w:p>
    <w:p w:rsidR="00C81572" w:rsidRPr="0041096B" w:rsidRDefault="00C81572" w:rsidP="00AC2579">
      <w:pPr>
        <w:spacing w:after="0" w:line="360" w:lineRule="auto"/>
        <w:ind w:firstLine="708"/>
        <w:jc w:val="both"/>
        <w:rPr>
          <w:rFonts w:cs="Arial"/>
          <w:sz w:val="24"/>
          <w:szCs w:val="24"/>
        </w:rPr>
      </w:pPr>
      <w:r w:rsidRPr="0041096B">
        <w:rPr>
          <w:rFonts w:cs="Arial"/>
          <w:sz w:val="24"/>
          <w:szCs w:val="24"/>
        </w:rPr>
        <w:t>Cabe ressaltar que toda a malha viária que compõe esta DRS X se caracteriza por grande fluxo de veículos pesados (cana de açúcar, madeira, materiais químicos, areia dentre outras), sobretudo na safra da cana de açúcar, os treminhões que danificam o leito. Além desse fluxo existe diariamente intenso fluxo de veículos de passeio, vans e ônibus escolares e intermunicipais e motos, aumentando o risco de acidentes. Outra característica é que os municípios as margens dessas rodovias servem de cidades para dormitório para caminhoneiros e população em transito.</w:t>
      </w:r>
    </w:p>
    <w:p w:rsidR="0056420C" w:rsidRDefault="0056420C" w:rsidP="00AC2579">
      <w:pPr>
        <w:spacing w:after="0" w:line="360" w:lineRule="auto"/>
        <w:jc w:val="both"/>
        <w:rPr>
          <w:rFonts w:ascii="Arial" w:hAnsi="Arial" w:cs="Arial"/>
          <w:b/>
        </w:rPr>
      </w:pPr>
    </w:p>
    <w:p w:rsidR="00E47E34" w:rsidRDefault="00E47E34" w:rsidP="00AC2579">
      <w:pPr>
        <w:spacing w:after="0" w:line="360" w:lineRule="auto"/>
        <w:jc w:val="both"/>
        <w:rPr>
          <w:rFonts w:cs="Arial"/>
          <w:b/>
          <w:sz w:val="28"/>
          <w:szCs w:val="28"/>
        </w:rPr>
      </w:pPr>
    </w:p>
    <w:p w:rsidR="00E47E34" w:rsidRDefault="00E47E34" w:rsidP="00AC2579">
      <w:pPr>
        <w:spacing w:after="0" w:line="360" w:lineRule="auto"/>
        <w:jc w:val="both"/>
        <w:rPr>
          <w:rFonts w:cs="Arial"/>
          <w:b/>
          <w:sz w:val="28"/>
          <w:szCs w:val="28"/>
        </w:rPr>
      </w:pPr>
    </w:p>
    <w:p w:rsidR="00E47E34" w:rsidRDefault="00E47E34" w:rsidP="00AC2579">
      <w:pPr>
        <w:spacing w:after="0" w:line="360" w:lineRule="auto"/>
        <w:jc w:val="both"/>
        <w:rPr>
          <w:rFonts w:cs="Arial"/>
          <w:b/>
          <w:sz w:val="28"/>
          <w:szCs w:val="28"/>
        </w:rPr>
      </w:pPr>
    </w:p>
    <w:p w:rsidR="00E47E34" w:rsidRDefault="00E47E34" w:rsidP="00AC2579">
      <w:pPr>
        <w:spacing w:after="0" w:line="360" w:lineRule="auto"/>
        <w:jc w:val="both"/>
        <w:rPr>
          <w:rFonts w:cs="Arial"/>
          <w:b/>
          <w:sz w:val="28"/>
          <w:szCs w:val="28"/>
        </w:rPr>
      </w:pPr>
    </w:p>
    <w:p w:rsidR="00E47E34" w:rsidRDefault="00E47E34" w:rsidP="00AC2579">
      <w:pPr>
        <w:spacing w:after="0" w:line="360" w:lineRule="auto"/>
        <w:jc w:val="both"/>
        <w:rPr>
          <w:rFonts w:cs="Arial"/>
          <w:b/>
          <w:sz w:val="28"/>
          <w:szCs w:val="28"/>
        </w:rPr>
      </w:pPr>
    </w:p>
    <w:p w:rsidR="00E47E34" w:rsidRDefault="00E47E34" w:rsidP="00AC2579">
      <w:pPr>
        <w:spacing w:after="0" w:line="360" w:lineRule="auto"/>
        <w:jc w:val="both"/>
        <w:rPr>
          <w:rFonts w:cs="Arial"/>
          <w:b/>
          <w:sz w:val="28"/>
          <w:szCs w:val="28"/>
        </w:rPr>
      </w:pPr>
    </w:p>
    <w:p w:rsidR="00E25022" w:rsidRPr="0041096B" w:rsidRDefault="00DD7412" w:rsidP="00AC2579">
      <w:pPr>
        <w:spacing w:after="0" w:line="360" w:lineRule="auto"/>
        <w:jc w:val="both"/>
        <w:rPr>
          <w:rFonts w:cs="Arial"/>
          <w:b/>
          <w:sz w:val="28"/>
          <w:szCs w:val="28"/>
        </w:rPr>
      </w:pPr>
      <w:r w:rsidRPr="0041096B">
        <w:rPr>
          <w:rFonts w:cs="Arial"/>
          <w:b/>
          <w:sz w:val="28"/>
          <w:szCs w:val="28"/>
        </w:rPr>
        <w:lastRenderedPageBreak/>
        <w:t>I.2 - INDICADORES DE CONDIÇÕES DE VIDA</w:t>
      </w:r>
    </w:p>
    <w:p w:rsidR="0041096B" w:rsidRDefault="0041096B" w:rsidP="00AC2579">
      <w:pPr>
        <w:spacing w:after="0" w:line="360" w:lineRule="auto"/>
        <w:jc w:val="both"/>
        <w:rPr>
          <w:rFonts w:cs="Arial"/>
          <w:b/>
          <w:sz w:val="24"/>
          <w:szCs w:val="24"/>
        </w:rPr>
      </w:pPr>
    </w:p>
    <w:p w:rsidR="00E25022" w:rsidRPr="0041096B" w:rsidRDefault="00DD7412" w:rsidP="00AC2579">
      <w:pPr>
        <w:spacing w:after="0" w:line="360" w:lineRule="auto"/>
        <w:jc w:val="both"/>
        <w:rPr>
          <w:rFonts w:cs="Arial"/>
          <w:b/>
          <w:sz w:val="24"/>
          <w:szCs w:val="24"/>
        </w:rPr>
      </w:pPr>
      <w:r w:rsidRPr="0041096B">
        <w:rPr>
          <w:rFonts w:cs="Arial"/>
          <w:b/>
          <w:sz w:val="24"/>
          <w:szCs w:val="24"/>
        </w:rPr>
        <w:t>ÍNDICE DE DESENVOLVIMENTO HUMANO</w:t>
      </w:r>
      <w:r>
        <w:rPr>
          <w:rFonts w:cs="Arial"/>
          <w:b/>
          <w:sz w:val="24"/>
          <w:szCs w:val="24"/>
        </w:rPr>
        <w:t>- IDH</w:t>
      </w:r>
    </w:p>
    <w:p w:rsidR="0041096B" w:rsidRDefault="0041096B" w:rsidP="00AC2579">
      <w:pPr>
        <w:spacing w:after="0" w:line="360" w:lineRule="auto"/>
        <w:jc w:val="both"/>
        <w:rPr>
          <w:rFonts w:ascii="Arial" w:hAnsi="Arial" w:cs="Arial"/>
          <w:b/>
          <w:u w:val="single"/>
        </w:rPr>
      </w:pPr>
    </w:p>
    <w:p w:rsidR="0041096B" w:rsidRPr="00BE5BAB" w:rsidRDefault="0041096B" w:rsidP="00AC2579">
      <w:pPr>
        <w:pStyle w:val="NormalWeb"/>
        <w:spacing w:before="0" w:beforeAutospacing="0" w:after="0" w:afterAutospacing="0" w:line="360" w:lineRule="auto"/>
        <w:ind w:right="-1" w:firstLine="708"/>
        <w:jc w:val="both"/>
        <w:rPr>
          <w:rFonts w:ascii="Calibri" w:hAnsi="Calibri"/>
          <w:lang w:val="pt-PT"/>
        </w:rPr>
      </w:pPr>
      <w:r w:rsidRPr="00BE5BAB">
        <w:rPr>
          <w:rFonts w:ascii="Calibri" w:hAnsi="Calibri"/>
          <w:lang w:val="pt-PT"/>
        </w:rPr>
        <w:t>O Índice de Desenvolvimento (IDH-M) do DRS X/RRAS 14, nos anos de  1991 e 20</w:t>
      </w:r>
      <w:r>
        <w:rPr>
          <w:rFonts w:ascii="Calibri" w:hAnsi="Calibri"/>
          <w:lang w:val="pt-PT"/>
        </w:rPr>
        <w:t>1</w:t>
      </w:r>
      <w:r w:rsidRPr="00BE5BAB">
        <w:rPr>
          <w:rFonts w:ascii="Calibri" w:hAnsi="Calibri"/>
          <w:lang w:val="pt-PT"/>
        </w:rPr>
        <w:t>0, foi de 0,753</w:t>
      </w:r>
      <w:r>
        <w:rPr>
          <w:rFonts w:ascii="Calibri" w:hAnsi="Calibri"/>
          <w:lang w:val="pt-PT"/>
        </w:rPr>
        <w:t xml:space="preserve"> -</w:t>
      </w:r>
      <w:r w:rsidRPr="00BE5BAB">
        <w:rPr>
          <w:rFonts w:ascii="Calibri" w:hAnsi="Calibri"/>
          <w:lang w:val="pt-PT"/>
        </w:rPr>
        <w:t xml:space="preserve"> 0,805</w:t>
      </w:r>
      <w:r>
        <w:rPr>
          <w:rFonts w:ascii="Calibri" w:hAnsi="Calibri"/>
          <w:lang w:val="pt-PT"/>
        </w:rPr>
        <w:t xml:space="preserve"> a 0,759, um pouco abaixo (0,025-</w:t>
      </w:r>
      <w:r w:rsidRPr="00BE5BAB">
        <w:rPr>
          <w:rFonts w:ascii="Calibri" w:hAnsi="Calibri"/>
          <w:lang w:val="pt-PT"/>
        </w:rPr>
        <w:t xml:space="preserve"> 0,015</w:t>
      </w:r>
      <w:r>
        <w:rPr>
          <w:rFonts w:ascii="Calibri" w:hAnsi="Calibri"/>
          <w:lang w:val="pt-PT"/>
        </w:rPr>
        <w:t xml:space="preserve"> a 0,024</w:t>
      </w:r>
      <w:r w:rsidRPr="00BE5BAB">
        <w:rPr>
          <w:rFonts w:ascii="Calibri" w:hAnsi="Calibri"/>
          <w:lang w:val="pt-PT"/>
        </w:rPr>
        <w:t xml:space="preserve">) ao </w:t>
      </w:r>
      <w:r>
        <w:rPr>
          <w:rFonts w:ascii="Calibri" w:hAnsi="Calibri"/>
          <w:lang w:val="pt-PT"/>
        </w:rPr>
        <w:t xml:space="preserve">do estado com índices de 0,778  - </w:t>
      </w:r>
      <w:r w:rsidRPr="00BE5BAB">
        <w:rPr>
          <w:rFonts w:ascii="Calibri" w:hAnsi="Calibri"/>
          <w:lang w:val="pt-PT"/>
        </w:rPr>
        <w:t>0,820</w:t>
      </w:r>
      <w:r>
        <w:rPr>
          <w:rFonts w:ascii="Calibri" w:hAnsi="Calibri"/>
          <w:lang w:val="pt-PT"/>
        </w:rPr>
        <w:t xml:space="preserve"> a 0,783</w:t>
      </w:r>
      <w:r w:rsidRPr="00BE5BAB">
        <w:rPr>
          <w:rFonts w:ascii="Calibri" w:hAnsi="Calibri"/>
          <w:lang w:val="pt-PT"/>
        </w:rPr>
        <w:t>.</w:t>
      </w:r>
    </w:p>
    <w:p w:rsidR="0041096B" w:rsidRPr="00BE5BAB" w:rsidRDefault="0041096B" w:rsidP="00AC2579">
      <w:pPr>
        <w:pStyle w:val="NormalWeb"/>
        <w:spacing w:before="0" w:beforeAutospacing="0" w:after="0" w:afterAutospacing="0" w:line="360" w:lineRule="auto"/>
        <w:ind w:right="-1" w:firstLine="709"/>
        <w:jc w:val="both"/>
        <w:rPr>
          <w:rFonts w:ascii="Calibri" w:hAnsi="Calibri"/>
          <w:lang w:val="pt-PT"/>
        </w:rPr>
      </w:pPr>
      <w:r w:rsidRPr="00BE5BAB">
        <w:rPr>
          <w:rFonts w:ascii="Calibri" w:hAnsi="Calibri"/>
          <w:lang w:val="pt-PT"/>
        </w:rPr>
        <w:t xml:space="preserve">Vale registrar que na região do DRS X / RRAS 14 e do estado entre 1991 e 2000, ocorreu significativa evolução </w:t>
      </w:r>
      <w:r>
        <w:rPr>
          <w:rFonts w:ascii="Calibri" w:hAnsi="Calibri"/>
          <w:lang w:val="pt-PT"/>
        </w:rPr>
        <w:t>n</w:t>
      </w:r>
      <w:r w:rsidRPr="00BE5BAB">
        <w:rPr>
          <w:rFonts w:ascii="Calibri" w:hAnsi="Calibri"/>
          <w:lang w:val="pt-PT"/>
        </w:rPr>
        <w:t>o IDH geral, assim como em todos os seus componentes: renda, longevidade e educação, utilizados para calcular o índice geral</w:t>
      </w:r>
      <w:r>
        <w:rPr>
          <w:rFonts w:ascii="Calibri" w:hAnsi="Calibri"/>
          <w:lang w:val="pt-PT"/>
        </w:rPr>
        <w:t xml:space="preserve">, entretanto em 2010 houve redução do indice nos 25 dos  26 municipios que compoem a RRAS excetuando-se apenas o municipio de Piracicaba que se manteve crescendo </w:t>
      </w:r>
      <w:r w:rsidRPr="00BE5BAB">
        <w:rPr>
          <w:rFonts w:ascii="Calibri" w:hAnsi="Calibri"/>
          <w:lang w:val="pt-PT"/>
        </w:rPr>
        <w:t>.</w:t>
      </w:r>
    </w:p>
    <w:p w:rsidR="0041096B" w:rsidRPr="00BE5BAB" w:rsidRDefault="0041096B" w:rsidP="00AC2579">
      <w:pPr>
        <w:pStyle w:val="NormalWeb"/>
        <w:spacing w:before="0" w:beforeAutospacing="0" w:after="0" w:afterAutospacing="0" w:line="360" w:lineRule="auto"/>
        <w:ind w:right="-1" w:firstLine="709"/>
        <w:jc w:val="both"/>
        <w:rPr>
          <w:rFonts w:ascii="Calibri" w:hAnsi="Calibri"/>
          <w:lang w:val="pt-PT"/>
        </w:rPr>
      </w:pPr>
      <w:r w:rsidRPr="00BE5BAB">
        <w:rPr>
          <w:rFonts w:ascii="Calibri" w:hAnsi="Calibri"/>
          <w:lang w:val="pt-PT"/>
        </w:rPr>
        <w:t xml:space="preserve"> Observamos que a educação foi a que apresentou maior evolução na região do DRS X / RRAS 14, entre 1991 e 2000, de 0,798 para 0,873, com crescimento de 0,075, o mesmo aconteceu com relação ao estado com indicador de 0,837 para 0,901, </w:t>
      </w:r>
      <w:r>
        <w:rPr>
          <w:rFonts w:ascii="Calibri" w:hAnsi="Calibri"/>
          <w:lang w:val="pt-PT"/>
        </w:rPr>
        <w:t xml:space="preserve">apresentando acréscimo de 0,064, entretanto em 2010 houve um decrescimo no estado de 0,901 para 0,719 e também na RRAS </w:t>
      </w:r>
      <w:r w:rsidRPr="00BE5BAB">
        <w:rPr>
          <w:rFonts w:ascii="Calibri" w:hAnsi="Calibri"/>
          <w:lang w:val="pt-PT"/>
        </w:rPr>
        <w:t xml:space="preserve"> </w:t>
      </w:r>
      <w:r>
        <w:rPr>
          <w:rFonts w:ascii="Calibri" w:hAnsi="Calibri"/>
          <w:lang w:val="pt-PT"/>
        </w:rPr>
        <w:t xml:space="preserve">de 0,873 para 0,685 aumentando ainda mais a discrpancia em relação ao estado. </w:t>
      </w:r>
      <w:r w:rsidRPr="00BE5BAB">
        <w:rPr>
          <w:rFonts w:ascii="Calibri" w:hAnsi="Calibri"/>
          <w:lang w:val="pt-PT"/>
        </w:rPr>
        <w:t>Em seguida a longevidade que em 1991 registrou 0,747 e passou para 0,770 na região DRS X / RRAS 14, como no estado de 0,730 para 0,770</w:t>
      </w:r>
      <w:r>
        <w:rPr>
          <w:rFonts w:ascii="Calibri" w:hAnsi="Calibri"/>
          <w:lang w:val="pt-PT"/>
        </w:rPr>
        <w:t>, o que se manteve aumentado em 2010  pontuando  0,847 na RRAS e 0,845 no estado, sendo o único indicador a manter o crescimento em 2010</w:t>
      </w:r>
      <w:r w:rsidRPr="00BE5BAB">
        <w:rPr>
          <w:rFonts w:ascii="Calibri" w:hAnsi="Calibri"/>
          <w:lang w:val="pt-PT"/>
        </w:rPr>
        <w:t>. Por último a renda, critério que m</w:t>
      </w:r>
      <w:r>
        <w:rPr>
          <w:rFonts w:ascii="Calibri" w:hAnsi="Calibri"/>
          <w:lang w:val="pt-PT"/>
        </w:rPr>
        <w:t>enos evoluiu entre 1991 e 2000, n</w:t>
      </w:r>
      <w:r w:rsidRPr="00BE5BAB">
        <w:rPr>
          <w:rFonts w:ascii="Calibri" w:hAnsi="Calibri"/>
          <w:lang w:val="pt-PT"/>
        </w:rPr>
        <w:t>a RRAS 14 de 0,716 para 0,745, com evolução de 0,029 e no estado de  0,766 para 0,790,</w:t>
      </w:r>
      <w:r>
        <w:rPr>
          <w:rFonts w:ascii="Calibri" w:hAnsi="Calibri"/>
          <w:lang w:val="pt-PT"/>
        </w:rPr>
        <w:t xml:space="preserve"> com acréscimo de  apenas 0,024. Em 2010 neste quesito também houve um pequeno decrescimo na RRAS passando de 0,748 para 0,747 , no estado porém o descréscimo foi bem maior passando de 0,789 para 0,730, refletindo a crise atual.</w:t>
      </w:r>
    </w:p>
    <w:p w:rsidR="0056337D" w:rsidRPr="00BE5BAB" w:rsidRDefault="0056337D" w:rsidP="0056337D">
      <w:pPr>
        <w:pStyle w:val="NormalWeb"/>
        <w:spacing w:before="0" w:beforeAutospacing="0" w:after="0" w:afterAutospacing="0" w:line="360" w:lineRule="auto"/>
        <w:ind w:right="-1" w:firstLine="708"/>
        <w:jc w:val="both"/>
        <w:rPr>
          <w:rFonts w:ascii="Calibri" w:hAnsi="Calibri"/>
          <w:lang w:val="pt-PT"/>
        </w:rPr>
      </w:pPr>
      <w:r w:rsidRPr="00BE5BAB">
        <w:rPr>
          <w:rFonts w:ascii="Calibri" w:hAnsi="Calibri"/>
          <w:lang w:val="pt-PT"/>
        </w:rPr>
        <w:t xml:space="preserve">A Região de Saúde de Limeira foi a que obteve o melhor IDH-M entre o ano de 1991 e 2000, de </w:t>
      </w:r>
      <w:smartTag w:uri="urn:schemas-microsoft-com:office:smarttags" w:element="metricconverter">
        <w:smartTagPr>
          <w:attr w:name="ProductID" w:val="0,761 a"/>
        </w:smartTagPr>
        <w:r w:rsidRPr="00BE5BAB">
          <w:rPr>
            <w:rFonts w:ascii="Calibri" w:hAnsi="Calibri"/>
            <w:lang w:val="pt-PT"/>
          </w:rPr>
          <w:t>0,761 a</w:t>
        </w:r>
      </w:smartTag>
      <w:r w:rsidRPr="00BE5BAB">
        <w:rPr>
          <w:rFonts w:ascii="Calibri" w:hAnsi="Calibri"/>
          <w:lang w:val="pt-PT"/>
        </w:rPr>
        <w:t xml:space="preserve"> 0,817 </w:t>
      </w:r>
      <w:r>
        <w:rPr>
          <w:rFonts w:ascii="Calibri" w:hAnsi="Calibri"/>
          <w:lang w:val="pt-PT"/>
        </w:rPr>
        <w:t xml:space="preserve"> o que não se manteve em 2010 onde todos os municipios tiveram descréscimo, a Região de Saúde de Araras apresentou a menor queda. Já </w:t>
      </w:r>
      <w:r w:rsidRPr="00BE5BAB">
        <w:rPr>
          <w:rFonts w:ascii="Calibri" w:hAnsi="Calibri"/>
          <w:lang w:val="pt-PT"/>
        </w:rPr>
        <w:t xml:space="preserve">a Região de Saúde de Rio Claro com o menor IDH-M de </w:t>
      </w:r>
      <w:smartTag w:uri="urn:schemas-microsoft-com:office:smarttags" w:element="metricconverter">
        <w:smartTagPr>
          <w:attr w:name="ProductID" w:val="0,746 a"/>
        </w:smartTagPr>
        <w:r w:rsidRPr="00BE5BAB">
          <w:rPr>
            <w:rFonts w:ascii="Calibri" w:hAnsi="Calibri"/>
            <w:lang w:val="pt-PT"/>
          </w:rPr>
          <w:t>0,746 a</w:t>
        </w:r>
      </w:smartTag>
      <w:r w:rsidRPr="00BE5BAB">
        <w:rPr>
          <w:rFonts w:ascii="Calibri" w:hAnsi="Calibri"/>
          <w:lang w:val="pt-PT"/>
        </w:rPr>
        <w:t xml:space="preserve"> 0,793</w:t>
      </w:r>
      <w:r>
        <w:rPr>
          <w:rFonts w:ascii="Calibri" w:hAnsi="Calibri"/>
          <w:lang w:val="pt-PT"/>
        </w:rPr>
        <w:t>, se manteve o menor da região, caindo em 2010 para 0,754</w:t>
      </w:r>
      <w:r w:rsidRPr="00BE5BAB">
        <w:rPr>
          <w:rFonts w:ascii="Calibri" w:hAnsi="Calibri"/>
          <w:lang w:val="pt-PT"/>
        </w:rPr>
        <w:t xml:space="preserve">. O município de Águas de São Pedro se destaca em </w:t>
      </w:r>
      <w:r w:rsidRPr="00BE5BAB">
        <w:rPr>
          <w:rFonts w:ascii="Calibri" w:hAnsi="Calibri"/>
          <w:lang w:val="pt-PT"/>
        </w:rPr>
        <w:lastRenderedPageBreak/>
        <w:t xml:space="preserve">2000 com índice de 0,908, </w:t>
      </w:r>
      <w:r>
        <w:rPr>
          <w:rFonts w:ascii="Calibri" w:hAnsi="Calibri"/>
          <w:lang w:val="pt-PT"/>
        </w:rPr>
        <w:t xml:space="preserve"> o que não se manteve em 2010, onde Piracicaba pontua o melhor IDH M da Região com 0,875 </w:t>
      </w:r>
      <w:r w:rsidRPr="00BE5BAB">
        <w:rPr>
          <w:rFonts w:ascii="Calibri" w:hAnsi="Calibri"/>
          <w:lang w:val="pt-PT"/>
        </w:rPr>
        <w:t>o maior da região e Mombuca</w:t>
      </w:r>
      <w:r>
        <w:rPr>
          <w:rFonts w:ascii="Calibri" w:hAnsi="Calibri"/>
          <w:lang w:val="pt-PT"/>
        </w:rPr>
        <w:t xml:space="preserve"> em 2000 apresentou o </w:t>
      </w:r>
      <w:r w:rsidRPr="00BE5BAB">
        <w:rPr>
          <w:rFonts w:ascii="Calibri" w:hAnsi="Calibri"/>
          <w:lang w:val="pt-PT"/>
        </w:rPr>
        <w:t xml:space="preserve"> menor IDH de 0,750</w:t>
      </w:r>
      <w:r>
        <w:rPr>
          <w:rFonts w:ascii="Calibri" w:hAnsi="Calibri"/>
          <w:lang w:val="pt-PT"/>
        </w:rPr>
        <w:t>, já em 2010 Santa Maria da Serra apresentou o menor indice  0,686, cabendo ressaltar uma vez mais que todos os municipios apresntaram decrescimos.</w:t>
      </w:r>
      <w:r w:rsidRPr="00BE5BAB">
        <w:rPr>
          <w:rFonts w:ascii="Calibri" w:hAnsi="Calibri"/>
          <w:lang w:val="pt-PT"/>
        </w:rPr>
        <w:t xml:space="preserve"> </w:t>
      </w:r>
    </w:p>
    <w:p w:rsidR="00E47E34" w:rsidRDefault="00E47E34" w:rsidP="00AC2579">
      <w:pPr>
        <w:autoSpaceDE w:val="0"/>
        <w:autoSpaceDN w:val="0"/>
        <w:adjustRightInd w:val="0"/>
        <w:spacing w:after="0" w:line="240" w:lineRule="auto"/>
        <w:jc w:val="both"/>
        <w:rPr>
          <w:rFonts w:cs="Arial"/>
          <w:b/>
          <w:sz w:val="24"/>
          <w:szCs w:val="24"/>
        </w:rPr>
      </w:pPr>
    </w:p>
    <w:p w:rsidR="006511C5" w:rsidRDefault="00A558F8" w:rsidP="00AC2579">
      <w:pPr>
        <w:autoSpaceDE w:val="0"/>
        <w:autoSpaceDN w:val="0"/>
        <w:adjustRightInd w:val="0"/>
        <w:spacing w:after="0" w:line="240" w:lineRule="auto"/>
        <w:jc w:val="both"/>
        <w:rPr>
          <w:rFonts w:cs="Arial"/>
          <w:sz w:val="24"/>
          <w:szCs w:val="24"/>
        </w:rPr>
      </w:pPr>
      <w:r>
        <w:rPr>
          <w:rFonts w:cs="Arial"/>
          <w:b/>
          <w:sz w:val="24"/>
          <w:szCs w:val="24"/>
        </w:rPr>
        <w:t>Quadro</w:t>
      </w:r>
      <w:r w:rsidR="00E25022" w:rsidRPr="0041096B">
        <w:rPr>
          <w:rFonts w:cs="Arial"/>
          <w:b/>
          <w:sz w:val="24"/>
          <w:szCs w:val="24"/>
        </w:rPr>
        <w:t xml:space="preserve"> 01</w:t>
      </w:r>
      <w:r w:rsidR="00603C51">
        <w:rPr>
          <w:rFonts w:cs="Arial"/>
          <w:b/>
          <w:sz w:val="24"/>
          <w:szCs w:val="24"/>
        </w:rPr>
        <w:t>.</w:t>
      </w:r>
      <w:r w:rsidR="00E25022" w:rsidRPr="0041096B">
        <w:rPr>
          <w:rFonts w:cs="Arial"/>
          <w:b/>
          <w:sz w:val="24"/>
          <w:szCs w:val="24"/>
        </w:rPr>
        <w:t xml:space="preserve"> </w:t>
      </w:r>
      <w:r w:rsidR="00E25022" w:rsidRPr="0041096B">
        <w:rPr>
          <w:rFonts w:cs="Arial"/>
          <w:sz w:val="24"/>
          <w:szCs w:val="24"/>
        </w:rPr>
        <w:t>Índice de Desenvolvimento Humano, municípios, Re</w:t>
      </w:r>
      <w:r w:rsidR="003C7490" w:rsidRPr="0041096B">
        <w:rPr>
          <w:rFonts w:cs="Arial"/>
          <w:sz w:val="24"/>
          <w:szCs w:val="24"/>
        </w:rPr>
        <w:t xml:space="preserve">gião de Saúde,  RRAS 14, 1991, </w:t>
      </w:r>
      <w:r w:rsidR="00E25022" w:rsidRPr="0041096B">
        <w:rPr>
          <w:rFonts w:cs="Arial"/>
          <w:sz w:val="24"/>
          <w:szCs w:val="24"/>
        </w:rPr>
        <w:t>2000</w:t>
      </w:r>
      <w:r w:rsidR="003C7490" w:rsidRPr="0041096B">
        <w:rPr>
          <w:rFonts w:cs="Arial"/>
          <w:sz w:val="24"/>
          <w:szCs w:val="24"/>
        </w:rPr>
        <w:t xml:space="preserve"> e 2010</w:t>
      </w:r>
      <w:r w:rsidR="00E25022" w:rsidRPr="0041096B">
        <w:rPr>
          <w:rFonts w:cs="Arial"/>
          <w:sz w:val="24"/>
          <w:szCs w:val="24"/>
        </w:rPr>
        <w:t>.</w:t>
      </w:r>
    </w:p>
    <w:p w:rsidR="0056337D" w:rsidRDefault="0056337D" w:rsidP="00AC2579">
      <w:pPr>
        <w:autoSpaceDE w:val="0"/>
        <w:autoSpaceDN w:val="0"/>
        <w:adjustRightInd w:val="0"/>
        <w:spacing w:after="0" w:line="240" w:lineRule="auto"/>
        <w:jc w:val="both"/>
        <w:rPr>
          <w:rFonts w:cs="Arial"/>
          <w:sz w:val="24"/>
          <w:szCs w:val="24"/>
        </w:rPr>
      </w:pPr>
    </w:p>
    <w:tbl>
      <w:tblPr>
        <w:tblW w:w="20750" w:type="dxa"/>
        <w:tblInd w:w="-1336" w:type="dxa"/>
        <w:tblCellMar>
          <w:left w:w="70" w:type="dxa"/>
          <w:right w:w="70" w:type="dxa"/>
        </w:tblCellMar>
        <w:tblLook w:val="04A0" w:firstRow="1" w:lastRow="0" w:firstColumn="1" w:lastColumn="0" w:noHBand="0" w:noVBand="1"/>
      </w:tblPr>
      <w:tblGrid>
        <w:gridCol w:w="11330"/>
        <w:gridCol w:w="640"/>
        <w:gridCol w:w="640"/>
        <w:gridCol w:w="640"/>
        <w:gridCol w:w="640"/>
        <w:gridCol w:w="640"/>
        <w:gridCol w:w="640"/>
        <w:gridCol w:w="1060"/>
        <w:gridCol w:w="1060"/>
        <w:gridCol w:w="1060"/>
        <w:gridCol w:w="800"/>
        <w:gridCol w:w="800"/>
        <w:gridCol w:w="800"/>
      </w:tblGrid>
      <w:tr w:rsidR="006511C5" w:rsidRPr="006511C5" w:rsidTr="006511C5">
        <w:trPr>
          <w:trHeight w:val="300"/>
        </w:trPr>
        <w:tc>
          <w:tcPr>
            <w:tcW w:w="11330" w:type="dxa"/>
            <w:shd w:val="clear" w:color="auto" w:fill="auto"/>
            <w:noWrap/>
            <w:vAlign w:val="bottom"/>
            <w:hideMark/>
          </w:tcPr>
          <w:tbl>
            <w:tblPr>
              <w:tblW w:w="10721" w:type="dxa"/>
              <w:tblInd w:w="180" w:type="dxa"/>
              <w:tblCellMar>
                <w:left w:w="70" w:type="dxa"/>
                <w:right w:w="70" w:type="dxa"/>
              </w:tblCellMar>
              <w:tblLook w:val="04A0" w:firstRow="1" w:lastRow="0" w:firstColumn="1" w:lastColumn="0" w:noHBand="0" w:noVBand="1"/>
            </w:tblPr>
            <w:tblGrid>
              <w:gridCol w:w="1545"/>
              <w:gridCol w:w="637"/>
              <w:gridCol w:w="634"/>
              <w:gridCol w:w="634"/>
              <w:gridCol w:w="634"/>
              <w:gridCol w:w="634"/>
              <w:gridCol w:w="618"/>
              <w:gridCol w:w="982"/>
              <w:gridCol w:w="982"/>
              <w:gridCol w:w="983"/>
              <w:gridCol w:w="842"/>
              <w:gridCol w:w="843"/>
              <w:gridCol w:w="760"/>
            </w:tblGrid>
            <w:tr w:rsidR="006511C5" w:rsidRPr="006511C5" w:rsidTr="00D93A04">
              <w:trPr>
                <w:trHeight w:val="593"/>
              </w:trPr>
              <w:tc>
                <w:tcPr>
                  <w:tcW w:w="1545"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Município</w:t>
                  </w:r>
                </w:p>
              </w:tc>
              <w:tc>
                <w:tcPr>
                  <w:tcW w:w="637"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 xml:space="preserve"> 1991</w:t>
                  </w:r>
                </w:p>
              </w:tc>
              <w:tc>
                <w:tcPr>
                  <w:tcW w:w="634"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 xml:space="preserve"> 2000</w:t>
                  </w:r>
                </w:p>
              </w:tc>
              <w:tc>
                <w:tcPr>
                  <w:tcW w:w="634"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 xml:space="preserve"> 2010</w:t>
                  </w:r>
                </w:p>
              </w:tc>
              <w:tc>
                <w:tcPr>
                  <w:tcW w:w="634"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RENDA 1991</w:t>
                  </w:r>
                </w:p>
              </w:tc>
              <w:tc>
                <w:tcPr>
                  <w:tcW w:w="634"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RENDA  2000</w:t>
                  </w:r>
                </w:p>
              </w:tc>
              <w:tc>
                <w:tcPr>
                  <w:tcW w:w="618"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RENDA  2010</w:t>
                  </w:r>
                </w:p>
              </w:tc>
              <w:tc>
                <w:tcPr>
                  <w:tcW w:w="982"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Longevidade</w:t>
                  </w:r>
                  <w:r w:rsidRPr="006511C5">
                    <w:rPr>
                      <w:rFonts w:ascii="Calibri" w:eastAsia="Times New Roman" w:hAnsi="Calibri" w:cs="Times New Roman"/>
                      <w:color w:val="000000"/>
                      <w:sz w:val="16"/>
                      <w:szCs w:val="16"/>
                    </w:rPr>
                    <w:br/>
                    <w:t xml:space="preserve"> 1991</w:t>
                  </w:r>
                </w:p>
              </w:tc>
              <w:tc>
                <w:tcPr>
                  <w:tcW w:w="982"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Longevidade  2000</w:t>
                  </w:r>
                </w:p>
              </w:tc>
              <w:tc>
                <w:tcPr>
                  <w:tcW w:w="983"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Longevidade</w:t>
                  </w:r>
                  <w:r w:rsidRPr="006511C5">
                    <w:rPr>
                      <w:rFonts w:ascii="Calibri" w:eastAsia="Times New Roman" w:hAnsi="Calibri" w:cs="Times New Roman"/>
                      <w:color w:val="000000"/>
                      <w:sz w:val="16"/>
                      <w:szCs w:val="16"/>
                    </w:rPr>
                    <w:br/>
                    <w:t xml:space="preserve"> 2010</w:t>
                  </w:r>
                </w:p>
              </w:tc>
              <w:tc>
                <w:tcPr>
                  <w:tcW w:w="842"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Educação</w:t>
                  </w:r>
                  <w:r w:rsidRPr="006511C5">
                    <w:rPr>
                      <w:rFonts w:ascii="Calibri" w:eastAsia="Times New Roman" w:hAnsi="Calibri" w:cs="Times New Roman"/>
                      <w:color w:val="000000"/>
                      <w:sz w:val="16"/>
                      <w:szCs w:val="16"/>
                    </w:rPr>
                    <w:br/>
                    <w:t>1991</w:t>
                  </w:r>
                </w:p>
              </w:tc>
              <w:tc>
                <w:tcPr>
                  <w:tcW w:w="843"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Educação</w:t>
                  </w:r>
                  <w:r w:rsidRPr="006511C5">
                    <w:rPr>
                      <w:rFonts w:ascii="Calibri" w:eastAsia="Times New Roman" w:hAnsi="Calibri" w:cs="Times New Roman"/>
                      <w:color w:val="000000"/>
                      <w:sz w:val="16"/>
                      <w:szCs w:val="16"/>
                    </w:rPr>
                    <w:br/>
                    <w:t>2000</w:t>
                  </w:r>
                </w:p>
              </w:tc>
              <w:tc>
                <w:tcPr>
                  <w:tcW w:w="753" w:type="dxa"/>
                  <w:tcBorders>
                    <w:top w:val="single" w:sz="4" w:space="0" w:color="auto"/>
                    <w:left w:val="nil"/>
                    <w:bottom w:val="single" w:sz="4" w:space="0" w:color="auto"/>
                    <w:right w:val="single" w:sz="4" w:space="0" w:color="auto"/>
                  </w:tcBorders>
                  <w:shd w:val="clear" w:color="000000" w:fill="B6DDE8"/>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IDHM</w:t>
                  </w:r>
                  <w:r w:rsidRPr="006511C5">
                    <w:rPr>
                      <w:rFonts w:ascii="Calibri" w:eastAsia="Times New Roman" w:hAnsi="Calibri" w:cs="Times New Roman"/>
                      <w:color w:val="000000"/>
                      <w:sz w:val="16"/>
                      <w:szCs w:val="16"/>
                    </w:rPr>
                    <w:br/>
                    <w:t>Educação</w:t>
                  </w:r>
                  <w:r w:rsidRPr="006511C5">
                    <w:rPr>
                      <w:rFonts w:ascii="Calibri" w:eastAsia="Times New Roman" w:hAnsi="Calibri" w:cs="Times New Roman"/>
                      <w:color w:val="000000"/>
                      <w:sz w:val="16"/>
                      <w:szCs w:val="16"/>
                    </w:rPr>
                    <w:br/>
                    <w:t>2010</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Araras</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0,573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0,728</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0,832</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0,859</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0,358</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0,591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Conchal</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0,468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0,663</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0,794</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0,827</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0,224</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0,415</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0,614</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Leme</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0,514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0,635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0,851</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0,279</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0,481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0,665</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Pirassununga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0,738</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0,817</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0,884</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0,412</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0,607</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0,736</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Santa Cruz da Conceição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0,569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0,714</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0,748</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0,844</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0,876</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0,348</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0,547</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0,679</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R.S Araras</w:t>
                  </w:r>
                </w:p>
              </w:tc>
              <w:tc>
                <w:tcPr>
                  <w:tcW w:w="637"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0,55</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618"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w:t>
                  </w:r>
                </w:p>
              </w:tc>
              <w:tc>
                <w:tcPr>
                  <w:tcW w:w="98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w:t>
                  </w:r>
                </w:p>
              </w:tc>
              <w:tc>
                <w:tcPr>
                  <w:tcW w:w="84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0,32</w:t>
                  </w:r>
                </w:p>
              </w:tc>
              <w:tc>
                <w:tcPr>
                  <w:tcW w:w="84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w:t>
                  </w:r>
                </w:p>
              </w:tc>
              <w:tc>
                <w:tcPr>
                  <w:tcW w:w="75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 xml:space="preserve">Cordeirópolis </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0,578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0,725</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0,754</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0,849</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0,858</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0,375</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0,571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0,674</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Engenheiro Coelho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0,472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0,689</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0,791</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0,815</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0,225</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0,495</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Iracemápolis</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0,562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0,803</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0,863</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0,328</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0,548</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0,729</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Limeira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0,561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0,726</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0,797</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0,353</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0,593</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0,719</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R.S Limeira</w:t>
                  </w:r>
                </w:p>
              </w:tc>
              <w:tc>
                <w:tcPr>
                  <w:tcW w:w="637"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0,54</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w:t>
                  </w:r>
                </w:p>
              </w:tc>
              <w:tc>
                <w:tcPr>
                  <w:tcW w:w="618"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w:t>
                  </w:r>
                </w:p>
              </w:tc>
              <w:tc>
                <w:tcPr>
                  <w:tcW w:w="98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w:t>
                  </w:r>
                </w:p>
              </w:tc>
              <w:tc>
                <w:tcPr>
                  <w:tcW w:w="84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0,32</w:t>
                  </w:r>
                </w:p>
              </w:tc>
              <w:tc>
                <w:tcPr>
                  <w:tcW w:w="84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0,55</w:t>
                  </w:r>
                </w:p>
              </w:tc>
              <w:tc>
                <w:tcPr>
                  <w:tcW w:w="75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Aguas de São Pedro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0,634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0,785</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0,87</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0,89</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0,405</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0,657</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0,825</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Capivari</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0,565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0,702</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0,744</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0,848</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0,336</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0,669</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Charqueada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0,515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0,636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0,787</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0,29</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0,481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0,675</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Elias Fausto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0,443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0,655</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0,766</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0,191</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0,407</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0,583</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Mombuca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0,526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0,684</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0,746</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0,726</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0,788</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0,294</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0,413</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0,607</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Piracicaba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0,759</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0,797</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0,848</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0,36</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0,717</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Rafard</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0,516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0,688</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0,722</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0,773</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0,823</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0,281</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0,512</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0,696</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Rio das Pedras</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0,507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0,695</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0,726</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0,786</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0,23</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0,536</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Saltinho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0,573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0,748</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0,785</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0,852</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0,857</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0,326</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0,665</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Santa Maria da Serra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0,436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0,619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0,688</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0,776</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0,197</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0,403</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0,571</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São Pedro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0,524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0,741</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0,727</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0,812</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0,863</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0,294</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0,532</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0,674</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R.S Piracicaba</w:t>
                  </w:r>
                </w:p>
              </w:tc>
              <w:tc>
                <w:tcPr>
                  <w:tcW w:w="637"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618"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w:t>
                  </w:r>
                </w:p>
              </w:tc>
              <w:tc>
                <w:tcPr>
                  <w:tcW w:w="98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w:t>
                  </w:r>
                </w:p>
              </w:tc>
              <w:tc>
                <w:tcPr>
                  <w:tcW w:w="84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0,29</w:t>
                  </w:r>
                </w:p>
              </w:tc>
              <w:tc>
                <w:tcPr>
                  <w:tcW w:w="84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0,52</w:t>
                  </w:r>
                </w:p>
              </w:tc>
              <w:tc>
                <w:tcPr>
                  <w:tcW w:w="75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Analândia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0,493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0,745</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0,808</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0,861</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0,25</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0,568</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Corumbataí</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0,685</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0,728</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0,776</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0,841</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0,228</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0,46</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Ipeúna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0,505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0,629</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0,737</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0,834</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0,845</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0,269</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0,506</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0,685</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Itirapina</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0,512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0,665</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0,06</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0,734</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0,783</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0,813</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0,282</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0,533</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0,636</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Rio Claro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0,611</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0,712</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0,763</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0,784</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0,813</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0,862</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0,426</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0,637</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0,766</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Santa Gertrudes</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0,554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0,644</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0,737</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0,676</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0,685</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0,754</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0,778</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0,847</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0,333</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0,501</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0,654</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R.S Rio Claro</w:t>
                  </w:r>
                </w:p>
              </w:tc>
              <w:tc>
                <w:tcPr>
                  <w:tcW w:w="637"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0,66</w:t>
                  </w:r>
                </w:p>
              </w:tc>
              <w:tc>
                <w:tcPr>
                  <w:tcW w:w="634"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0,60</w:t>
                  </w:r>
                </w:p>
              </w:tc>
              <w:tc>
                <w:tcPr>
                  <w:tcW w:w="618"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98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w:t>
                  </w:r>
                </w:p>
              </w:tc>
              <w:tc>
                <w:tcPr>
                  <w:tcW w:w="98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0,84</w:t>
                  </w:r>
                </w:p>
              </w:tc>
              <w:tc>
                <w:tcPr>
                  <w:tcW w:w="842"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0,30</w:t>
                  </w:r>
                </w:p>
              </w:tc>
              <w:tc>
                <w:tcPr>
                  <w:tcW w:w="84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w:t>
                  </w:r>
                </w:p>
              </w:tc>
              <w:tc>
                <w:tcPr>
                  <w:tcW w:w="753" w:type="dxa"/>
                  <w:tcBorders>
                    <w:top w:val="nil"/>
                    <w:left w:val="nil"/>
                    <w:bottom w:val="single" w:sz="4" w:space="0" w:color="auto"/>
                    <w:right w:val="single" w:sz="4" w:space="0" w:color="auto"/>
                  </w:tcBorders>
                  <w:shd w:val="clear" w:color="000000" w:fill="DBEEF3"/>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RRAS</w:t>
                  </w:r>
                </w:p>
              </w:tc>
              <w:tc>
                <w:tcPr>
                  <w:tcW w:w="637"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0,54</w:t>
                  </w:r>
                </w:p>
              </w:tc>
              <w:tc>
                <w:tcPr>
                  <w:tcW w:w="634"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0,67</w:t>
                  </w:r>
                </w:p>
              </w:tc>
              <w:tc>
                <w:tcPr>
                  <w:tcW w:w="634"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634"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0,68</w:t>
                  </w:r>
                </w:p>
              </w:tc>
              <w:tc>
                <w:tcPr>
                  <w:tcW w:w="634"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w:t>
                  </w:r>
                </w:p>
              </w:tc>
              <w:tc>
                <w:tcPr>
                  <w:tcW w:w="618"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0,75</w:t>
                  </w:r>
                </w:p>
              </w:tc>
              <w:tc>
                <w:tcPr>
                  <w:tcW w:w="982"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0,74</w:t>
                  </w:r>
                </w:p>
              </w:tc>
              <w:tc>
                <w:tcPr>
                  <w:tcW w:w="982"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0,80</w:t>
                  </w:r>
                </w:p>
              </w:tc>
              <w:tc>
                <w:tcPr>
                  <w:tcW w:w="983"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w:t>
                  </w:r>
                </w:p>
              </w:tc>
              <w:tc>
                <w:tcPr>
                  <w:tcW w:w="842"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0,31</w:t>
                  </w:r>
                </w:p>
              </w:tc>
              <w:tc>
                <w:tcPr>
                  <w:tcW w:w="843"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0,53</w:t>
                  </w:r>
                </w:p>
              </w:tc>
              <w:tc>
                <w:tcPr>
                  <w:tcW w:w="753" w:type="dxa"/>
                  <w:tcBorders>
                    <w:top w:val="nil"/>
                    <w:left w:val="nil"/>
                    <w:bottom w:val="single" w:sz="4" w:space="0" w:color="auto"/>
                    <w:right w:val="single" w:sz="4" w:space="0" w:color="auto"/>
                  </w:tcBorders>
                  <w:shd w:val="clear" w:color="000000" w:fill="B6DDE8"/>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0,69</w:t>
                  </w:r>
                </w:p>
              </w:tc>
            </w:tr>
            <w:tr w:rsidR="006511C5" w:rsidRPr="006511C5" w:rsidTr="00D93A04">
              <w:trPr>
                <w:trHeight w:val="258"/>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Estado</w:t>
                  </w:r>
                </w:p>
              </w:tc>
              <w:tc>
                <w:tcPr>
                  <w:tcW w:w="637"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0,70</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0,78</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w:t>
                  </w:r>
                </w:p>
              </w:tc>
              <w:tc>
                <w:tcPr>
                  <w:tcW w:w="634"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0,76</w:t>
                  </w:r>
                </w:p>
              </w:tc>
              <w:tc>
                <w:tcPr>
                  <w:tcW w:w="618"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0,73</w:t>
                  </w:r>
                </w:p>
              </w:tc>
              <w:tc>
                <w:tcPr>
                  <w:tcW w:w="98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0,79</w:t>
                  </w:r>
                </w:p>
              </w:tc>
              <w:tc>
                <w:tcPr>
                  <w:tcW w:w="98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0,85</w:t>
                  </w:r>
                </w:p>
              </w:tc>
              <w:tc>
                <w:tcPr>
                  <w:tcW w:w="842"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0,36</w:t>
                  </w:r>
                </w:p>
              </w:tc>
              <w:tc>
                <w:tcPr>
                  <w:tcW w:w="84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0,58</w:t>
                  </w:r>
                </w:p>
              </w:tc>
              <w:tc>
                <w:tcPr>
                  <w:tcW w:w="753" w:type="dxa"/>
                  <w:tcBorders>
                    <w:top w:val="nil"/>
                    <w:left w:val="nil"/>
                    <w:bottom w:val="single" w:sz="4" w:space="0" w:color="auto"/>
                    <w:right w:val="single" w:sz="4" w:space="0" w:color="auto"/>
                  </w:tcBorders>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r w:rsidRPr="006511C5">
                    <w:rPr>
                      <w:rFonts w:ascii="Calibri" w:eastAsia="Times New Roman" w:hAnsi="Calibri" w:cs="Times New Roman"/>
                      <w:color w:val="000000"/>
                      <w:sz w:val="16"/>
                      <w:szCs w:val="16"/>
                    </w:rPr>
                    <w:t>0,72</w:t>
                  </w:r>
                </w:p>
              </w:tc>
            </w:tr>
          </w:tbl>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r>
      <w:tr w:rsidR="006511C5" w:rsidRPr="006511C5" w:rsidTr="006511C5">
        <w:trPr>
          <w:trHeight w:val="300"/>
        </w:trPr>
        <w:tc>
          <w:tcPr>
            <w:tcW w:w="11330" w:type="dxa"/>
            <w:shd w:val="clear" w:color="auto" w:fill="auto"/>
            <w:noWrap/>
            <w:vAlign w:val="bottom"/>
            <w:hideMark/>
          </w:tcPr>
          <w:p w:rsidR="006511C5" w:rsidRPr="00A804FE" w:rsidRDefault="0047383A" w:rsidP="00AC2579">
            <w:pPr>
              <w:autoSpaceDE w:val="0"/>
              <w:autoSpaceDN w:val="0"/>
              <w:adjustRightInd w:val="0"/>
              <w:spacing w:after="0" w:line="360" w:lineRule="auto"/>
              <w:jc w:val="both"/>
              <w:rPr>
                <w:rFonts w:ascii="Arial" w:hAnsi="Arial" w:cs="Arial"/>
                <w:sz w:val="16"/>
                <w:szCs w:val="16"/>
              </w:rPr>
            </w:pPr>
            <w:r>
              <w:rPr>
                <w:rFonts w:ascii="Arial" w:hAnsi="Arial" w:cs="Arial"/>
                <w:b/>
                <w:sz w:val="16"/>
                <w:szCs w:val="16"/>
              </w:rPr>
              <w:t xml:space="preserve">     </w:t>
            </w:r>
            <w:r w:rsidR="006511C5" w:rsidRPr="00A804FE">
              <w:rPr>
                <w:rFonts w:ascii="Arial" w:hAnsi="Arial" w:cs="Arial"/>
                <w:b/>
                <w:sz w:val="16"/>
                <w:szCs w:val="16"/>
              </w:rPr>
              <w:t>Fonte:</w:t>
            </w:r>
            <w:r w:rsidR="006511C5" w:rsidRPr="00A804FE">
              <w:rPr>
                <w:rFonts w:ascii="Arial" w:hAnsi="Arial" w:cs="Arial"/>
                <w:sz w:val="16"/>
                <w:szCs w:val="16"/>
              </w:rPr>
              <w:t xml:space="preserve"> Fundação SEADE, </w:t>
            </w:r>
            <w:r w:rsidR="006511C5">
              <w:rPr>
                <w:rFonts w:ascii="Arial" w:hAnsi="Arial" w:cs="Arial"/>
                <w:sz w:val="16"/>
                <w:szCs w:val="16"/>
              </w:rPr>
              <w:t>2015</w:t>
            </w:r>
          </w:p>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64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106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c>
          <w:tcPr>
            <w:tcW w:w="800" w:type="dxa"/>
            <w:shd w:val="clear" w:color="auto" w:fill="auto"/>
            <w:noWrap/>
            <w:vAlign w:val="bottom"/>
            <w:hideMark/>
          </w:tcPr>
          <w:p w:rsidR="006511C5" w:rsidRPr="006511C5" w:rsidRDefault="006511C5" w:rsidP="00AC2579">
            <w:pPr>
              <w:spacing w:after="0" w:line="240" w:lineRule="auto"/>
              <w:jc w:val="both"/>
              <w:rPr>
                <w:rFonts w:ascii="Calibri" w:eastAsia="Times New Roman" w:hAnsi="Calibri" w:cs="Times New Roman"/>
                <w:color w:val="000000"/>
                <w:sz w:val="16"/>
                <w:szCs w:val="16"/>
              </w:rPr>
            </w:pPr>
          </w:p>
        </w:tc>
      </w:tr>
    </w:tbl>
    <w:p w:rsidR="00DD7412" w:rsidRDefault="00DD7412" w:rsidP="00AC2579">
      <w:pPr>
        <w:pStyle w:val="NormalWeb"/>
        <w:spacing w:before="0" w:beforeAutospacing="0" w:after="0" w:afterAutospacing="0" w:line="360" w:lineRule="auto"/>
        <w:jc w:val="both"/>
        <w:rPr>
          <w:rFonts w:asciiTheme="minorHAnsi" w:hAnsiTheme="minorHAnsi" w:cs="Arial"/>
          <w:b/>
          <w:bCs/>
        </w:rPr>
      </w:pPr>
    </w:p>
    <w:p w:rsidR="0056337D" w:rsidRDefault="0056337D" w:rsidP="00AC2579">
      <w:pPr>
        <w:pStyle w:val="NormalWeb"/>
        <w:spacing w:before="0" w:beforeAutospacing="0" w:after="0" w:afterAutospacing="0" w:line="360" w:lineRule="auto"/>
        <w:jc w:val="both"/>
        <w:rPr>
          <w:rFonts w:asciiTheme="minorHAnsi" w:hAnsiTheme="minorHAnsi" w:cs="Arial"/>
          <w:b/>
          <w:bCs/>
        </w:rPr>
      </w:pPr>
    </w:p>
    <w:p w:rsidR="00381386" w:rsidRPr="0041096B" w:rsidRDefault="00DD7412" w:rsidP="00AC2579">
      <w:pPr>
        <w:pStyle w:val="NormalWeb"/>
        <w:spacing w:before="0" w:beforeAutospacing="0" w:after="0" w:afterAutospacing="0" w:line="360" w:lineRule="auto"/>
        <w:jc w:val="both"/>
        <w:rPr>
          <w:rFonts w:asciiTheme="minorHAnsi" w:hAnsiTheme="minorHAnsi" w:cs="Arial"/>
          <w:b/>
          <w:bCs/>
        </w:rPr>
      </w:pPr>
      <w:r w:rsidRPr="0041096B">
        <w:rPr>
          <w:rFonts w:asciiTheme="minorHAnsi" w:hAnsiTheme="minorHAnsi" w:cs="Arial"/>
          <w:b/>
          <w:bCs/>
        </w:rPr>
        <w:lastRenderedPageBreak/>
        <w:t>ÍNDICE DE ENVELHECIMENTO</w:t>
      </w:r>
    </w:p>
    <w:p w:rsidR="00DD7412" w:rsidRPr="0041096B" w:rsidRDefault="00DD7412" w:rsidP="00AC2579">
      <w:pPr>
        <w:pStyle w:val="NormalWeb"/>
        <w:spacing w:before="0" w:beforeAutospacing="0" w:after="0" w:afterAutospacing="0" w:line="360" w:lineRule="auto"/>
        <w:jc w:val="both"/>
        <w:rPr>
          <w:rFonts w:asciiTheme="minorHAnsi" w:hAnsiTheme="minorHAnsi" w:cs="Arial"/>
          <w:b/>
          <w:bCs/>
        </w:rPr>
      </w:pPr>
    </w:p>
    <w:p w:rsidR="00381386" w:rsidRPr="0041096B" w:rsidRDefault="00381386" w:rsidP="00AC2579">
      <w:pPr>
        <w:spacing w:after="0" w:line="360" w:lineRule="auto"/>
        <w:ind w:firstLine="851"/>
        <w:jc w:val="both"/>
        <w:rPr>
          <w:rFonts w:cs="Arial"/>
          <w:sz w:val="24"/>
          <w:szCs w:val="24"/>
        </w:rPr>
      </w:pPr>
      <w:r w:rsidRPr="0041096B">
        <w:rPr>
          <w:rFonts w:cs="Arial"/>
          <w:sz w:val="24"/>
          <w:szCs w:val="24"/>
        </w:rPr>
        <w:t xml:space="preserve">Com o envelhecimento da população, segundo dados do IBGE (2011), os indivíduos com mais de 60 anos de idade representam 8,6% da população brasileira, o que corresponde a 17,6 milhões de pessoas. Esse grupo etário, também denominado de terceira idade ou ainda idade da maturidade, vem crescendo gradativamente nas últimas décadas: era de 4% em 1940, 8,6% em 2011, com uma projeção de 15% no ano de 2020 (Beltrão, Camarano e Kanso, 2004). </w:t>
      </w:r>
    </w:p>
    <w:p w:rsidR="00DD7412" w:rsidRDefault="00381386" w:rsidP="00D93A04">
      <w:pPr>
        <w:spacing w:after="0" w:line="360" w:lineRule="auto"/>
        <w:ind w:firstLine="851"/>
        <w:jc w:val="both"/>
        <w:rPr>
          <w:rFonts w:cs="Arial"/>
          <w:b/>
          <w:sz w:val="24"/>
          <w:szCs w:val="24"/>
        </w:rPr>
      </w:pPr>
      <w:r w:rsidRPr="0041096B">
        <w:rPr>
          <w:rFonts w:cs="Arial"/>
          <w:sz w:val="24"/>
          <w:szCs w:val="24"/>
        </w:rPr>
        <w:t>O índice de envelhecimento na RRAS 14 no ano 2010 é de 62,12%, maior que o índice do estado de 53,84%.   Entre as Regiões de Saúde, esse índice varia de 57,76%, RS de Limeira, a 66,90% RS de Rio Claro. O município de Engenheiro Coelho apresenta o menor índice de envelhecimento 32,10% e Águas de São Pedro figura como o maior índice, registrando 163,35%.</w:t>
      </w:r>
    </w:p>
    <w:p w:rsidR="00DD7412" w:rsidRDefault="00DD7412" w:rsidP="00AC2579">
      <w:pPr>
        <w:spacing w:after="0" w:line="360" w:lineRule="auto"/>
        <w:jc w:val="both"/>
        <w:rPr>
          <w:rFonts w:cs="Arial"/>
          <w:b/>
          <w:sz w:val="24"/>
          <w:szCs w:val="24"/>
        </w:rPr>
      </w:pPr>
    </w:p>
    <w:p w:rsidR="00381386" w:rsidRPr="00E72F5A" w:rsidRDefault="00381386" w:rsidP="00AC2579">
      <w:pPr>
        <w:spacing w:after="0" w:line="360" w:lineRule="auto"/>
        <w:jc w:val="both"/>
        <w:rPr>
          <w:rFonts w:cs="Arial"/>
          <w:sz w:val="24"/>
          <w:szCs w:val="24"/>
        </w:rPr>
      </w:pPr>
      <w:r w:rsidRPr="00E72F5A">
        <w:rPr>
          <w:rFonts w:cs="Arial"/>
          <w:b/>
          <w:sz w:val="24"/>
          <w:szCs w:val="24"/>
        </w:rPr>
        <w:t xml:space="preserve">Figura </w:t>
      </w:r>
      <w:r w:rsidR="00603C51">
        <w:rPr>
          <w:rFonts w:cs="Arial"/>
          <w:b/>
          <w:sz w:val="24"/>
          <w:szCs w:val="24"/>
        </w:rPr>
        <w:t>4.</w:t>
      </w:r>
      <w:r w:rsidRPr="00E72F5A">
        <w:rPr>
          <w:rFonts w:cs="Arial"/>
          <w:sz w:val="24"/>
          <w:szCs w:val="24"/>
        </w:rPr>
        <w:t xml:space="preserve"> Proporção de Idosos por municípios, Região de Saúde, RRAS 14, 2010.</w:t>
      </w:r>
    </w:p>
    <w:p w:rsidR="00381386" w:rsidRPr="00A804FE" w:rsidRDefault="00E47E34" w:rsidP="00AC2579">
      <w:pPr>
        <w:spacing w:after="0" w:line="360" w:lineRule="auto"/>
        <w:jc w:val="both"/>
        <w:rPr>
          <w:rFonts w:ascii="Arial" w:hAnsi="Arial" w:cs="Arial"/>
        </w:rPr>
      </w:pPr>
      <w:r>
        <w:rPr>
          <w:rFonts w:ascii="Arial" w:hAnsi="Arial" w:cs="Arial"/>
          <w:noProof/>
        </w:rPr>
        <w:drawing>
          <wp:anchor distT="0" distB="0" distL="114300" distR="114300" simplePos="0" relativeHeight="251672576" behindDoc="0" locked="0" layoutInCell="1" allowOverlap="1">
            <wp:simplePos x="0" y="0"/>
            <wp:positionH relativeFrom="column">
              <wp:posOffset>615315</wp:posOffset>
            </wp:positionH>
            <wp:positionV relativeFrom="paragraph">
              <wp:posOffset>88265</wp:posOffset>
            </wp:positionV>
            <wp:extent cx="3905250" cy="2757655"/>
            <wp:effectExtent l="19050" t="0" r="0" b="0"/>
            <wp:wrapNone/>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5250" cy="2757655"/>
                    </a:xfrm>
                    <a:prstGeom prst="rect">
                      <a:avLst/>
                    </a:prstGeom>
                    <a:noFill/>
                    <a:ln>
                      <a:noFill/>
                    </a:ln>
                  </pic:spPr>
                </pic:pic>
              </a:graphicData>
            </a:graphic>
          </wp:anchor>
        </w:drawing>
      </w:r>
    </w:p>
    <w:p w:rsidR="00381386" w:rsidRPr="00A804FE" w:rsidRDefault="00381386" w:rsidP="00AC2579">
      <w:pPr>
        <w:spacing w:after="0" w:line="360" w:lineRule="auto"/>
        <w:jc w:val="both"/>
        <w:rPr>
          <w:rFonts w:ascii="Arial" w:hAnsi="Arial" w:cs="Arial"/>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AA6114" w:rsidRDefault="00AA6114" w:rsidP="00AC2579">
      <w:pPr>
        <w:spacing w:after="0" w:line="360" w:lineRule="auto"/>
        <w:ind w:firstLine="708"/>
        <w:jc w:val="both"/>
        <w:rPr>
          <w:rFonts w:cs="Arial"/>
          <w:bCs/>
          <w:sz w:val="24"/>
          <w:szCs w:val="24"/>
        </w:rPr>
      </w:pPr>
    </w:p>
    <w:p w:rsidR="00DD7412" w:rsidRDefault="00DD7412" w:rsidP="00AC2579">
      <w:pPr>
        <w:spacing w:after="0" w:line="360" w:lineRule="auto"/>
        <w:ind w:firstLine="708"/>
        <w:jc w:val="both"/>
        <w:rPr>
          <w:rFonts w:cs="Arial"/>
          <w:bCs/>
          <w:sz w:val="24"/>
          <w:szCs w:val="24"/>
        </w:rPr>
      </w:pPr>
    </w:p>
    <w:p w:rsidR="00D637FE" w:rsidRPr="00E72F5A" w:rsidRDefault="00D637FE" w:rsidP="00AC2579">
      <w:pPr>
        <w:spacing w:after="0" w:line="360" w:lineRule="auto"/>
        <w:ind w:firstLine="708"/>
        <w:jc w:val="both"/>
        <w:rPr>
          <w:rFonts w:cs="Arial"/>
          <w:bCs/>
          <w:sz w:val="24"/>
          <w:szCs w:val="24"/>
        </w:rPr>
      </w:pPr>
      <w:r w:rsidRPr="00E72F5A">
        <w:rPr>
          <w:rFonts w:cs="Arial"/>
          <w:bCs/>
          <w:sz w:val="24"/>
          <w:szCs w:val="24"/>
        </w:rPr>
        <w:t xml:space="preserve">Das quatro Regiões de Saúde do DRS X Piracicaba / RRAS 14, apenas os municípios de Engenheiro Coelho, Rio das Pedras e Santa Gertrudes estão abaixo da média do estado. Já Águas de São Pedro se destaca como o maior porcentual de idosos em uma população total de 2.707 habitantes (IBGE, 2010). Trata-se do menor município em território e população da região e se caracteriza por ser estância hidromineral e com excelente qualidade de vida, o que vem ao longo dos anos atraindo aposentados dos </w:t>
      </w:r>
      <w:r w:rsidRPr="00E72F5A">
        <w:rPr>
          <w:rFonts w:cs="Arial"/>
          <w:bCs/>
          <w:sz w:val="24"/>
          <w:szCs w:val="24"/>
        </w:rPr>
        <w:lastRenderedPageBreak/>
        <w:t xml:space="preserve">grandes centros e em especial da capital paulista, que acabam fixando residência em Águas de São Pedro. </w:t>
      </w:r>
    </w:p>
    <w:p w:rsidR="00D637FE" w:rsidRPr="00E72F5A" w:rsidRDefault="00D637FE" w:rsidP="00AC2579">
      <w:pPr>
        <w:spacing w:after="0" w:line="360" w:lineRule="auto"/>
        <w:ind w:firstLine="708"/>
        <w:jc w:val="both"/>
        <w:rPr>
          <w:rFonts w:cs="Arial"/>
          <w:sz w:val="24"/>
          <w:szCs w:val="24"/>
        </w:rPr>
      </w:pPr>
      <w:r w:rsidRPr="00E72F5A">
        <w:rPr>
          <w:rFonts w:cs="Arial"/>
          <w:bCs/>
          <w:sz w:val="24"/>
          <w:szCs w:val="24"/>
        </w:rPr>
        <w:t xml:space="preserve"> </w:t>
      </w:r>
      <w:r w:rsidRPr="00E72F5A">
        <w:rPr>
          <w:rFonts w:cs="Arial"/>
          <w:sz w:val="24"/>
          <w:szCs w:val="24"/>
        </w:rPr>
        <w:t>Em vista do crescente número de pessoas idosas, o manejo do seu bem-estar constitui um desafio para o futuro, já que esse aumento populacional será acompanhado de grandes mudanças na frequência e distribuição do processo saúde-doença neste grupo. Este desafio cabe a toda comunidade que procura atendimento devido a problemas de saúde física e mental, sendo imperativo o conhecimento da realidade desta população para a implementação de medidas adequadas que resultem no prolongamento da vida com qualidade.</w:t>
      </w:r>
    </w:p>
    <w:p w:rsidR="0056337D" w:rsidRDefault="0056337D"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E35D49" w:rsidRDefault="00E35D49" w:rsidP="005038A9">
      <w:pPr>
        <w:spacing w:after="0" w:line="360" w:lineRule="auto"/>
        <w:jc w:val="both"/>
        <w:rPr>
          <w:rFonts w:cs="Arial"/>
          <w:b/>
          <w:sz w:val="24"/>
          <w:szCs w:val="24"/>
        </w:rPr>
      </w:pPr>
    </w:p>
    <w:p w:rsidR="00DA66F0" w:rsidRDefault="00DA66F0" w:rsidP="005038A9">
      <w:pPr>
        <w:spacing w:after="0" w:line="360" w:lineRule="auto"/>
        <w:jc w:val="both"/>
        <w:rPr>
          <w:rFonts w:cs="Arial"/>
          <w:b/>
          <w:sz w:val="24"/>
          <w:szCs w:val="24"/>
        </w:rPr>
      </w:pPr>
      <w:r w:rsidRPr="00E72F5A">
        <w:rPr>
          <w:rFonts w:cs="Arial"/>
          <w:b/>
          <w:sz w:val="24"/>
          <w:szCs w:val="24"/>
        </w:rPr>
        <w:lastRenderedPageBreak/>
        <w:t>INFRAESTRUTURA INTERNA</w:t>
      </w:r>
    </w:p>
    <w:p w:rsidR="0056337D" w:rsidRDefault="0056337D" w:rsidP="005038A9">
      <w:pPr>
        <w:spacing w:after="0" w:line="360" w:lineRule="auto"/>
        <w:jc w:val="both"/>
        <w:rPr>
          <w:rFonts w:cs="Arial"/>
          <w:b/>
          <w:sz w:val="24"/>
          <w:szCs w:val="24"/>
        </w:rPr>
      </w:pPr>
    </w:p>
    <w:p w:rsidR="00F66EF8" w:rsidRDefault="00E72F5A" w:rsidP="00AC2579">
      <w:pPr>
        <w:shd w:val="clear" w:color="auto" w:fill="FFFFFF"/>
        <w:spacing w:after="0" w:line="240" w:lineRule="auto"/>
        <w:jc w:val="both"/>
        <w:rPr>
          <w:rFonts w:cs="Arial"/>
          <w:sz w:val="24"/>
          <w:szCs w:val="24"/>
        </w:rPr>
      </w:pPr>
      <w:r>
        <w:rPr>
          <w:rFonts w:cs="Arial"/>
          <w:b/>
          <w:sz w:val="24"/>
          <w:szCs w:val="24"/>
        </w:rPr>
        <w:t>Quadro</w:t>
      </w:r>
      <w:r w:rsidR="00603C51">
        <w:rPr>
          <w:rFonts w:cs="Arial"/>
          <w:b/>
          <w:sz w:val="24"/>
          <w:szCs w:val="24"/>
        </w:rPr>
        <w:t xml:space="preserve"> 2.</w:t>
      </w:r>
      <w:r w:rsidR="00F66EF8" w:rsidRPr="00E72F5A">
        <w:rPr>
          <w:rFonts w:cs="Arial"/>
          <w:b/>
          <w:sz w:val="24"/>
          <w:szCs w:val="24"/>
        </w:rPr>
        <w:t xml:space="preserve"> </w:t>
      </w:r>
      <w:r w:rsidR="00F66EF8" w:rsidRPr="00E72F5A">
        <w:rPr>
          <w:rFonts w:cs="Arial"/>
          <w:sz w:val="24"/>
          <w:szCs w:val="24"/>
        </w:rPr>
        <w:t>Percentual de Domicílios com infraestrutura interna adequada, municípios, Região de Saúde, RRAS</w:t>
      </w:r>
      <w:r w:rsidR="00A50B33" w:rsidRPr="00E72F5A">
        <w:rPr>
          <w:rFonts w:cs="Arial"/>
          <w:sz w:val="24"/>
          <w:szCs w:val="24"/>
        </w:rPr>
        <w:t xml:space="preserve"> 14</w:t>
      </w:r>
      <w:r w:rsidR="00F66EF8" w:rsidRPr="00E72F5A">
        <w:rPr>
          <w:rFonts w:cs="Arial"/>
          <w:sz w:val="24"/>
          <w:szCs w:val="24"/>
        </w:rPr>
        <w:t>, 2010.</w:t>
      </w:r>
    </w:p>
    <w:p w:rsidR="0056337D" w:rsidRPr="00A804FE" w:rsidRDefault="0056337D" w:rsidP="00AC2579">
      <w:pPr>
        <w:shd w:val="clear" w:color="auto" w:fill="FFFFFF"/>
        <w:spacing w:after="0" w:line="240" w:lineRule="auto"/>
        <w:jc w:val="both"/>
        <w:rPr>
          <w:rFonts w:ascii="Arial" w:hAnsi="Arial" w:cs="Arial"/>
        </w:rPr>
      </w:pPr>
    </w:p>
    <w:p w:rsidR="00F66EF8" w:rsidRPr="00A804FE" w:rsidRDefault="0056337D" w:rsidP="00AC2579">
      <w:pPr>
        <w:shd w:val="clear" w:color="auto" w:fill="FFFFFF"/>
        <w:spacing w:after="0" w:line="240" w:lineRule="auto"/>
        <w:jc w:val="both"/>
        <w:rPr>
          <w:rFonts w:ascii="Arial" w:hAnsi="Arial" w:cs="Arial"/>
        </w:rPr>
      </w:pPr>
      <w:r w:rsidRPr="0056337D">
        <w:rPr>
          <w:rFonts w:ascii="Arial" w:hAnsi="Arial" w:cs="Arial"/>
          <w:noProof/>
        </w:rPr>
        <w:drawing>
          <wp:inline distT="0" distB="0" distL="0" distR="0">
            <wp:extent cx="5524500" cy="4417709"/>
            <wp:effectExtent l="19050" t="0" r="0" b="0"/>
            <wp:docPr id="5" name="Image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6" cstate="print"/>
                    <a:srcRect/>
                    <a:stretch>
                      <a:fillRect/>
                    </a:stretch>
                  </pic:blipFill>
                  <pic:spPr bwMode="auto">
                    <a:xfrm>
                      <a:off x="0" y="0"/>
                      <a:ext cx="5529644" cy="4421823"/>
                    </a:xfrm>
                    <a:prstGeom prst="rect">
                      <a:avLst/>
                    </a:prstGeom>
                    <a:noFill/>
                    <a:ln w="9525">
                      <a:noFill/>
                      <a:miter lim="800000"/>
                      <a:headEnd/>
                      <a:tailEnd/>
                    </a:ln>
                  </pic:spPr>
                </pic:pic>
              </a:graphicData>
            </a:graphic>
          </wp:inline>
        </w:drawing>
      </w:r>
    </w:p>
    <w:p w:rsidR="00381386" w:rsidRDefault="00F66EF8" w:rsidP="00AC2579">
      <w:pPr>
        <w:pStyle w:val="NormalWeb"/>
        <w:spacing w:before="0" w:beforeAutospacing="0" w:after="0" w:afterAutospacing="0" w:line="360" w:lineRule="auto"/>
        <w:ind w:firstLine="708"/>
        <w:jc w:val="both"/>
        <w:rPr>
          <w:rFonts w:ascii="Arial" w:hAnsi="Arial" w:cs="Arial"/>
          <w:sz w:val="16"/>
          <w:szCs w:val="16"/>
        </w:rPr>
      </w:pPr>
      <w:r w:rsidRPr="00A804FE">
        <w:rPr>
          <w:rFonts w:ascii="Arial" w:hAnsi="Arial" w:cs="Arial"/>
          <w:b/>
          <w:sz w:val="16"/>
          <w:szCs w:val="16"/>
        </w:rPr>
        <w:t xml:space="preserve">Fonte: </w:t>
      </w:r>
      <w:r w:rsidR="00DF0F1E">
        <w:rPr>
          <w:rFonts w:ascii="Arial" w:hAnsi="Arial" w:cs="Arial"/>
          <w:sz w:val="16"/>
          <w:szCs w:val="16"/>
        </w:rPr>
        <w:t>IBGE, 2010</w:t>
      </w:r>
    </w:p>
    <w:p w:rsidR="005038A9" w:rsidRPr="00A804FE" w:rsidRDefault="005038A9" w:rsidP="00AC2579">
      <w:pPr>
        <w:pStyle w:val="NormalWeb"/>
        <w:spacing w:before="0" w:beforeAutospacing="0" w:after="0" w:afterAutospacing="0" w:line="360" w:lineRule="auto"/>
        <w:ind w:firstLine="708"/>
        <w:jc w:val="both"/>
        <w:rPr>
          <w:rFonts w:ascii="Arial" w:hAnsi="Arial" w:cs="Arial"/>
          <w:sz w:val="16"/>
          <w:szCs w:val="16"/>
        </w:rPr>
      </w:pPr>
    </w:p>
    <w:p w:rsidR="00F66EF8" w:rsidRPr="00DB2320" w:rsidRDefault="00F66EF8" w:rsidP="00AC2579">
      <w:pPr>
        <w:autoSpaceDE w:val="0"/>
        <w:autoSpaceDN w:val="0"/>
        <w:adjustRightInd w:val="0"/>
        <w:spacing w:after="0" w:line="360" w:lineRule="auto"/>
        <w:ind w:firstLine="708"/>
        <w:jc w:val="both"/>
        <w:rPr>
          <w:rFonts w:cs="Arial"/>
          <w:sz w:val="24"/>
          <w:szCs w:val="24"/>
        </w:rPr>
      </w:pPr>
      <w:r w:rsidRPr="00DB2320">
        <w:rPr>
          <w:rFonts w:cs="Arial"/>
          <w:sz w:val="24"/>
          <w:szCs w:val="24"/>
        </w:rPr>
        <w:t>Trata-se de importante indicador que mede a proporção de domicílios que são abastecidos de água, energia elétrica através de ligação pelas redes públicas, além de coleta de lixo e esgoto, sendo a fossa a única exceção aceita, sobre o número total de domicílios de um território.</w:t>
      </w:r>
    </w:p>
    <w:p w:rsidR="00F66EF8" w:rsidRPr="00DB2320" w:rsidRDefault="00F66EF8" w:rsidP="00AC2579">
      <w:pPr>
        <w:spacing w:after="0" w:line="360" w:lineRule="auto"/>
        <w:ind w:firstLine="708"/>
        <w:jc w:val="both"/>
        <w:rPr>
          <w:rFonts w:cs="Arial"/>
          <w:sz w:val="24"/>
          <w:szCs w:val="24"/>
        </w:rPr>
      </w:pPr>
      <w:r w:rsidRPr="00DB2320">
        <w:rPr>
          <w:rFonts w:cs="Arial"/>
          <w:sz w:val="24"/>
          <w:szCs w:val="24"/>
        </w:rPr>
        <w:t xml:space="preserve">Os municípios na abrangência da RRAS 14 apresentam cobertura superior a 95% de abastecimento de água, sendo que a maior cobertura encontra-se em Águas de São Pedro que registra 99,99% e a menor de 95,78% em Itirapina. </w:t>
      </w:r>
    </w:p>
    <w:p w:rsidR="00F66EF8" w:rsidRPr="00DB2320" w:rsidRDefault="00F66EF8" w:rsidP="00AC2579">
      <w:pPr>
        <w:spacing w:after="0" w:line="360" w:lineRule="auto"/>
        <w:ind w:firstLine="708"/>
        <w:jc w:val="both"/>
        <w:rPr>
          <w:rFonts w:cs="Arial"/>
          <w:sz w:val="24"/>
          <w:szCs w:val="24"/>
        </w:rPr>
      </w:pPr>
      <w:r w:rsidRPr="00DB2320">
        <w:rPr>
          <w:rFonts w:cs="Arial"/>
          <w:sz w:val="24"/>
          <w:szCs w:val="24"/>
        </w:rPr>
        <w:t xml:space="preserve">A maior cobertura de esgotamento sanitário em rede é encontrada no município de Araras com 99,79% e a menor em Itirapina com 88,99%. Com relação à coleta de lixo, observa-se um percentual superior a 99% em todos os municípios. </w:t>
      </w:r>
    </w:p>
    <w:p w:rsidR="009B4DDD" w:rsidRPr="00DB2320" w:rsidRDefault="00F02B37" w:rsidP="00AC2579">
      <w:pPr>
        <w:spacing w:after="0" w:line="360" w:lineRule="auto"/>
        <w:jc w:val="both"/>
        <w:rPr>
          <w:rFonts w:cs="Arial"/>
          <w:b/>
          <w:sz w:val="24"/>
          <w:szCs w:val="24"/>
        </w:rPr>
      </w:pPr>
      <w:r>
        <w:rPr>
          <w:rFonts w:cs="Arial"/>
          <w:b/>
          <w:sz w:val="24"/>
          <w:szCs w:val="24"/>
        </w:rPr>
        <w:lastRenderedPageBreak/>
        <w:t xml:space="preserve">IV. </w:t>
      </w:r>
      <w:r w:rsidR="00DA66F0" w:rsidRPr="00DB2320">
        <w:rPr>
          <w:rFonts w:cs="Arial"/>
          <w:b/>
          <w:sz w:val="24"/>
          <w:szCs w:val="24"/>
        </w:rPr>
        <w:t>SAÚDE SUPLEMENTAR E POPULAÇÃO EXCLUSIVA SUS</w:t>
      </w:r>
    </w:p>
    <w:p w:rsidR="009B4DDD" w:rsidRPr="00DB2320" w:rsidRDefault="009B4DDD" w:rsidP="00AC2579">
      <w:pPr>
        <w:pStyle w:val="Default"/>
        <w:jc w:val="both"/>
        <w:rPr>
          <w:rFonts w:asciiTheme="minorHAnsi" w:hAnsiTheme="minorHAnsi" w:cs="Arial"/>
          <w:color w:val="auto"/>
        </w:rPr>
      </w:pPr>
    </w:p>
    <w:p w:rsidR="009B4DDD" w:rsidRDefault="009B4DDD" w:rsidP="00AC2579">
      <w:pPr>
        <w:spacing w:after="0" w:line="360" w:lineRule="auto"/>
        <w:ind w:firstLine="851"/>
        <w:jc w:val="both"/>
        <w:rPr>
          <w:rFonts w:cs="Arial"/>
          <w:sz w:val="24"/>
          <w:szCs w:val="24"/>
        </w:rPr>
      </w:pPr>
      <w:r w:rsidRPr="00DB2320">
        <w:rPr>
          <w:rFonts w:cs="Arial"/>
          <w:sz w:val="24"/>
          <w:szCs w:val="24"/>
        </w:rPr>
        <w:t>De acordo com as taxas de cobertura de Assistência M</w:t>
      </w:r>
      <w:r w:rsidR="00B70E5C">
        <w:rPr>
          <w:rFonts w:cs="Arial"/>
          <w:sz w:val="24"/>
          <w:szCs w:val="24"/>
        </w:rPr>
        <w:t>é</w:t>
      </w:r>
      <w:r w:rsidRPr="00DB2320">
        <w:rPr>
          <w:rFonts w:cs="Arial"/>
          <w:sz w:val="24"/>
          <w:szCs w:val="24"/>
        </w:rPr>
        <w:t>dica disponibilizada pela ANS na RRAS 14, são usuários de Saúde Suplementar, 565.033 hab.</w:t>
      </w:r>
      <w:r w:rsidR="00B70E5C">
        <w:rPr>
          <w:rFonts w:cs="Arial"/>
          <w:sz w:val="24"/>
          <w:szCs w:val="24"/>
        </w:rPr>
        <w:t xml:space="preserve"> (IBGE, 2010) </w:t>
      </w:r>
      <w:r w:rsidRPr="00DB2320">
        <w:rPr>
          <w:rFonts w:cs="Arial"/>
          <w:sz w:val="24"/>
          <w:szCs w:val="24"/>
        </w:rPr>
        <w:t>, o que corresponde a 41,4% da população total da RRAS. Desse modo, 847.551 habitantes</w:t>
      </w:r>
      <w:r w:rsidR="00B70E5C">
        <w:rPr>
          <w:rFonts w:cs="Arial"/>
          <w:sz w:val="24"/>
          <w:szCs w:val="24"/>
        </w:rPr>
        <w:t xml:space="preserve"> (IBGE, 2010), </w:t>
      </w:r>
      <w:r w:rsidRPr="00DB2320">
        <w:rPr>
          <w:rFonts w:cs="Arial"/>
          <w:sz w:val="24"/>
          <w:szCs w:val="24"/>
        </w:rPr>
        <w:t>são usuários exclusivamente do SUS, ou seja, 58,6%. Sabe-se que a população usuária de Saúde Suplementar em diversos momentos e situações, utilizam-se dos serviços do SUS.</w:t>
      </w:r>
      <w:r w:rsidR="009E768B" w:rsidRPr="00DB2320">
        <w:rPr>
          <w:rFonts w:cs="Arial"/>
          <w:sz w:val="24"/>
          <w:szCs w:val="24"/>
        </w:rPr>
        <w:t xml:space="preserve"> </w:t>
      </w:r>
    </w:p>
    <w:p w:rsidR="00B70E5C" w:rsidRDefault="00B70E5C" w:rsidP="00AC2579">
      <w:pPr>
        <w:spacing w:after="0" w:line="360" w:lineRule="auto"/>
        <w:ind w:firstLine="708"/>
        <w:jc w:val="both"/>
        <w:rPr>
          <w:rFonts w:cs="Calibri"/>
          <w:sz w:val="24"/>
          <w:szCs w:val="24"/>
        </w:rPr>
      </w:pPr>
      <w:r w:rsidRPr="00C023AB">
        <w:rPr>
          <w:rFonts w:cs="Calibri"/>
          <w:sz w:val="24"/>
          <w:szCs w:val="24"/>
        </w:rPr>
        <w:t>Segundo Bittar, et all (2011) a Saúde Suplementar no Estado de São Paulo apresenta um percentual de 42,9%, o que significa 17,7 milhões de paulistas beneficiários de planos de Saúde, n</w:t>
      </w:r>
      <w:r>
        <w:rPr>
          <w:rFonts w:cs="Calibri"/>
          <w:sz w:val="24"/>
          <w:szCs w:val="24"/>
        </w:rPr>
        <w:t>a</w:t>
      </w:r>
      <w:r w:rsidRPr="00C023AB">
        <w:rPr>
          <w:rFonts w:cs="Calibri"/>
          <w:sz w:val="24"/>
          <w:szCs w:val="24"/>
        </w:rPr>
        <w:t xml:space="preserve"> RRAS 14 esse percentual é de 41,4% de uma população total 1.412.584 hab. ou seja, </w:t>
      </w:r>
      <w:r>
        <w:rPr>
          <w:rFonts w:cs="Calibri"/>
          <w:sz w:val="24"/>
          <w:szCs w:val="24"/>
        </w:rPr>
        <w:t>621.000</w:t>
      </w:r>
      <w:r w:rsidRPr="00C023AB">
        <w:rPr>
          <w:rFonts w:cs="Calibri"/>
          <w:sz w:val="24"/>
          <w:szCs w:val="24"/>
        </w:rPr>
        <w:t xml:space="preserve"> hab. beneficiários de planos saúde dos mais diversos.</w:t>
      </w:r>
    </w:p>
    <w:p w:rsidR="00B70E5C" w:rsidRDefault="00B70E5C" w:rsidP="00AC2579">
      <w:pPr>
        <w:spacing w:line="360" w:lineRule="auto"/>
        <w:jc w:val="both"/>
        <w:rPr>
          <w:rFonts w:cs="Calibri"/>
          <w:bCs/>
          <w:sz w:val="24"/>
          <w:szCs w:val="24"/>
        </w:rPr>
      </w:pPr>
      <w:r w:rsidRPr="00F158DC">
        <w:rPr>
          <w:b/>
          <w:sz w:val="24"/>
          <w:szCs w:val="24"/>
        </w:rPr>
        <w:t xml:space="preserve"> </w:t>
      </w:r>
      <w:r>
        <w:rPr>
          <w:b/>
          <w:sz w:val="24"/>
          <w:szCs w:val="24"/>
        </w:rPr>
        <w:tab/>
      </w:r>
      <w:r w:rsidRPr="00C023AB">
        <w:rPr>
          <w:rFonts w:cs="Calibri"/>
          <w:bCs/>
          <w:sz w:val="24"/>
          <w:szCs w:val="24"/>
        </w:rPr>
        <w:t>Para a contextualização da RRAS 14,</w:t>
      </w:r>
      <w:r w:rsidR="000A34E5">
        <w:rPr>
          <w:rFonts w:cs="Calibri"/>
          <w:bCs/>
          <w:sz w:val="24"/>
          <w:szCs w:val="24"/>
        </w:rPr>
        <w:t xml:space="preserve"> e aproximação da realidade </w:t>
      </w:r>
      <w:r>
        <w:rPr>
          <w:rFonts w:cs="Calibri"/>
          <w:bCs/>
          <w:sz w:val="24"/>
          <w:szCs w:val="24"/>
        </w:rPr>
        <w:t xml:space="preserve">utilizamos a estimativa IBGE 2013  conforme quadro abaixo: </w:t>
      </w:r>
    </w:p>
    <w:p w:rsidR="00B70E5C" w:rsidRPr="00C023AB" w:rsidRDefault="006F5100" w:rsidP="00AC2579">
      <w:pPr>
        <w:spacing w:line="360" w:lineRule="auto"/>
        <w:jc w:val="both"/>
        <w:rPr>
          <w:rFonts w:cs="Calibri"/>
          <w:b/>
          <w:sz w:val="24"/>
          <w:szCs w:val="24"/>
        </w:rPr>
      </w:pPr>
      <w:r>
        <w:rPr>
          <w:rFonts w:cs="Calibri"/>
          <w:noProof/>
          <w:sz w:val="24"/>
          <w:szCs w:val="24"/>
        </w:rPr>
        <mc:AlternateContent>
          <mc:Choice Requires="wps">
            <w:drawing>
              <wp:anchor distT="0" distB="0" distL="114300" distR="114300" simplePos="0" relativeHeight="251674624" behindDoc="0" locked="0" layoutInCell="1" allowOverlap="1">
                <wp:simplePos x="0" y="0"/>
                <wp:positionH relativeFrom="column">
                  <wp:posOffset>843280</wp:posOffset>
                </wp:positionH>
                <wp:positionV relativeFrom="paragraph">
                  <wp:posOffset>165100</wp:posOffset>
                </wp:positionV>
                <wp:extent cx="3896360" cy="1310005"/>
                <wp:effectExtent l="0" t="0" r="27940" b="23495"/>
                <wp:wrapNone/>
                <wp:docPr id="4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310005"/>
                        </a:xfrm>
                        <a:prstGeom prst="rect">
                          <a:avLst/>
                        </a:prstGeom>
                        <a:solidFill>
                          <a:srgbClr val="FFFFFF"/>
                        </a:solidFill>
                        <a:ln w="6350">
                          <a:solidFill>
                            <a:srgbClr val="000000"/>
                          </a:solidFill>
                          <a:miter lim="800000"/>
                          <a:headEnd/>
                          <a:tailEnd/>
                        </a:ln>
                      </wps:spPr>
                      <wps:txbx>
                        <w:txbxContent>
                          <w:p w:rsidR="00081FBF" w:rsidRPr="002D4C52" w:rsidRDefault="00081FBF" w:rsidP="00B70E5C">
                            <w:pPr>
                              <w:spacing w:after="0" w:line="360" w:lineRule="auto"/>
                              <w:ind w:firstLine="851"/>
                              <w:rPr>
                                <w:rFonts w:cs="Calibri"/>
                              </w:rPr>
                            </w:pPr>
                          </w:p>
                          <w:p w:rsidR="00081FBF" w:rsidRPr="0074371C" w:rsidRDefault="00081FBF" w:rsidP="00B70E5C">
                            <w:pPr>
                              <w:spacing w:after="0" w:line="360" w:lineRule="auto"/>
                              <w:ind w:firstLine="851"/>
                              <w:rPr>
                                <w:rFonts w:cs="Calibri"/>
                                <w:b/>
                              </w:rPr>
                            </w:pPr>
                            <w:r w:rsidRPr="0074371C">
                              <w:rPr>
                                <w:rFonts w:cs="Calibri"/>
                                <w:b/>
                              </w:rPr>
                              <w:t>População total da RRAS 14: 1.</w:t>
                            </w:r>
                            <w:r>
                              <w:rPr>
                                <w:rFonts w:cs="Calibri"/>
                                <w:b/>
                              </w:rPr>
                              <w:t>500.000</w:t>
                            </w:r>
                            <w:r w:rsidRPr="0074371C">
                              <w:rPr>
                                <w:rFonts w:cs="Calibri"/>
                                <w:b/>
                              </w:rPr>
                              <w:t xml:space="preserve"> hab.</w:t>
                            </w:r>
                          </w:p>
                          <w:p w:rsidR="00081FBF" w:rsidRDefault="00081FBF" w:rsidP="00B70E5C">
                            <w:pPr>
                              <w:spacing w:after="0" w:line="360" w:lineRule="auto"/>
                              <w:ind w:firstLine="851"/>
                              <w:rPr>
                                <w:rFonts w:cs="Calibri"/>
                              </w:rPr>
                            </w:pPr>
                            <w:r w:rsidRPr="002D4C52">
                              <w:rPr>
                                <w:rFonts w:cs="Calibri"/>
                              </w:rPr>
                              <w:t xml:space="preserve">Saúde Suplementar na RRAS 14: </w:t>
                            </w:r>
                            <w:r w:rsidRPr="00E74AAB">
                              <w:rPr>
                                <w:rFonts w:cs="Calibri"/>
                                <w:b/>
                              </w:rPr>
                              <w:t>41,4</w:t>
                            </w:r>
                            <w:r>
                              <w:rPr>
                                <w:rFonts w:cs="Calibri"/>
                                <w:b/>
                              </w:rPr>
                              <w:t>%</w:t>
                            </w:r>
                            <w:r w:rsidRPr="002D4C52">
                              <w:rPr>
                                <w:rFonts w:cs="Calibri"/>
                              </w:rPr>
                              <w:t xml:space="preserve"> = 6</w:t>
                            </w:r>
                            <w:r>
                              <w:rPr>
                                <w:rFonts w:cs="Calibri"/>
                              </w:rPr>
                              <w:t>21</w:t>
                            </w:r>
                            <w:r w:rsidRPr="002D4C52">
                              <w:rPr>
                                <w:rFonts w:cs="Calibri"/>
                              </w:rPr>
                              <w:t>.</w:t>
                            </w:r>
                            <w:r>
                              <w:rPr>
                                <w:rFonts w:cs="Calibri"/>
                              </w:rPr>
                              <w:t>000</w:t>
                            </w:r>
                            <w:r w:rsidRPr="002D4C52">
                              <w:rPr>
                                <w:rFonts w:cs="Calibri"/>
                              </w:rPr>
                              <w:t xml:space="preserve"> hab.</w:t>
                            </w:r>
                          </w:p>
                          <w:p w:rsidR="00081FBF" w:rsidRDefault="00081FBF" w:rsidP="0056337D">
                            <w:pPr>
                              <w:spacing w:after="0" w:line="360" w:lineRule="auto"/>
                              <w:ind w:firstLine="851"/>
                            </w:pPr>
                            <w:r>
                              <w:rPr>
                                <w:rFonts w:cs="Calibri"/>
                              </w:rPr>
                              <w:t xml:space="preserve">SUS Dependente na RRAS 14 : </w:t>
                            </w:r>
                            <w:r w:rsidRPr="00E74AAB">
                              <w:rPr>
                                <w:rFonts w:cs="Calibri"/>
                                <w:b/>
                              </w:rPr>
                              <w:t>58,6%</w:t>
                            </w:r>
                            <w:r>
                              <w:rPr>
                                <w:rFonts w:cs="Calibri"/>
                              </w:rPr>
                              <w:t xml:space="preserve"> = 879.000 hab.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2" o:spid="_x0000_s1032" type="#_x0000_t202" style="position:absolute;left:0;text-align:left;margin-left:66.4pt;margin-top:13pt;width:306.8pt;height:10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" strokeweight=".5pt">
                <v:textbox>
                  <w:txbxContent>
                    <w:p w:rsidR="00081FBF" w:rsidRPr="002D4C52" w:rsidRDefault="00081FBF" w:rsidP="00B70E5C">
                      <w:pPr>
                        <w:spacing w:after="0" w:line="360" w:lineRule="auto"/>
                        <w:ind w:firstLine="851"/>
                        <w:rPr>
                          <w:rFonts w:cs="Calibri"/>
                        </w:rPr>
                      </w:pPr>
                    </w:p>
                    <w:p w:rsidR="00081FBF" w:rsidRPr="0074371C" w:rsidRDefault="00081FBF" w:rsidP="00B70E5C">
                      <w:pPr>
                        <w:spacing w:after="0" w:line="360" w:lineRule="auto"/>
                        <w:ind w:firstLine="851"/>
                        <w:rPr>
                          <w:rFonts w:cs="Calibri"/>
                          <w:b/>
                        </w:rPr>
                      </w:pPr>
                      <w:r w:rsidRPr="0074371C">
                        <w:rPr>
                          <w:rFonts w:cs="Calibri"/>
                          <w:b/>
                        </w:rPr>
                        <w:t>População total da RRAS 14: 1.</w:t>
                      </w:r>
                      <w:r>
                        <w:rPr>
                          <w:rFonts w:cs="Calibri"/>
                          <w:b/>
                        </w:rPr>
                        <w:t>500.000</w:t>
                      </w:r>
                      <w:r w:rsidRPr="0074371C">
                        <w:rPr>
                          <w:rFonts w:cs="Calibri"/>
                          <w:b/>
                        </w:rPr>
                        <w:t xml:space="preserve"> hab.</w:t>
                      </w:r>
                    </w:p>
                    <w:p w:rsidR="00081FBF" w:rsidRDefault="00081FBF" w:rsidP="00B70E5C">
                      <w:pPr>
                        <w:spacing w:after="0" w:line="360" w:lineRule="auto"/>
                        <w:ind w:firstLine="851"/>
                        <w:rPr>
                          <w:rFonts w:cs="Calibri"/>
                        </w:rPr>
                      </w:pPr>
                      <w:r w:rsidRPr="002D4C52">
                        <w:rPr>
                          <w:rFonts w:cs="Calibri"/>
                        </w:rPr>
                        <w:t xml:space="preserve">Saúde Suplementar na RRAS 14: </w:t>
                      </w:r>
                      <w:r w:rsidRPr="00E74AAB">
                        <w:rPr>
                          <w:rFonts w:cs="Calibri"/>
                          <w:b/>
                        </w:rPr>
                        <w:t>41,4</w:t>
                      </w:r>
                      <w:r>
                        <w:rPr>
                          <w:rFonts w:cs="Calibri"/>
                          <w:b/>
                        </w:rPr>
                        <w:t>%</w:t>
                      </w:r>
                      <w:r w:rsidRPr="002D4C52">
                        <w:rPr>
                          <w:rFonts w:cs="Calibri"/>
                        </w:rPr>
                        <w:t xml:space="preserve"> = 6</w:t>
                      </w:r>
                      <w:r>
                        <w:rPr>
                          <w:rFonts w:cs="Calibri"/>
                        </w:rPr>
                        <w:t>21</w:t>
                      </w:r>
                      <w:r w:rsidRPr="002D4C52">
                        <w:rPr>
                          <w:rFonts w:cs="Calibri"/>
                        </w:rPr>
                        <w:t>.</w:t>
                      </w:r>
                      <w:r>
                        <w:rPr>
                          <w:rFonts w:cs="Calibri"/>
                        </w:rPr>
                        <w:t>000</w:t>
                      </w:r>
                      <w:r w:rsidRPr="002D4C52">
                        <w:rPr>
                          <w:rFonts w:cs="Calibri"/>
                        </w:rPr>
                        <w:t xml:space="preserve"> hab.</w:t>
                      </w:r>
                    </w:p>
                    <w:p w:rsidR="00081FBF" w:rsidRDefault="00081FBF" w:rsidP="0056337D">
                      <w:pPr>
                        <w:spacing w:after="0" w:line="360" w:lineRule="auto"/>
                        <w:ind w:firstLine="851"/>
                      </w:pPr>
                      <w:r>
                        <w:rPr>
                          <w:rFonts w:cs="Calibri"/>
                        </w:rPr>
                        <w:t xml:space="preserve">SUS Dependente na RRAS 14 : </w:t>
                      </w:r>
                      <w:r w:rsidRPr="00E74AAB">
                        <w:rPr>
                          <w:rFonts w:cs="Calibri"/>
                          <w:b/>
                        </w:rPr>
                        <w:t>58,6%</w:t>
                      </w:r>
                      <w:r>
                        <w:rPr>
                          <w:rFonts w:cs="Calibri"/>
                        </w:rPr>
                        <w:t xml:space="preserve"> = 879.000 hab. </w:t>
                      </w:r>
                    </w:p>
                  </w:txbxContent>
                </v:textbox>
              </v:shape>
            </w:pict>
          </mc:Fallback>
        </mc:AlternateContent>
      </w:r>
    </w:p>
    <w:p w:rsidR="00B70E5C" w:rsidRPr="00C023AB" w:rsidRDefault="00B70E5C" w:rsidP="00AC2579">
      <w:pPr>
        <w:spacing w:after="0" w:line="360" w:lineRule="auto"/>
        <w:ind w:firstLine="851"/>
        <w:jc w:val="both"/>
        <w:rPr>
          <w:rFonts w:cs="Calibri"/>
          <w:b/>
          <w:sz w:val="24"/>
          <w:szCs w:val="24"/>
        </w:rPr>
      </w:pPr>
    </w:p>
    <w:p w:rsidR="00B70E5C" w:rsidRPr="00C023AB" w:rsidRDefault="00B70E5C" w:rsidP="00AC2579">
      <w:pPr>
        <w:spacing w:after="0" w:line="360" w:lineRule="auto"/>
        <w:ind w:firstLine="851"/>
        <w:jc w:val="both"/>
        <w:rPr>
          <w:rFonts w:cs="Calibri"/>
          <w:b/>
          <w:sz w:val="24"/>
          <w:szCs w:val="24"/>
        </w:rPr>
      </w:pPr>
    </w:p>
    <w:p w:rsidR="00B70E5C" w:rsidRDefault="00B70E5C" w:rsidP="00AC2579">
      <w:pPr>
        <w:spacing w:after="0" w:line="360" w:lineRule="auto"/>
        <w:jc w:val="both"/>
        <w:rPr>
          <w:rFonts w:cs="Calibri"/>
          <w:b/>
          <w:sz w:val="24"/>
          <w:szCs w:val="24"/>
        </w:rPr>
      </w:pPr>
    </w:p>
    <w:p w:rsidR="00B70E5C" w:rsidRDefault="00B70E5C" w:rsidP="00AC2579">
      <w:pPr>
        <w:spacing w:after="0" w:line="360" w:lineRule="auto"/>
        <w:jc w:val="both"/>
        <w:rPr>
          <w:rFonts w:cs="Calibri"/>
          <w:b/>
          <w:sz w:val="24"/>
          <w:szCs w:val="24"/>
        </w:rPr>
      </w:pPr>
    </w:p>
    <w:p w:rsidR="00B70E5C" w:rsidRDefault="00B70E5C" w:rsidP="00AC2579">
      <w:pPr>
        <w:spacing w:after="0" w:line="360" w:lineRule="auto"/>
        <w:jc w:val="both"/>
        <w:rPr>
          <w:rFonts w:cs="Calibri"/>
          <w:b/>
          <w:sz w:val="24"/>
          <w:szCs w:val="24"/>
        </w:rPr>
      </w:pPr>
      <w:r>
        <w:rPr>
          <w:rFonts w:cs="Calibri"/>
          <w:b/>
          <w:sz w:val="24"/>
          <w:szCs w:val="24"/>
        </w:rPr>
        <w:t xml:space="preserve">            </w:t>
      </w:r>
    </w:p>
    <w:p w:rsidR="00B70E5C" w:rsidRDefault="00B70E5C" w:rsidP="00AC2579">
      <w:pPr>
        <w:spacing w:after="0" w:line="360" w:lineRule="auto"/>
        <w:ind w:firstLine="708"/>
        <w:jc w:val="both"/>
        <w:rPr>
          <w:rFonts w:cs="Calibri"/>
          <w:sz w:val="24"/>
          <w:szCs w:val="24"/>
        </w:rPr>
      </w:pPr>
      <w:r w:rsidRPr="00E74AAB">
        <w:rPr>
          <w:rFonts w:cs="Calibri"/>
          <w:sz w:val="24"/>
          <w:szCs w:val="24"/>
        </w:rPr>
        <w:t>Muito embora</w:t>
      </w:r>
      <w:r>
        <w:rPr>
          <w:rFonts w:cs="Calibri"/>
          <w:sz w:val="24"/>
          <w:szCs w:val="24"/>
        </w:rPr>
        <w:t xml:space="preserve"> na região de saúde da RRAS 14 figure uma porcentagem importante de pessoas dependentes da saúde suplementar ( 41,4%), mostrando que a região não difere muito da porcentagem do estado como um todo, c</w:t>
      </w:r>
      <w:r w:rsidRPr="00E74AAB">
        <w:rPr>
          <w:rFonts w:cs="Calibri"/>
          <w:sz w:val="24"/>
          <w:szCs w:val="24"/>
        </w:rPr>
        <w:t>a</w:t>
      </w:r>
      <w:r w:rsidRPr="00C023AB">
        <w:rPr>
          <w:rFonts w:cs="Calibri"/>
          <w:sz w:val="24"/>
          <w:szCs w:val="24"/>
        </w:rPr>
        <w:t>be ressaltar que parte desses “planos de saúde”</w:t>
      </w:r>
      <w:r>
        <w:rPr>
          <w:rFonts w:cs="Calibri"/>
          <w:sz w:val="24"/>
          <w:szCs w:val="24"/>
        </w:rPr>
        <w:t>são empresariais e  cobrem apenas consultas;</w:t>
      </w:r>
      <w:r w:rsidRPr="00C023AB">
        <w:rPr>
          <w:rFonts w:cs="Calibri"/>
          <w:sz w:val="24"/>
          <w:szCs w:val="24"/>
        </w:rPr>
        <w:t xml:space="preserve"> o que</w:t>
      </w:r>
      <w:r>
        <w:rPr>
          <w:rFonts w:cs="Calibri"/>
          <w:sz w:val="24"/>
          <w:szCs w:val="24"/>
        </w:rPr>
        <w:t xml:space="preserve"> na prática </w:t>
      </w:r>
      <w:r w:rsidRPr="00C023AB">
        <w:rPr>
          <w:rFonts w:cs="Calibri"/>
          <w:sz w:val="24"/>
          <w:szCs w:val="24"/>
        </w:rPr>
        <w:t>equivale</w:t>
      </w:r>
      <w:r>
        <w:rPr>
          <w:rFonts w:cs="Calibri"/>
          <w:sz w:val="24"/>
          <w:szCs w:val="24"/>
        </w:rPr>
        <w:t xml:space="preserve"> dizer; </w:t>
      </w:r>
      <w:r w:rsidRPr="00C023AB">
        <w:rPr>
          <w:rFonts w:cs="Calibri"/>
          <w:sz w:val="24"/>
          <w:szCs w:val="24"/>
        </w:rPr>
        <w:t xml:space="preserve"> que muitos dos exames e tecnologias para </w:t>
      </w:r>
      <w:r>
        <w:rPr>
          <w:rFonts w:cs="Calibri"/>
          <w:sz w:val="24"/>
          <w:szCs w:val="24"/>
        </w:rPr>
        <w:t>concluir</w:t>
      </w:r>
      <w:r w:rsidRPr="00C023AB">
        <w:rPr>
          <w:rFonts w:cs="Calibri"/>
          <w:sz w:val="24"/>
          <w:szCs w:val="24"/>
        </w:rPr>
        <w:t xml:space="preserve"> </w:t>
      </w:r>
      <w:r>
        <w:rPr>
          <w:rFonts w:cs="Calibri"/>
          <w:sz w:val="24"/>
          <w:szCs w:val="24"/>
        </w:rPr>
        <w:t xml:space="preserve">diagnóstico e ou </w:t>
      </w:r>
      <w:r w:rsidRPr="00C023AB">
        <w:rPr>
          <w:rFonts w:cs="Calibri"/>
          <w:sz w:val="24"/>
          <w:szCs w:val="24"/>
        </w:rPr>
        <w:t>internações mais complexas e quase que a totalidade da alta complexidade acaba</w:t>
      </w:r>
      <w:r>
        <w:rPr>
          <w:rFonts w:cs="Calibri"/>
          <w:sz w:val="24"/>
          <w:szCs w:val="24"/>
        </w:rPr>
        <w:t>m</w:t>
      </w:r>
      <w:r w:rsidRPr="00C023AB">
        <w:rPr>
          <w:rFonts w:cs="Calibri"/>
          <w:sz w:val="24"/>
          <w:szCs w:val="24"/>
        </w:rPr>
        <w:t xml:space="preserve"> sendo encaminhados ao SUS. </w:t>
      </w:r>
    </w:p>
    <w:p w:rsidR="00B70E5C" w:rsidRPr="00C023AB" w:rsidRDefault="00B70E5C" w:rsidP="00AC2579">
      <w:pPr>
        <w:spacing w:after="0" w:line="360" w:lineRule="auto"/>
        <w:ind w:firstLine="708"/>
        <w:jc w:val="both"/>
        <w:rPr>
          <w:rFonts w:cs="Calibri"/>
          <w:sz w:val="24"/>
          <w:szCs w:val="24"/>
        </w:rPr>
      </w:pPr>
      <w:r w:rsidRPr="00EE3591">
        <w:rPr>
          <w:rFonts w:cs="Calibri"/>
          <w:sz w:val="24"/>
          <w:szCs w:val="24"/>
        </w:rPr>
        <w:t xml:space="preserve">Além disso, de acordo com a Nota Técnica da Agência Nacional de Saúde, </w:t>
      </w:r>
      <w:r w:rsidRPr="00EE3591">
        <w:rPr>
          <w:rFonts w:cs="Calibri"/>
          <w:sz w:val="24"/>
          <w:szCs w:val="24"/>
        </w:rPr>
        <w:br/>
        <w:t>indevidamente, uma operadora pode informar para a ANS o endereço da empresa contratante de plano coletivo ao invés do endereço resid</w:t>
      </w:r>
      <w:r>
        <w:rPr>
          <w:rFonts w:cs="Calibri"/>
          <w:sz w:val="24"/>
          <w:szCs w:val="24"/>
        </w:rPr>
        <w:t>e</w:t>
      </w:r>
      <w:r w:rsidRPr="00EE3591">
        <w:rPr>
          <w:rFonts w:cs="Calibri"/>
          <w:sz w:val="24"/>
          <w:szCs w:val="24"/>
        </w:rPr>
        <w:t xml:space="preserve">ncial do beneficiário. Isto provoca erro na consulta realizada, devido à possibilidade de aumento da quantidade de </w:t>
      </w:r>
      <w:r w:rsidRPr="00EE3591">
        <w:rPr>
          <w:rFonts w:cs="Calibri"/>
          <w:sz w:val="24"/>
          <w:szCs w:val="24"/>
        </w:rPr>
        <w:lastRenderedPageBreak/>
        <w:t>beneficiários no local de sede da empresa contratante em detrimento do local de residência do beneficiário.</w:t>
      </w:r>
    </w:p>
    <w:p w:rsidR="00B70E5C" w:rsidRDefault="00603C51" w:rsidP="00AC2579">
      <w:pPr>
        <w:spacing w:after="0" w:line="360" w:lineRule="auto"/>
        <w:ind w:firstLine="708"/>
        <w:jc w:val="both"/>
        <w:rPr>
          <w:rFonts w:cs="Calibri"/>
          <w:sz w:val="24"/>
          <w:szCs w:val="24"/>
        </w:rPr>
      </w:pPr>
      <w:r>
        <w:rPr>
          <w:rFonts w:cs="Calibri"/>
          <w:sz w:val="24"/>
          <w:szCs w:val="24"/>
        </w:rPr>
        <w:t xml:space="preserve">A Figura </w:t>
      </w:r>
      <w:r w:rsidRPr="00603C51">
        <w:rPr>
          <w:rFonts w:cs="Calibri"/>
          <w:sz w:val="24"/>
          <w:szCs w:val="24"/>
        </w:rPr>
        <w:t>5</w:t>
      </w:r>
      <w:r w:rsidR="00B70E5C">
        <w:rPr>
          <w:rFonts w:cs="Calibri"/>
          <w:sz w:val="24"/>
          <w:szCs w:val="24"/>
        </w:rPr>
        <w:t xml:space="preserve">, na próxima pagina, </w:t>
      </w:r>
      <w:r w:rsidR="00B70E5C" w:rsidRPr="00C023AB">
        <w:rPr>
          <w:rFonts w:cs="Calibri"/>
          <w:sz w:val="24"/>
          <w:szCs w:val="24"/>
        </w:rPr>
        <w:t xml:space="preserve">aponta para a </w:t>
      </w:r>
      <w:r w:rsidR="00B70E5C">
        <w:rPr>
          <w:rFonts w:cs="Calibri"/>
          <w:sz w:val="24"/>
          <w:szCs w:val="24"/>
        </w:rPr>
        <w:t xml:space="preserve">heterogeneidade  da cobertura de planos de saúde </w:t>
      </w:r>
      <w:r w:rsidR="00B70E5C" w:rsidRPr="00C023AB">
        <w:rPr>
          <w:rFonts w:cs="Calibri"/>
          <w:sz w:val="24"/>
          <w:szCs w:val="24"/>
        </w:rPr>
        <w:t xml:space="preserve"> entre os municípi</w:t>
      </w:r>
      <w:r w:rsidR="00B70E5C">
        <w:rPr>
          <w:rFonts w:cs="Calibri"/>
          <w:sz w:val="24"/>
          <w:szCs w:val="24"/>
        </w:rPr>
        <w:t>os do DRS X / RRAS 14, chamando a atenção para o fato de que se olharmos isoladamente,cinco (5) dos 26   municípios apresentam quase que total dependência do SUS para o atendimento de suas demandas de saúde.</w:t>
      </w:r>
    </w:p>
    <w:p w:rsidR="00B70E5C" w:rsidRDefault="00B70E5C" w:rsidP="00AC2579">
      <w:pPr>
        <w:spacing w:after="0" w:line="360" w:lineRule="auto"/>
        <w:ind w:firstLine="708"/>
        <w:jc w:val="both"/>
        <w:rPr>
          <w:rFonts w:cs="Calibri"/>
          <w:sz w:val="24"/>
          <w:szCs w:val="24"/>
        </w:rPr>
      </w:pPr>
    </w:p>
    <w:p w:rsidR="00B70E5C" w:rsidRDefault="00B70E5C" w:rsidP="00AC2579">
      <w:pPr>
        <w:spacing w:after="0"/>
        <w:jc w:val="both"/>
        <w:rPr>
          <w:rFonts w:cs="Calibri"/>
          <w:bCs/>
          <w:sz w:val="24"/>
          <w:szCs w:val="24"/>
        </w:rPr>
      </w:pPr>
      <w:r w:rsidRPr="00C023AB">
        <w:rPr>
          <w:rFonts w:cs="Calibri"/>
          <w:b/>
          <w:bCs/>
          <w:sz w:val="24"/>
          <w:szCs w:val="24"/>
        </w:rPr>
        <w:t xml:space="preserve">Figura </w:t>
      </w:r>
      <w:r w:rsidR="00603C51">
        <w:rPr>
          <w:rFonts w:cs="Calibri"/>
          <w:b/>
          <w:bCs/>
          <w:sz w:val="24"/>
          <w:szCs w:val="24"/>
        </w:rPr>
        <w:t>5.</w:t>
      </w:r>
      <w:r w:rsidRPr="00C023AB">
        <w:rPr>
          <w:rFonts w:cs="Calibri"/>
          <w:b/>
          <w:bCs/>
          <w:sz w:val="24"/>
          <w:szCs w:val="24"/>
        </w:rPr>
        <w:t xml:space="preserve"> </w:t>
      </w:r>
      <w:r w:rsidRPr="00C023AB">
        <w:rPr>
          <w:rFonts w:cs="Calibri"/>
          <w:bCs/>
          <w:sz w:val="24"/>
          <w:szCs w:val="24"/>
        </w:rPr>
        <w:t>Percentual de Pessoas atendidas pela Saúde Suplementar segundo Região de Saúde de residência, DRSX/RRAS 14, Estado de São Paulo, 2000 a 2011</w:t>
      </w:r>
    </w:p>
    <w:p w:rsidR="000A34E5" w:rsidRPr="00C023AB" w:rsidRDefault="0056337D" w:rsidP="00AC2579">
      <w:pPr>
        <w:spacing w:after="0"/>
        <w:jc w:val="both"/>
        <w:rPr>
          <w:rFonts w:cs="Calibri"/>
          <w:b/>
          <w:sz w:val="24"/>
          <w:szCs w:val="24"/>
        </w:rPr>
      </w:pPr>
      <w:r>
        <w:rPr>
          <w:rFonts w:cs="Calibri"/>
          <w:b/>
          <w:noProof/>
          <w:sz w:val="24"/>
          <w:szCs w:val="24"/>
        </w:rPr>
        <w:drawing>
          <wp:anchor distT="0" distB="0" distL="114300" distR="114300" simplePos="0" relativeHeight="251676672" behindDoc="0" locked="0" layoutInCell="1" allowOverlap="1">
            <wp:simplePos x="0" y="0"/>
            <wp:positionH relativeFrom="column">
              <wp:posOffset>596265</wp:posOffset>
            </wp:positionH>
            <wp:positionV relativeFrom="paragraph">
              <wp:posOffset>110491</wp:posOffset>
            </wp:positionV>
            <wp:extent cx="3963020" cy="2457450"/>
            <wp:effectExtent l="19050" t="0" r="0" b="0"/>
            <wp:wrapNone/>
            <wp:docPr id="13" name="Imagem 3" descr="C:\Users\CPAS-V~1\AppData\Local\Temp\IM\saude_supl_rras14 - 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CPAS-V~1\AppData\Local\Temp\IM\saude_supl_rras14 - Figura.JPG"/>
                    <pic:cNvPicPr>
                      <a:picLocks noChangeAspect="1" noChangeArrowheads="1"/>
                    </pic:cNvPicPr>
                  </pic:nvPicPr>
                  <pic:blipFill>
                    <a:blip r:embed="rId17" cstate="print"/>
                    <a:srcRect/>
                    <a:stretch>
                      <a:fillRect/>
                    </a:stretch>
                  </pic:blipFill>
                  <pic:spPr bwMode="auto">
                    <a:xfrm>
                      <a:off x="0" y="0"/>
                      <a:ext cx="3963020" cy="2457450"/>
                    </a:xfrm>
                    <a:prstGeom prst="rect">
                      <a:avLst/>
                    </a:prstGeom>
                    <a:noFill/>
                    <a:ln w="9525">
                      <a:noFill/>
                      <a:miter lim="800000"/>
                      <a:headEnd/>
                      <a:tailEnd/>
                    </a:ln>
                  </pic:spPr>
                </pic:pic>
              </a:graphicData>
            </a:graphic>
          </wp:anchor>
        </w:drawing>
      </w:r>
    </w:p>
    <w:p w:rsidR="00B70E5C" w:rsidRDefault="00B70E5C"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line="360" w:lineRule="auto"/>
        <w:jc w:val="both"/>
        <w:rPr>
          <w:rFonts w:cs="Calibri"/>
          <w:b/>
        </w:rPr>
      </w:pPr>
    </w:p>
    <w:p w:rsidR="0056337D" w:rsidRDefault="0056337D" w:rsidP="00AC2579">
      <w:pPr>
        <w:spacing w:after="0"/>
        <w:jc w:val="both"/>
        <w:rPr>
          <w:rFonts w:cs="Calibri"/>
          <w:b/>
        </w:rPr>
      </w:pPr>
    </w:p>
    <w:p w:rsidR="00B70E5C" w:rsidRPr="00B1728A" w:rsidRDefault="00B70E5C" w:rsidP="00AC2579">
      <w:pPr>
        <w:spacing w:after="0"/>
        <w:jc w:val="both"/>
        <w:rPr>
          <w:rFonts w:cs="Calibri"/>
          <w:sz w:val="16"/>
          <w:szCs w:val="16"/>
        </w:rPr>
      </w:pPr>
      <w:r w:rsidRPr="00B1728A">
        <w:rPr>
          <w:rFonts w:cs="Calibri"/>
          <w:b/>
        </w:rPr>
        <w:t xml:space="preserve">   </w:t>
      </w:r>
      <w:r>
        <w:rPr>
          <w:rFonts w:cs="Calibri"/>
          <w:b/>
        </w:rPr>
        <w:t xml:space="preserve">                  </w:t>
      </w:r>
      <w:r w:rsidRPr="00B1728A">
        <w:rPr>
          <w:rFonts w:cs="Calibri"/>
          <w:b/>
        </w:rPr>
        <w:t xml:space="preserve"> </w:t>
      </w:r>
      <w:r w:rsidRPr="00B1728A">
        <w:rPr>
          <w:rFonts w:cs="Calibri"/>
          <w:b/>
          <w:sz w:val="16"/>
          <w:szCs w:val="16"/>
        </w:rPr>
        <w:t>Fonte:</w:t>
      </w:r>
      <w:r w:rsidRPr="00B1728A">
        <w:rPr>
          <w:rFonts w:cs="Calibri"/>
          <w:sz w:val="16"/>
          <w:szCs w:val="16"/>
        </w:rPr>
        <w:t xml:space="preserve"> SIB/ANS/MS - 12/2011 - Datasus/Tabnet</w:t>
      </w:r>
    </w:p>
    <w:p w:rsidR="00B70E5C" w:rsidRPr="00B92E39" w:rsidRDefault="00B70E5C" w:rsidP="00AC2579">
      <w:pPr>
        <w:spacing w:after="0"/>
        <w:jc w:val="both"/>
        <w:rPr>
          <w:rFonts w:cs="Calibri"/>
          <w:b/>
          <w:sz w:val="16"/>
          <w:szCs w:val="16"/>
        </w:rPr>
      </w:pPr>
      <w:r w:rsidRPr="00B1728A">
        <w:rPr>
          <w:rFonts w:cs="Calibri"/>
        </w:rPr>
        <w:t xml:space="preserve">    </w:t>
      </w:r>
      <w:r w:rsidRPr="00B92E39">
        <w:rPr>
          <w:rFonts w:cs="Calibri"/>
          <w:b/>
          <w:sz w:val="16"/>
          <w:szCs w:val="16"/>
        </w:rPr>
        <w:t>Notas:</w:t>
      </w:r>
    </w:p>
    <w:p w:rsidR="00B70E5C" w:rsidRPr="00B1728A" w:rsidRDefault="00B70E5C" w:rsidP="00AC2579">
      <w:pPr>
        <w:spacing w:after="0"/>
        <w:jc w:val="both"/>
        <w:rPr>
          <w:rFonts w:cs="Calibri"/>
          <w:sz w:val="16"/>
          <w:szCs w:val="16"/>
        </w:rPr>
      </w:pPr>
      <w:r w:rsidRPr="00B1728A">
        <w:rPr>
          <w:rFonts w:cs="Calibri"/>
          <w:sz w:val="16"/>
          <w:szCs w:val="16"/>
        </w:rPr>
        <w:t xml:space="preserve">    1. O termo "beneficiário" refere-se a vínculos aos planos de saúde, podendo incluir vários vínculos para um mesmo indivíduo.</w:t>
      </w:r>
    </w:p>
    <w:p w:rsidR="00B70E5C" w:rsidRPr="00B1728A" w:rsidRDefault="00B70E5C" w:rsidP="00AC2579">
      <w:pPr>
        <w:spacing w:after="0"/>
        <w:jc w:val="both"/>
        <w:rPr>
          <w:rFonts w:cs="Calibri"/>
          <w:sz w:val="16"/>
          <w:szCs w:val="16"/>
        </w:rPr>
      </w:pPr>
      <w:r w:rsidRPr="00B1728A">
        <w:rPr>
          <w:rFonts w:cs="Calibri"/>
          <w:sz w:val="16"/>
          <w:szCs w:val="16"/>
        </w:rPr>
        <w:t xml:space="preserve">     2. As informações são atualizadas a cada três meses, possibilitando a correção de competências  anteriores</w:t>
      </w:r>
    </w:p>
    <w:p w:rsidR="000A34E5" w:rsidRDefault="000A34E5" w:rsidP="00AC2579">
      <w:pPr>
        <w:spacing w:after="0" w:line="360" w:lineRule="auto"/>
        <w:ind w:firstLine="708"/>
        <w:jc w:val="both"/>
        <w:rPr>
          <w:rFonts w:cs="Calibri"/>
          <w:sz w:val="24"/>
          <w:szCs w:val="24"/>
        </w:rPr>
      </w:pPr>
    </w:p>
    <w:p w:rsidR="00B70E5C" w:rsidRDefault="00B70E5C" w:rsidP="00AC2579">
      <w:pPr>
        <w:spacing w:after="0" w:line="360" w:lineRule="auto"/>
        <w:ind w:firstLine="708"/>
        <w:jc w:val="both"/>
        <w:rPr>
          <w:rFonts w:cs="Calibri"/>
          <w:sz w:val="24"/>
          <w:szCs w:val="24"/>
        </w:rPr>
      </w:pPr>
      <w:r w:rsidRPr="00C023AB">
        <w:rPr>
          <w:rFonts w:cs="Calibri"/>
          <w:sz w:val="24"/>
          <w:szCs w:val="24"/>
        </w:rPr>
        <w:t>Na região de saúde da RRAS 14 Piracicaba, do total de 26 municípios, 65,38% (17) destes estão classificados nos intervalos que variam de 11,51% a 35,31%, destacando-se os de menores porcentuais de beneficiários de planos de saúde, os municípios de Analândia, Itirapina, Mombuca, Santa Cruz da C</w:t>
      </w:r>
      <w:r>
        <w:rPr>
          <w:rFonts w:cs="Calibri"/>
          <w:sz w:val="24"/>
          <w:szCs w:val="24"/>
        </w:rPr>
        <w:t>onceição e Santa Maria da Serra, v</w:t>
      </w:r>
      <w:r w:rsidRPr="00C023AB">
        <w:rPr>
          <w:rFonts w:cs="Calibri"/>
          <w:sz w:val="24"/>
          <w:szCs w:val="24"/>
        </w:rPr>
        <w:t>ale</w:t>
      </w:r>
      <w:r>
        <w:rPr>
          <w:rFonts w:cs="Calibri"/>
          <w:sz w:val="24"/>
          <w:szCs w:val="24"/>
        </w:rPr>
        <w:t>ndo</w:t>
      </w:r>
      <w:r w:rsidRPr="00C023AB">
        <w:rPr>
          <w:rFonts w:cs="Calibri"/>
          <w:sz w:val="24"/>
          <w:szCs w:val="24"/>
        </w:rPr>
        <w:t xml:space="preserve"> registrar que com exceção de Leme, todos os municípios deste grupo são menores de 50 mil habitantes e não dispõem de hospital em suas localidades.</w:t>
      </w:r>
      <w:r>
        <w:rPr>
          <w:rFonts w:cs="Calibri"/>
          <w:sz w:val="24"/>
          <w:szCs w:val="24"/>
        </w:rPr>
        <w:t xml:space="preserve"> </w:t>
      </w:r>
      <w:r w:rsidRPr="00C023AB">
        <w:rPr>
          <w:rFonts w:cs="Calibri"/>
          <w:sz w:val="24"/>
          <w:szCs w:val="24"/>
        </w:rPr>
        <w:t>A seguir o grupo com maior percentual de beneficiários, relativo aos nove demais municípios da RRAS 14, que se encontram no grupo que varia nos intervalos 35,31% % a 52,04%. Destacam-se os de maiores percentuais relativos ao intervalo de 44,8% a 52,94%, Águas de São Pedro,  Iracemápolis, Limeira e Piracicaba.</w:t>
      </w:r>
    </w:p>
    <w:p w:rsidR="00E13388" w:rsidRPr="00A558F8" w:rsidRDefault="00F02B37" w:rsidP="00AC2579">
      <w:pPr>
        <w:spacing w:after="0" w:line="360" w:lineRule="auto"/>
        <w:jc w:val="both"/>
        <w:rPr>
          <w:rFonts w:cs="Arial"/>
          <w:b/>
          <w:sz w:val="28"/>
          <w:szCs w:val="28"/>
        </w:rPr>
      </w:pPr>
      <w:r>
        <w:rPr>
          <w:rFonts w:cs="Arial"/>
          <w:b/>
          <w:sz w:val="28"/>
          <w:szCs w:val="28"/>
        </w:rPr>
        <w:lastRenderedPageBreak/>
        <w:t>V.</w:t>
      </w:r>
      <w:r w:rsidR="00A558F8" w:rsidRPr="00A558F8">
        <w:rPr>
          <w:rFonts w:cs="Arial"/>
          <w:b/>
          <w:sz w:val="28"/>
          <w:szCs w:val="28"/>
        </w:rPr>
        <w:t xml:space="preserve"> SITUAÇÃO DE SAÚDE</w:t>
      </w:r>
    </w:p>
    <w:p w:rsidR="00B5305E" w:rsidRPr="00D154EE" w:rsidRDefault="00B5305E" w:rsidP="00AC2579">
      <w:pPr>
        <w:spacing w:after="0" w:line="360" w:lineRule="auto"/>
        <w:jc w:val="both"/>
        <w:rPr>
          <w:rFonts w:cs="Arial"/>
          <w:b/>
          <w:sz w:val="24"/>
          <w:szCs w:val="24"/>
        </w:rPr>
      </w:pPr>
    </w:p>
    <w:p w:rsidR="00B5305E" w:rsidRPr="00D154EE" w:rsidRDefault="00AA6114" w:rsidP="00AC2579">
      <w:pPr>
        <w:spacing w:after="0" w:line="360" w:lineRule="auto"/>
        <w:jc w:val="both"/>
        <w:rPr>
          <w:rFonts w:cs="Arial"/>
          <w:b/>
          <w:sz w:val="24"/>
          <w:szCs w:val="24"/>
        </w:rPr>
      </w:pPr>
      <w:r w:rsidRPr="00D154EE">
        <w:rPr>
          <w:rFonts w:cs="Arial"/>
          <w:b/>
          <w:sz w:val="24"/>
          <w:szCs w:val="24"/>
        </w:rPr>
        <w:t>PERFIL DA MORBIMORTALIDADE</w:t>
      </w:r>
    </w:p>
    <w:p w:rsidR="00EE6CDF" w:rsidRPr="00D154EE" w:rsidRDefault="00EE6CDF" w:rsidP="00AC2579">
      <w:pPr>
        <w:spacing w:after="0" w:line="240" w:lineRule="auto"/>
        <w:jc w:val="both"/>
        <w:rPr>
          <w:rFonts w:cs="Arial"/>
          <w:b/>
          <w:bCs/>
          <w:sz w:val="24"/>
          <w:szCs w:val="24"/>
        </w:rPr>
      </w:pPr>
    </w:p>
    <w:p w:rsidR="00D44B06" w:rsidRPr="00D154EE" w:rsidRDefault="00A558F8" w:rsidP="00AC2579">
      <w:pPr>
        <w:spacing w:after="0" w:line="240" w:lineRule="auto"/>
        <w:jc w:val="both"/>
        <w:rPr>
          <w:rFonts w:cs="Arial"/>
          <w:bCs/>
          <w:color w:val="000000"/>
          <w:sz w:val="24"/>
          <w:szCs w:val="24"/>
        </w:rPr>
      </w:pPr>
      <w:r>
        <w:rPr>
          <w:rFonts w:cs="Arial"/>
          <w:b/>
          <w:bCs/>
          <w:sz w:val="24"/>
          <w:szCs w:val="24"/>
        </w:rPr>
        <w:t>Quadro</w:t>
      </w:r>
      <w:r w:rsidR="00D44B06" w:rsidRPr="00D154EE">
        <w:rPr>
          <w:rFonts w:cs="Arial"/>
          <w:b/>
          <w:bCs/>
          <w:sz w:val="24"/>
          <w:szCs w:val="24"/>
        </w:rPr>
        <w:t xml:space="preserve"> </w:t>
      </w:r>
      <w:r w:rsidR="00D21A56" w:rsidRPr="00D154EE">
        <w:rPr>
          <w:rFonts w:cs="Arial"/>
          <w:b/>
          <w:bCs/>
          <w:sz w:val="24"/>
          <w:szCs w:val="24"/>
        </w:rPr>
        <w:t>3</w:t>
      </w:r>
      <w:r w:rsidR="00603C51">
        <w:rPr>
          <w:rFonts w:cs="Arial"/>
          <w:b/>
          <w:bCs/>
          <w:sz w:val="24"/>
          <w:szCs w:val="24"/>
        </w:rPr>
        <w:t>.</w:t>
      </w:r>
      <w:r w:rsidR="00D44B06" w:rsidRPr="00D154EE">
        <w:rPr>
          <w:rFonts w:cs="Arial"/>
          <w:b/>
          <w:bCs/>
          <w:sz w:val="24"/>
          <w:szCs w:val="24"/>
        </w:rPr>
        <w:t xml:space="preserve"> </w:t>
      </w:r>
      <w:r w:rsidR="00D44B06" w:rsidRPr="00D154EE">
        <w:rPr>
          <w:rFonts w:cs="Arial"/>
          <w:sz w:val="24"/>
          <w:szCs w:val="24"/>
        </w:rPr>
        <w:t>Número de óbitos, taxa de mortalidade (por 100.000 hab.) e percentual segundo Capítulo da CID 10, RRAS 14, 2010.</w:t>
      </w:r>
    </w:p>
    <w:p w:rsidR="00B5305E" w:rsidRPr="00D154EE" w:rsidRDefault="005038A9" w:rsidP="00AC2579">
      <w:pPr>
        <w:spacing w:after="0" w:line="360" w:lineRule="auto"/>
        <w:jc w:val="both"/>
        <w:rPr>
          <w:rFonts w:cs="Arial"/>
          <w:b/>
          <w:sz w:val="24"/>
          <w:szCs w:val="24"/>
        </w:rPr>
      </w:pPr>
      <w:r>
        <w:rPr>
          <w:rFonts w:cs="Arial"/>
          <w:b/>
          <w:noProof/>
          <w:sz w:val="24"/>
          <w:szCs w:val="24"/>
        </w:rPr>
        <w:drawing>
          <wp:anchor distT="0" distB="0" distL="114300" distR="114300" simplePos="0" relativeHeight="251675648" behindDoc="0" locked="0" layoutInCell="1" allowOverlap="1">
            <wp:simplePos x="0" y="0"/>
            <wp:positionH relativeFrom="column">
              <wp:posOffset>520065</wp:posOffset>
            </wp:positionH>
            <wp:positionV relativeFrom="paragraph">
              <wp:posOffset>201930</wp:posOffset>
            </wp:positionV>
            <wp:extent cx="4495165" cy="4095750"/>
            <wp:effectExtent l="19050" t="0" r="635" b="0"/>
            <wp:wrapNone/>
            <wp:docPr id="620" name="Image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8" cstate="print"/>
                    <a:srcRect/>
                    <a:stretch>
                      <a:fillRect/>
                    </a:stretch>
                  </pic:blipFill>
                  <pic:spPr bwMode="auto">
                    <a:xfrm>
                      <a:off x="0" y="0"/>
                      <a:ext cx="4495165" cy="4095750"/>
                    </a:xfrm>
                    <a:prstGeom prst="rect">
                      <a:avLst/>
                    </a:prstGeom>
                    <a:noFill/>
                    <a:ln w="9525">
                      <a:noFill/>
                      <a:miter lim="800000"/>
                      <a:headEnd/>
                      <a:tailEnd/>
                    </a:ln>
                  </pic:spPr>
                </pic:pic>
              </a:graphicData>
            </a:graphic>
          </wp:anchor>
        </w:drawing>
      </w:r>
    </w:p>
    <w:p w:rsidR="00B5305E" w:rsidRDefault="00B5305E"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spacing w:after="0" w:line="360" w:lineRule="auto"/>
        <w:jc w:val="both"/>
        <w:rPr>
          <w:rFonts w:cs="Arial"/>
          <w:b/>
          <w:sz w:val="24"/>
          <w:szCs w:val="24"/>
        </w:rPr>
      </w:pPr>
    </w:p>
    <w:p w:rsidR="005038A9" w:rsidRDefault="005038A9" w:rsidP="00AC2579">
      <w:pPr>
        <w:autoSpaceDE w:val="0"/>
        <w:autoSpaceDN w:val="0"/>
        <w:adjustRightInd w:val="0"/>
        <w:spacing w:after="0" w:line="240" w:lineRule="auto"/>
        <w:ind w:firstLine="708"/>
        <w:jc w:val="both"/>
        <w:rPr>
          <w:rFonts w:cs="Arial"/>
          <w:b/>
          <w:color w:val="000000"/>
          <w:sz w:val="18"/>
          <w:szCs w:val="18"/>
        </w:rPr>
      </w:pPr>
    </w:p>
    <w:p w:rsidR="00D21A56" w:rsidRPr="00A558F8" w:rsidRDefault="005038A9" w:rsidP="00AC2579">
      <w:pPr>
        <w:autoSpaceDE w:val="0"/>
        <w:autoSpaceDN w:val="0"/>
        <w:adjustRightInd w:val="0"/>
        <w:spacing w:after="0" w:line="240" w:lineRule="auto"/>
        <w:ind w:firstLine="708"/>
        <w:jc w:val="both"/>
        <w:rPr>
          <w:rFonts w:cs="Arial"/>
          <w:color w:val="000000"/>
          <w:sz w:val="18"/>
          <w:szCs w:val="18"/>
        </w:rPr>
      </w:pPr>
      <w:r>
        <w:rPr>
          <w:rFonts w:cs="Arial"/>
          <w:b/>
          <w:color w:val="000000"/>
          <w:sz w:val="18"/>
          <w:szCs w:val="18"/>
        </w:rPr>
        <w:t xml:space="preserve">  </w:t>
      </w:r>
      <w:r w:rsidR="00D21A56" w:rsidRPr="00A558F8">
        <w:rPr>
          <w:rFonts w:cs="Arial"/>
          <w:b/>
          <w:color w:val="000000"/>
          <w:sz w:val="18"/>
          <w:szCs w:val="18"/>
        </w:rPr>
        <w:t>Fonte:</w:t>
      </w:r>
      <w:r w:rsidR="00D21A56" w:rsidRPr="00A558F8">
        <w:rPr>
          <w:rFonts w:cs="Arial"/>
          <w:color w:val="000000"/>
          <w:sz w:val="18"/>
          <w:szCs w:val="18"/>
        </w:rPr>
        <w:t xml:space="preserve"> Base unificada de óbitos SESSP/FSEADE e População IBGE/DATASUS/Censo</w:t>
      </w:r>
    </w:p>
    <w:p w:rsidR="00D21A56" w:rsidRPr="00A558F8" w:rsidRDefault="005038A9" w:rsidP="00AC2579">
      <w:pPr>
        <w:autoSpaceDE w:val="0"/>
        <w:autoSpaceDN w:val="0"/>
        <w:adjustRightInd w:val="0"/>
        <w:spacing w:after="0" w:line="240" w:lineRule="auto"/>
        <w:ind w:firstLine="708"/>
        <w:jc w:val="both"/>
        <w:rPr>
          <w:rFonts w:cs="Arial"/>
          <w:color w:val="000000"/>
          <w:sz w:val="18"/>
          <w:szCs w:val="18"/>
        </w:rPr>
      </w:pPr>
      <w:r>
        <w:rPr>
          <w:rFonts w:cs="Arial"/>
          <w:color w:val="000000"/>
          <w:sz w:val="18"/>
          <w:szCs w:val="18"/>
        </w:rPr>
        <w:t xml:space="preserve">  </w:t>
      </w:r>
      <w:r w:rsidR="00D21A56" w:rsidRPr="00A558F8">
        <w:rPr>
          <w:rFonts w:cs="Arial"/>
          <w:color w:val="000000"/>
          <w:sz w:val="18"/>
          <w:szCs w:val="18"/>
        </w:rPr>
        <w:t>Nota: (*) Taxa de mortalidade por 100.000 hab</w:t>
      </w:r>
    </w:p>
    <w:p w:rsidR="00D21A56" w:rsidRPr="00D154EE" w:rsidRDefault="00D21A56" w:rsidP="00AC2579">
      <w:pPr>
        <w:autoSpaceDE w:val="0"/>
        <w:autoSpaceDN w:val="0"/>
        <w:adjustRightInd w:val="0"/>
        <w:spacing w:after="0" w:line="360" w:lineRule="auto"/>
        <w:jc w:val="both"/>
        <w:rPr>
          <w:rFonts w:cs="Arial"/>
          <w:bCs/>
          <w:color w:val="000000"/>
          <w:sz w:val="24"/>
          <w:szCs w:val="24"/>
        </w:rPr>
      </w:pPr>
    </w:p>
    <w:p w:rsidR="00E52FBF" w:rsidRPr="00D154EE" w:rsidRDefault="00D21A56" w:rsidP="00AC2579">
      <w:pPr>
        <w:autoSpaceDE w:val="0"/>
        <w:autoSpaceDN w:val="0"/>
        <w:adjustRightInd w:val="0"/>
        <w:spacing w:after="0" w:line="360" w:lineRule="auto"/>
        <w:ind w:firstLine="708"/>
        <w:jc w:val="both"/>
        <w:rPr>
          <w:rFonts w:cs="Arial"/>
          <w:sz w:val="24"/>
          <w:szCs w:val="24"/>
        </w:rPr>
      </w:pPr>
      <w:r w:rsidRPr="00D154EE">
        <w:rPr>
          <w:rFonts w:cs="Arial"/>
          <w:sz w:val="24"/>
          <w:szCs w:val="24"/>
        </w:rPr>
        <w:t xml:space="preserve">A principal causa de mortalidade na RRAS 14 em 2010 foi relacionada ao Capítulo </w:t>
      </w:r>
      <w:r w:rsidR="00DF0F1E" w:rsidRPr="00D154EE">
        <w:rPr>
          <w:rFonts w:cs="Arial"/>
          <w:sz w:val="24"/>
          <w:szCs w:val="24"/>
        </w:rPr>
        <w:t xml:space="preserve">IX </w:t>
      </w:r>
      <w:r w:rsidRPr="00D154EE">
        <w:rPr>
          <w:rFonts w:cs="Arial"/>
          <w:sz w:val="24"/>
          <w:szCs w:val="24"/>
        </w:rPr>
        <w:t xml:space="preserve">do CID 10 </w:t>
      </w:r>
      <w:r w:rsidR="00DF0F1E" w:rsidRPr="00D154EE">
        <w:rPr>
          <w:rFonts w:cs="Arial"/>
          <w:sz w:val="24"/>
          <w:szCs w:val="24"/>
        </w:rPr>
        <w:t xml:space="preserve">– que </w:t>
      </w:r>
      <w:r w:rsidRPr="00D154EE">
        <w:rPr>
          <w:rFonts w:cs="Arial"/>
          <w:sz w:val="24"/>
          <w:szCs w:val="24"/>
        </w:rPr>
        <w:t xml:space="preserve">aponta que o maior risco de morrer está relacionado às Doenças do Aparelho Circulatório, seguido pelas Neoplasias e Doenças do Aparelho Respiratório. </w:t>
      </w:r>
      <w:r w:rsidR="00E52FBF" w:rsidRPr="00D154EE">
        <w:rPr>
          <w:rFonts w:cs="Arial"/>
          <w:sz w:val="24"/>
          <w:szCs w:val="24"/>
        </w:rPr>
        <w:t xml:space="preserve">Entretanto, o percentual de óbitos classificados no capítulo XVIII, representa 12% do total de óbitos em 2010, índice acima do Estado de São Paulo (6,3%) e Brasil (10,4%). Infere-se que esse indicador possa estar comprometido pelo fato da região não contar com serviço de verificação de óbitos, o qual contribuiria para o esclarecimento das causas </w:t>
      </w:r>
      <w:r w:rsidR="00A731FA" w:rsidRPr="00D154EE">
        <w:rPr>
          <w:rFonts w:cs="Arial"/>
          <w:sz w:val="24"/>
          <w:szCs w:val="24"/>
        </w:rPr>
        <w:t xml:space="preserve">reduzindo </w:t>
      </w:r>
      <w:r w:rsidR="00E52FBF" w:rsidRPr="00D154EE">
        <w:rPr>
          <w:rFonts w:cs="Arial"/>
          <w:sz w:val="24"/>
          <w:szCs w:val="24"/>
        </w:rPr>
        <w:t xml:space="preserve">este </w:t>
      </w:r>
      <w:r w:rsidR="00A731FA" w:rsidRPr="00D154EE">
        <w:rPr>
          <w:rFonts w:cs="Arial"/>
          <w:sz w:val="24"/>
          <w:szCs w:val="24"/>
        </w:rPr>
        <w:t>p</w:t>
      </w:r>
      <w:r w:rsidR="00E52FBF" w:rsidRPr="00D154EE">
        <w:rPr>
          <w:rFonts w:cs="Arial"/>
          <w:sz w:val="24"/>
          <w:szCs w:val="24"/>
        </w:rPr>
        <w:t xml:space="preserve">ercentual. </w:t>
      </w:r>
    </w:p>
    <w:p w:rsidR="00D21A56" w:rsidRPr="00D154EE" w:rsidRDefault="00D21A56" w:rsidP="00AC2579">
      <w:pPr>
        <w:spacing w:after="0" w:line="360" w:lineRule="auto"/>
        <w:ind w:firstLine="708"/>
        <w:jc w:val="both"/>
        <w:rPr>
          <w:rFonts w:cs="Arial"/>
          <w:sz w:val="24"/>
          <w:szCs w:val="24"/>
        </w:rPr>
      </w:pPr>
      <w:r w:rsidRPr="00D154EE">
        <w:rPr>
          <w:rFonts w:cs="Arial"/>
          <w:sz w:val="24"/>
          <w:szCs w:val="24"/>
        </w:rPr>
        <w:lastRenderedPageBreak/>
        <w:t xml:space="preserve">As causas externas de morbidade e mortalidade compreendem as lesões decorrentes de acidentes (relacionados ao trânsito, afogamento, envenenamento, quedas ou queimaduras) e de violências (agressões/homicídios, suicídios, tentativas de suicídio, abusos físicos, sexuais e psicológicos), perfazendo importante desafio ao setor saúde. Nesta região em 2010, compreenderam 9,2% do total de óbitos sendo a 4ª causa de óbito. Cabe ressaltar que avaliação da mortalidade segundo capítulo do CID 10 é semelhante para as quatro Regiões de Saúde. </w:t>
      </w:r>
    </w:p>
    <w:p w:rsidR="00D21A56" w:rsidRDefault="00E52FBF" w:rsidP="00AC2579">
      <w:pPr>
        <w:spacing w:after="0" w:line="360" w:lineRule="auto"/>
        <w:ind w:firstLine="709"/>
        <w:jc w:val="both"/>
        <w:rPr>
          <w:rFonts w:cs="Arial"/>
          <w:sz w:val="24"/>
          <w:szCs w:val="24"/>
        </w:rPr>
      </w:pPr>
      <w:r w:rsidRPr="00D154EE">
        <w:rPr>
          <w:rFonts w:cs="Arial"/>
          <w:sz w:val="24"/>
          <w:szCs w:val="24"/>
        </w:rPr>
        <w:t>Nesse sentido, a implantação da</w:t>
      </w:r>
      <w:r w:rsidR="00D21A56" w:rsidRPr="00D154EE">
        <w:rPr>
          <w:rFonts w:cs="Arial"/>
          <w:sz w:val="24"/>
          <w:szCs w:val="24"/>
        </w:rPr>
        <w:t xml:space="preserve"> Rede de Cuidados à Pessoa com Deficiência </w:t>
      </w:r>
      <w:r w:rsidRPr="00D154EE">
        <w:rPr>
          <w:rFonts w:cs="Arial"/>
          <w:sz w:val="24"/>
          <w:szCs w:val="24"/>
        </w:rPr>
        <w:t>com os necessários investimentos poderão impactar positivamente</w:t>
      </w:r>
      <w:r w:rsidR="00D21A56" w:rsidRPr="00D154EE">
        <w:rPr>
          <w:rFonts w:cs="Arial"/>
          <w:sz w:val="24"/>
          <w:szCs w:val="24"/>
        </w:rPr>
        <w:t xml:space="preserve"> nestas causas, pois ao tratar das doenças correlacionadas e principalmente com enfoque</w:t>
      </w:r>
      <w:r w:rsidR="00405C21" w:rsidRPr="00D154EE">
        <w:rPr>
          <w:rFonts w:cs="Arial"/>
          <w:sz w:val="24"/>
          <w:szCs w:val="24"/>
        </w:rPr>
        <w:t xml:space="preserve"> horizontal e</w:t>
      </w:r>
      <w:r w:rsidR="00D21A56" w:rsidRPr="00D154EE">
        <w:rPr>
          <w:rFonts w:cs="Arial"/>
          <w:sz w:val="24"/>
          <w:szCs w:val="24"/>
        </w:rPr>
        <w:t xml:space="preserve"> multidisciplinar,</w:t>
      </w:r>
      <w:r w:rsidR="00405C21" w:rsidRPr="00D154EE">
        <w:rPr>
          <w:rFonts w:cs="Arial"/>
          <w:sz w:val="24"/>
          <w:szCs w:val="24"/>
        </w:rPr>
        <w:t xml:space="preserve"> irá contribuir à</w:t>
      </w:r>
      <w:r w:rsidR="00D21A56" w:rsidRPr="00D154EE">
        <w:rPr>
          <w:rFonts w:cs="Arial"/>
          <w:sz w:val="24"/>
          <w:szCs w:val="24"/>
        </w:rPr>
        <w:t xml:space="preserve"> sobrevida </w:t>
      </w:r>
      <w:r w:rsidR="00405C21" w:rsidRPr="00D154EE">
        <w:rPr>
          <w:rFonts w:cs="Arial"/>
          <w:sz w:val="24"/>
          <w:szCs w:val="24"/>
        </w:rPr>
        <w:t xml:space="preserve">das pessoas, com </w:t>
      </w:r>
      <w:r w:rsidR="00DF0F1E" w:rsidRPr="00D154EE">
        <w:rPr>
          <w:rFonts w:cs="Arial"/>
          <w:sz w:val="24"/>
          <w:szCs w:val="24"/>
        </w:rPr>
        <w:t xml:space="preserve">mais </w:t>
      </w:r>
      <w:r w:rsidR="00405C21" w:rsidRPr="00D154EE">
        <w:rPr>
          <w:rFonts w:cs="Arial"/>
          <w:sz w:val="24"/>
          <w:szCs w:val="24"/>
        </w:rPr>
        <w:t>qualidade.</w:t>
      </w:r>
      <w:r w:rsidR="00D21A56" w:rsidRPr="00D154EE">
        <w:rPr>
          <w:rFonts w:cs="Arial"/>
          <w:sz w:val="24"/>
          <w:szCs w:val="24"/>
        </w:rPr>
        <w:t xml:space="preserve"> </w:t>
      </w:r>
    </w:p>
    <w:p w:rsidR="00656379" w:rsidRDefault="00656379" w:rsidP="00AC2579">
      <w:pPr>
        <w:autoSpaceDE w:val="0"/>
        <w:autoSpaceDN w:val="0"/>
        <w:adjustRightInd w:val="0"/>
        <w:spacing w:after="0" w:line="360" w:lineRule="auto"/>
        <w:jc w:val="both"/>
        <w:rPr>
          <w:rFonts w:ascii="Arial" w:hAnsi="Arial" w:cs="Arial"/>
          <w:b/>
          <w:bCs/>
        </w:rPr>
      </w:pPr>
    </w:p>
    <w:p w:rsidR="00EE6CDF" w:rsidRPr="00D154EE" w:rsidRDefault="00A558F8" w:rsidP="00AC2579">
      <w:pPr>
        <w:autoSpaceDE w:val="0"/>
        <w:autoSpaceDN w:val="0"/>
        <w:adjustRightInd w:val="0"/>
        <w:spacing w:after="0" w:line="360" w:lineRule="auto"/>
        <w:jc w:val="both"/>
        <w:rPr>
          <w:rFonts w:cs="Arial"/>
          <w:color w:val="000000"/>
          <w:sz w:val="24"/>
          <w:szCs w:val="24"/>
        </w:rPr>
      </w:pPr>
      <w:r>
        <w:rPr>
          <w:rFonts w:cs="Arial"/>
          <w:b/>
          <w:bCs/>
          <w:sz w:val="24"/>
          <w:szCs w:val="24"/>
        </w:rPr>
        <w:t xml:space="preserve">Quadro </w:t>
      </w:r>
      <w:r w:rsidR="00EE6CDF" w:rsidRPr="00D154EE">
        <w:rPr>
          <w:rFonts w:cs="Arial"/>
          <w:b/>
          <w:bCs/>
          <w:sz w:val="24"/>
          <w:szCs w:val="24"/>
        </w:rPr>
        <w:t>4</w:t>
      </w:r>
      <w:r w:rsidR="00603C51">
        <w:rPr>
          <w:rFonts w:cs="Arial"/>
          <w:b/>
          <w:bCs/>
          <w:sz w:val="24"/>
          <w:szCs w:val="24"/>
        </w:rPr>
        <w:t>.</w:t>
      </w:r>
      <w:r w:rsidR="00EE6CDF" w:rsidRPr="00D154EE">
        <w:rPr>
          <w:rFonts w:cs="Arial"/>
          <w:b/>
          <w:bCs/>
          <w:sz w:val="24"/>
          <w:szCs w:val="24"/>
        </w:rPr>
        <w:t xml:space="preserve"> </w:t>
      </w:r>
      <w:r w:rsidR="00EE6CDF" w:rsidRPr="00D154EE">
        <w:rPr>
          <w:rFonts w:cs="Arial"/>
          <w:bCs/>
          <w:sz w:val="24"/>
          <w:szCs w:val="24"/>
        </w:rPr>
        <w:t>P</w:t>
      </w:r>
      <w:r w:rsidR="00EE6CDF" w:rsidRPr="00D154EE">
        <w:rPr>
          <w:rFonts w:cs="Arial"/>
          <w:color w:val="000000"/>
          <w:sz w:val="24"/>
          <w:szCs w:val="24"/>
        </w:rPr>
        <w:t>rincipais causas de Internações (segundo os Capítulos CID-10) em 2011. Número de Internações e Taxa por 10.000, RRAS 14.</w:t>
      </w:r>
    </w:p>
    <w:p w:rsidR="00EE6CDF" w:rsidRPr="00A804FE" w:rsidRDefault="00D154EE" w:rsidP="00AC2579">
      <w:pPr>
        <w:autoSpaceDE w:val="0"/>
        <w:autoSpaceDN w:val="0"/>
        <w:adjustRightInd w:val="0"/>
        <w:spacing w:after="0" w:line="240" w:lineRule="auto"/>
        <w:jc w:val="both"/>
        <w:rPr>
          <w:rFonts w:ascii="Arial" w:hAnsi="Arial" w:cs="Arial"/>
          <w:color w:val="000000"/>
        </w:rPr>
      </w:pPr>
      <w:r>
        <w:rPr>
          <w:rFonts w:ascii="Arial" w:hAnsi="Arial" w:cs="Arial"/>
          <w:noProof/>
          <w:color w:val="000000"/>
        </w:rPr>
        <w:drawing>
          <wp:anchor distT="0" distB="0" distL="114300" distR="114300" simplePos="0" relativeHeight="251671552" behindDoc="0" locked="0" layoutInCell="1" allowOverlap="1">
            <wp:simplePos x="0" y="0"/>
            <wp:positionH relativeFrom="column">
              <wp:posOffset>-280035</wp:posOffset>
            </wp:positionH>
            <wp:positionV relativeFrom="paragraph">
              <wp:posOffset>94615</wp:posOffset>
            </wp:positionV>
            <wp:extent cx="6067425" cy="4429125"/>
            <wp:effectExtent l="19050" t="0" r="9525" b="0"/>
            <wp:wrapNone/>
            <wp:docPr id="623" name="Image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9" cstate="print"/>
                    <a:srcRect/>
                    <a:stretch>
                      <a:fillRect/>
                    </a:stretch>
                  </pic:blipFill>
                  <pic:spPr bwMode="auto">
                    <a:xfrm>
                      <a:off x="0" y="0"/>
                      <a:ext cx="6067425" cy="4429125"/>
                    </a:xfrm>
                    <a:prstGeom prst="rect">
                      <a:avLst/>
                    </a:prstGeom>
                    <a:noFill/>
                    <a:ln w="9525">
                      <a:noFill/>
                      <a:miter lim="800000"/>
                      <a:headEnd/>
                      <a:tailEnd/>
                    </a:ln>
                  </pic:spPr>
                </pic:pic>
              </a:graphicData>
            </a:graphic>
          </wp:anchor>
        </w:drawing>
      </w:r>
    </w:p>
    <w:tbl>
      <w:tblPr>
        <w:tblW w:w="534" w:type="dxa"/>
        <w:tblInd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4"/>
      </w:tblGrid>
      <w:tr w:rsidR="00D154EE" w:rsidTr="00D154EE">
        <w:trPr>
          <w:trHeight w:val="6285"/>
        </w:trPr>
        <w:tc>
          <w:tcPr>
            <w:tcW w:w="534" w:type="dxa"/>
            <w:tcBorders>
              <w:top w:val="nil"/>
              <w:bottom w:val="nil"/>
              <w:right w:val="nil"/>
            </w:tcBorders>
          </w:tcPr>
          <w:p w:rsidR="00D154EE" w:rsidRDefault="00D154EE" w:rsidP="00AC2579">
            <w:pPr>
              <w:autoSpaceDE w:val="0"/>
              <w:autoSpaceDN w:val="0"/>
              <w:adjustRightInd w:val="0"/>
              <w:spacing w:after="0" w:line="240" w:lineRule="auto"/>
              <w:jc w:val="both"/>
              <w:rPr>
                <w:rFonts w:ascii="Arial" w:hAnsi="Arial" w:cs="Arial"/>
              </w:rPr>
            </w:pPr>
          </w:p>
        </w:tc>
      </w:tr>
    </w:tbl>
    <w:p w:rsidR="00EE6CDF" w:rsidRPr="00A804FE" w:rsidRDefault="00EE6CDF" w:rsidP="00AC2579">
      <w:pPr>
        <w:autoSpaceDE w:val="0"/>
        <w:autoSpaceDN w:val="0"/>
        <w:adjustRightInd w:val="0"/>
        <w:spacing w:after="0" w:line="240" w:lineRule="auto"/>
        <w:jc w:val="both"/>
        <w:rPr>
          <w:rFonts w:ascii="Arial" w:hAnsi="Arial" w:cs="Arial"/>
        </w:rPr>
      </w:pPr>
    </w:p>
    <w:p w:rsidR="00957C83" w:rsidRDefault="00957C83" w:rsidP="00AC2579">
      <w:pPr>
        <w:autoSpaceDE w:val="0"/>
        <w:autoSpaceDN w:val="0"/>
        <w:adjustRightInd w:val="0"/>
        <w:spacing w:after="0" w:line="360" w:lineRule="auto"/>
        <w:ind w:firstLine="708"/>
        <w:jc w:val="both"/>
        <w:rPr>
          <w:rFonts w:ascii="Arial" w:hAnsi="Arial" w:cs="Arial"/>
          <w:sz w:val="13"/>
          <w:szCs w:val="13"/>
        </w:rPr>
      </w:pPr>
    </w:p>
    <w:p w:rsidR="00D154EE" w:rsidRDefault="00D154EE" w:rsidP="00AC2579">
      <w:pPr>
        <w:autoSpaceDE w:val="0"/>
        <w:autoSpaceDN w:val="0"/>
        <w:adjustRightInd w:val="0"/>
        <w:spacing w:after="0" w:line="360" w:lineRule="auto"/>
        <w:ind w:firstLine="708"/>
        <w:jc w:val="both"/>
        <w:rPr>
          <w:rFonts w:ascii="Arial" w:hAnsi="Arial" w:cs="Arial"/>
          <w:sz w:val="13"/>
          <w:szCs w:val="13"/>
        </w:rPr>
      </w:pPr>
    </w:p>
    <w:p w:rsidR="00D154EE" w:rsidRDefault="00D154EE" w:rsidP="00AC2579">
      <w:pPr>
        <w:autoSpaceDE w:val="0"/>
        <w:autoSpaceDN w:val="0"/>
        <w:adjustRightInd w:val="0"/>
        <w:spacing w:after="0" w:line="360" w:lineRule="auto"/>
        <w:ind w:firstLine="708"/>
        <w:jc w:val="both"/>
        <w:rPr>
          <w:rFonts w:ascii="Arial" w:hAnsi="Arial" w:cs="Arial"/>
          <w:sz w:val="13"/>
          <w:szCs w:val="13"/>
        </w:rPr>
      </w:pPr>
    </w:p>
    <w:p w:rsidR="00D154EE" w:rsidRDefault="00D154EE" w:rsidP="00AC2579">
      <w:pPr>
        <w:autoSpaceDE w:val="0"/>
        <w:autoSpaceDN w:val="0"/>
        <w:adjustRightInd w:val="0"/>
        <w:spacing w:after="0" w:line="360" w:lineRule="auto"/>
        <w:ind w:firstLine="708"/>
        <w:jc w:val="both"/>
        <w:rPr>
          <w:rFonts w:ascii="Arial" w:hAnsi="Arial" w:cs="Arial"/>
          <w:sz w:val="13"/>
          <w:szCs w:val="13"/>
        </w:rPr>
      </w:pPr>
    </w:p>
    <w:p w:rsidR="007720E3" w:rsidRPr="00F8086D" w:rsidRDefault="00B77409" w:rsidP="00AC2579">
      <w:pPr>
        <w:spacing w:after="0" w:line="360" w:lineRule="auto"/>
        <w:ind w:firstLine="709"/>
        <w:jc w:val="both"/>
        <w:rPr>
          <w:rFonts w:cs="Arial"/>
          <w:sz w:val="24"/>
          <w:szCs w:val="24"/>
        </w:rPr>
      </w:pPr>
      <w:r w:rsidRPr="00F8086D">
        <w:rPr>
          <w:rFonts w:cs="Arial"/>
          <w:sz w:val="24"/>
          <w:szCs w:val="24"/>
        </w:rPr>
        <w:lastRenderedPageBreak/>
        <w:t>A principal taxa de internação por 10.000 mil habitantes na região do DRS X – Piracicaba no ano de 2011 foram às causas relacionadas à gravidez, parto e puerpério (99,83%), seguida das Doenças do Aparelho Respiratório (49,89%) e Doenças do Aparelho Circulatório (49,47%). A seguir temos as causas das Lesões envenenamentos e algumas outras consequências de causas externas (48,77%), as Doenças do aparelho digestivo (45,17%) e Neoplasias (35,86%) como quarta, quinta e sexta ocorrências neste território.</w:t>
      </w:r>
    </w:p>
    <w:p w:rsidR="00B77409" w:rsidRPr="00F8086D" w:rsidRDefault="00B77409" w:rsidP="00AC2579">
      <w:pPr>
        <w:pStyle w:val="Default"/>
        <w:jc w:val="both"/>
        <w:rPr>
          <w:rFonts w:asciiTheme="minorHAnsi" w:hAnsiTheme="minorHAnsi" w:cs="Arial"/>
        </w:rPr>
      </w:pPr>
    </w:p>
    <w:p w:rsidR="002A0870" w:rsidRPr="00F8086D" w:rsidRDefault="00B77409" w:rsidP="00AC2579">
      <w:pPr>
        <w:pStyle w:val="Default"/>
        <w:spacing w:line="360" w:lineRule="auto"/>
        <w:ind w:firstLine="708"/>
        <w:jc w:val="both"/>
        <w:rPr>
          <w:rFonts w:asciiTheme="minorHAnsi" w:hAnsiTheme="minorHAnsi" w:cs="Arial"/>
          <w:color w:val="auto"/>
        </w:rPr>
      </w:pPr>
      <w:r w:rsidRPr="00F8086D">
        <w:rPr>
          <w:rFonts w:asciiTheme="minorHAnsi" w:hAnsiTheme="minorHAnsi" w:cs="Arial"/>
          <w:color w:val="auto"/>
        </w:rPr>
        <w:t>Considerando que dentro do Capítulo das Doenças do Aparelho Circulatório, como no Capítulo das Causa</w:t>
      </w:r>
      <w:r w:rsidR="00B35C14" w:rsidRPr="00F8086D">
        <w:rPr>
          <w:rFonts w:asciiTheme="minorHAnsi" w:hAnsiTheme="minorHAnsi" w:cs="Arial"/>
          <w:color w:val="auto"/>
        </w:rPr>
        <w:t>s</w:t>
      </w:r>
      <w:r w:rsidRPr="00F8086D">
        <w:rPr>
          <w:rFonts w:asciiTheme="minorHAnsi" w:hAnsiTheme="minorHAnsi" w:cs="Arial"/>
          <w:color w:val="auto"/>
        </w:rPr>
        <w:t xml:space="preserve"> Externas, as sequelas físicas e neurológicas requerem também atendimento em serviços de reabilitação de modo integrado aos demais pontos de atenção à saúde, </w:t>
      </w:r>
      <w:r w:rsidR="00B35C14" w:rsidRPr="00F8086D">
        <w:rPr>
          <w:rFonts w:asciiTheme="minorHAnsi" w:hAnsiTheme="minorHAnsi" w:cs="Arial"/>
          <w:color w:val="auto"/>
        </w:rPr>
        <w:t>no devido tempo</w:t>
      </w:r>
      <w:r w:rsidR="000925BF" w:rsidRPr="00F8086D">
        <w:rPr>
          <w:rFonts w:asciiTheme="minorHAnsi" w:hAnsiTheme="minorHAnsi" w:cs="Arial"/>
          <w:color w:val="auto"/>
        </w:rPr>
        <w:t>,</w:t>
      </w:r>
      <w:r w:rsidR="00B35C14" w:rsidRPr="00F8086D">
        <w:rPr>
          <w:rFonts w:asciiTheme="minorHAnsi" w:hAnsiTheme="minorHAnsi" w:cs="Arial"/>
          <w:color w:val="auto"/>
        </w:rPr>
        <w:t xml:space="preserve"> a fim de que propiciem a reinserção social com brevidade</w:t>
      </w:r>
      <w:r w:rsidRPr="00F8086D">
        <w:rPr>
          <w:rFonts w:asciiTheme="minorHAnsi" w:hAnsiTheme="minorHAnsi" w:cs="Arial"/>
          <w:color w:val="auto"/>
        </w:rPr>
        <w:t>.</w:t>
      </w:r>
    </w:p>
    <w:p w:rsidR="000925BF" w:rsidRPr="00D154EE" w:rsidRDefault="000925BF" w:rsidP="00AC2579">
      <w:pPr>
        <w:pStyle w:val="Default"/>
        <w:jc w:val="both"/>
        <w:rPr>
          <w:rFonts w:asciiTheme="minorHAnsi" w:hAnsiTheme="minorHAnsi" w:cs="Arial"/>
          <w:color w:val="auto"/>
          <w:sz w:val="23"/>
          <w:szCs w:val="23"/>
        </w:rPr>
      </w:pPr>
    </w:p>
    <w:p w:rsidR="000925BF" w:rsidRPr="00F8086D" w:rsidRDefault="00CB2684" w:rsidP="00AC2579">
      <w:pPr>
        <w:spacing w:after="0" w:line="360" w:lineRule="auto"/>
        <w:ind w:firstLine="708"/>
        <w:jc w:val="both"/>
        <w:rPr>
          <w:rFonts w:cs="Arial"/>
          <w:sz w:val="24"/>
          <w:szCs w:val="24"/>
        </w:rPr>
      </w:pPr>
      <w:r w:rsidRPr="00F8086D">
        <w:rPr>
          <w:rFonts w:cs="Arial"/>
          <w:sz w:val="24"/>
          <w:szCs w:val="24"/>
        </w:rPr>
        <w:t>C</w:t>
      </w:r>
      <w:r w:rsidR="000925BF" w:rsidRPr="00F8086D">
        <w:rPr>
          <w:rFonts w:cs="Arial"/>
          <w:sz w:val="24"/>
          <w:szCs w:val="24"/>
        </w:rPr>
        <w:t xml:space="preserve">om base no número de nascidos vivos, em 2011, esta RRAS detectou 1 caso de sífilis congênita para cada 1000 nascidos vivos, portanto acima da meta de eliminação quando preconiza-se a detecção de 0,5. A meta para esta RRAS é intensificar o diagnóstico do VDRL no pré-natal para detectar e instituir o tratamento adequado e reduzir a sífilis congênita. O aumento importante da detecção de gestantes com sífilis em 2011 permitiu que mais gestantes fossem diagnosticadas e tratadas oportunamente evitando o desfecho sífilis congênita. A interface com a área da mulher, materno-infantil, atenção básica de saúde, laboratório, órgãos formadores e outros, se faz necessário para oferecer um pré-natal precoce e de qualidade, com retorno dos exames de forma ágil, aconselhamento e inclusão dos parceiros sexuais no tratamento. </w:t>
      </w:r>
    </w:p>
    <w:p w:rsidR="00B80474" w:rsidRDefault="00B80474" w:rsidP="00AC2579">
      <w:pPr>
        <w:jc w:val="both"/>
      </w:pPr>
    </w:p>
    <w:p w:rsidR="005D34D1" w:rsidRDefault="005D34D1" w:rsidP="00AC2579">
      <w:pPr>
        <w:jc w:val="both"/>
      </w:pPr>
    </w:p>
    <w:p w:rsidR="005D34D1" w:rsidRDefault="005D34D1" w:rsidP="00AC2579">
      <w:pPr>
        <w:jc w:val="both"/>
      </w:pPr>
    </w:p>
    <w:p w:rsidR="005D34D1" w:rsidRDefault="005D34D1" w:rsidP="00AC2579">
      <w:pPr>
        <w:jc w:val="both"/>
      </w:pPr>
    </w:p>
    <w:p w:rsidR="005D34D1" w:rsidRDefault="005D34D1" w:rsidP="00AC2579">
      <w:pPr>
        <w:jc w:val="both"/>
      </w:pPr>
    </w:p>
    <w:p w:rsidR="005D34D1" w:rsidRDefault="005D34D1" w:rsidP="00AC2579">
      <w:pPr>
        <w:jc w:val="both"/>
      </w:pPr>
    </w:p>
    <w:p w:rsidR="005D34D1" w:rsidRDefault="005D34D1" w:rsidP="00AC2579">
      <w:pPr>
        <w:jc w:val="both"/>
      </w:pPr>
    </w:p>
    <w:p w:rsidR="0056420C" w:rsidRDefault="0056420C" w:rsidP="00AC2579">
      <w:pPr>
        <w:jc w:val="both"/>
      </w:pPr>
    </w:p>
    <w:p w:rsidR="007F00AE" w:rsidRPr="00A558F8" w:rsidRDefault="00560016" w:rsidP="00AC2579">
      <w:pPr>
        <w:jc w:val="both"/>
        <w:rPr>
          <w:rFonts w:cs="Arial"/>
          <w:b/>
          <w:sz w:val="28"/>
          <w:szCs w:val="28"/>
        </w:rPr>
      </w:pPr>
      <w:r>
        <w:rPr>
          <w:rFonts w:cs="Arial"/>
          <w:b/>
          <w:sz w:val="28"/>
          <w:szCs w:val="28"/>
        </w:rPr>
        <w:lastRenderedPageBreak/>
        <w:t>V</w:t>
      </w:r>
      <w:r w:rsidR="007F00AE" w:rsidRPr="00A558F8">
        <w:rPr>
          <w:rFonts w:cs="Arial"/>
          <w:b/>
          <w:sz w:val="28"/>
          <w:szCs w:val="28"/>
        </w:rPr>
        <w:t>I – Rede de Atenção à Pessoa com Deficiência</w:t>
      </w:r>
    </w:p>
    <w:p w:rsidR="007F00AE" w:rsidRPr="00A558F8" w:rsidRDefault="007F00AE" w:rsidP="00AC2579">
      <w:pPr>
        <w:jc w:val="both"/>
        <w:rPr>
          <w:rFonts w:cs="Arial"/>
          <w:sz w:val="24"/>
          <w:szCs w:val="24"/>
        </w:rPr>
      </w:pPr>
    </w:p>
    <w:p w:rsidR="007F00AE" w:rsidRPr="00A558F8" w:rsidRDefault="00560016" w:rsidP="00AC2579">
      <w:pPr>
        <w:ind w:left="360"/>
        <w:jc w:val="both"/>
        <w:rPr>
          <w:rFonts w:cs="Arial"/>
          <w:b/>
          <w:sz w:val="24"/>
          <w:szCs w:val="24"/>
        </w:rPr>
      </w:pPr>
      <w:r>
        <w:rPr>
          <w:rFonts w:cs="Arial"/>
          <w:b/>
          <w:sz w:val="24"/>
          <w:szCs w:val="24"/>
        </w:rPr>
        <w:t>V</w:t>
      </w:r>
      <w:r w:rsidR="00E4536F" w:rsidRPr="00A558F8">
        <w:rPr>
          <w:rFonts w:cs="Arial"/>
          <w:b/>
          <w:sz w:val="24"/>
          <w:szCs w:val="24"/>
        </w:rPr>
        <w:t xml:space="preserve">I. 1 - </w:t>
      </w:r>
      <w:r w:rsidR="007F00AE" w:rsidRPr="00A558F8">
        <w:rPr>
          <w:rFonts w:cs="Arial"/>
          <w:b/>
          <w:sz w:val="24"/>
          <w:szCs w:val="24"/>
        </w:rPr>
        <w:t>Caracterização das Pessoas com Deficiência da RRAS 14 – Piracicaba</w:t>
      </w:r>
    </w:p>
    <w:tbl>
      <w:tblPr>
        <w:tblW w:w="0" w:type="auto"/>
        <w:tblInd w:w="2518" w:type="dxa"/>
        <w:tblLook w:val="04A0" w:firstRow="1" w:lastRow="0" w:firstColumn="1" w:lastColumn="0" w:noHBand="0" w:noVBand="1"/>
      </w:tblPr>
      <w:tblGrid>
        <w:gridCol w:w="6202"/>
      </w:tblGrid>
      <w:tr w:rsidR="007F00AE" w:rsidRPr="00A558F8" w:rsidTr="003861AE">
        <w:tc>
          <w:tcPr>
            <w:tcW w:w="6202" w:type="dxa"/>
          </w:tcPr>
          <w:p w:rsidR="007F00AE" w:rsidRPr="00A558F8" w:rsidRDefault="007F00AE" w:rsidP="005038A9">
            <w:pPr>
              <w:ind w:left="317"/>
              <w:jc w:val="both"/>
              <w:rPr>
                <w:i/>
                <w:sz w:val="18"/>
                <w:szCs w:val="18"/>
              </w:rPr>
            </w:pPr>
            <w:r w:rsidRPr="00A558F8">
              <w:rPr>
                <w:i/>
                <w:sz w:val="18"/>
                <w:szCs w:val="18"/>
              </w:rPr>
              <w:t>Pessoas com deficiência são, antes de mais nada, PESSOAS. Pessoas como quaisquer outras, com protagonismos, peculiaridades, contradições e singularidades. Pessoas que lutam por seus direitos, que valorizam o respeito pela dignidade, pela autonomia individual, pela plena e efetiva participação e inclusão na sociedade e pela igualdade de oportunidades, evidenciando, portanto, que a deficiência é apenas mais uma característica da condição humana.</w:t>
            </w:r>
          </w:p>
        </w:tc>
      </w:tr>
    </w:tbl>
    <w:p w:rsidR="007F00AE" w:rsidRPr="00A558F8" w:rsidRDefault="00A558F8" w:rsidP="005038A9">
      <w:pPr>
        <w:jc w:val="both"/>
        <w:rPr>
          <w:sz w:val="18"/>
          <w:szCs w:val="18"/>
        </w:rPr>
      </w:pPr>
      <w:r>
        <w:rPr>
          <w:sz w:val="18"/>
          <w:szCs w:val="18"/>
        </w:rPr>
        <w:t xml:space="preserve">                                                              </w:t>
      </w:r>
      <w:r w:rsidR="007F00AE" w:rsidRPr="00A558F8">
        <w:rPr>
          <w:sz w:val="18"/>
          <w:szCs w:val="18"/>
        </w:rPr>
        <w:t xml:space="preserve"> Convenção sobre os direitos das pessoas com deficiência. </w:t>
      </w:r>
    </w:p>
    <w:p w:rsidR="00560016" w:rsidRDefault="00560016" w:rsidP="00AC2579">
      <w:pPr>
        <w:spacing w:after="0" w:line="360" w:lineRule="auto"/>
        <w:ind w:firstLine="708"/>
        <w:jc w:val="both"/>
        <w:rPr>
          <w:rFonts w:cs="Arial"/>
          <w:sz w:val="24"/>
          <w:szCs w:val="24"/>
        </w:rPr>
      </w:pPr>
    </w:p>
    <w:p w:rsidR="007F00AE" w:rsidRPr="00A558F8" w:rsidRDefault="007F00AE" w:rsidP="00AC2579">
      <w:pPr>
        <w:spacing w:after="0" w:line="360" w:lineRule="auto"/>
        <w:ind w:firstLine="708"/>
        <w:jc w:val="both"/>
        <w:rPr>
          <w:rFonts w:cs="Arial"/>
          <w:sz w:val="24"/>
          <w:szCs w:val="24"/>
        </w:rPr>
      </w:pPr>
      <w:r w:rsidRPr="00A558F8">
        <w:rPr>
          <w:rFonts w:cs="Arial"/>
          <w:sz w:val="24"/>
          <w:szCs w:val="24"/>
        </w:rPr>
        <w:t>No Brasil, os resultados do CENSO Demográfico realizado pelo Instituto Brasileiro de Geografia e Estatística - IBGE em 2010 apontaram 45.606.048 milhões de pessoas que declararam ter pelo menos uma das deficiências investigadas, correspondendo a 23,9% da população brasileira.</w:t>
      </w:r>
    </w:p>
    <w:p w:rsidR="007F00AE" w:rsidRPr="00A558F8" w:rsidRDefault="007F00AE"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Estes dados foram provenientes de questionário amostral que levantou informações sobre deficiência física/motora, visual, auditiva e mental/intelectual em 11% dos domicílios entrevistados. As perguntas formuladas buscaram identificar as deficiências visual, auditiva e motora, com seus graus de severidade, através da percepção da população sobre sua dificuldade em enxergar, ouvir e locomover-se, mesmo com o uso de facilitadores como óculos ou lentes de contato, aparelho auditivo ou bengala, e a deficiência mental ou intelectual. Essa percepção também está relacionada com sua interação com o ambiente em que o indivíduo está inserido, bem como com as condições econômicas e sociais que o cercam.</w:t>
      </w:r>
    </w:p>
    <w:p w:rsidR="007F00AE" w:rsidRPr="00A558F8" w:rsidRDefault="007F00AE"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A investigação dos graus de severidade de cada deficiência permitiu conhecer a parcela da população com deficiência severa, que se constitui no principal alvo das políticas públicas voltadas para a população com deficiência. São consideradas com deficiência severa visual, auditiva e motora as pessoas que declararam ter grande dificuldade ou que não conseguiam ver, ouvir ou se locomover de modo algum, e para aquelas que declararam ter deficiência mental ou intelectual.</w:t>
      </w:r>
    </w:p>
    <w:p w:rsidR="007F00AE" w:rsidRPr="00A558F8" w:rsidRDefault="007F00AE"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lastRenderedPageBreak/>
        <w:t xml:space="preserve">O percentual da população feminina com pelo menos uma das deficiências investigadas foi de 26,5%. Esse percentual é superior ao da população masculina com pelo menos uma deficiência, que foi de 21,2%. </w:t>
      </w:r>
    </w:p>
    <w:p w:rsidR="007F00AE" w:rsidRPr="00A558F8" w:rsidRDefault="007F00AE" w:rsidP="00AC2579">
      <w:pPr>
        <w:autoSpaceDE w:val="0"/>
        <w:autoSpaceDN w:val="0"/>
        <w:adjustRightInd w:val="0"/>
        <w:spacing w:after="0" w:line="360" w:lineRule="auto"/>
        <w:ind w:firstLine="708"/>
        <w:jc w:val="both"/>
        <w:rPr>
          <w:rFonts w:cs="Arial"/>
          <w:b/>
          <w:bCs/>
          <w:sz w:val="24"/>
          <w:szCs w:val="24"/>
        </w:rPr>
      </w:pPr>
      <w:r w:rsidRPr="00A558F8">
        <w:rPr>
          <w:rFonts w:cs="Arial"/>
          <w:sz w:val="24"/>
          <w:szCs w:val="24"/>
        </w:rPr>
        <w:t>Uma vez que a população do País está em processo de envelhecimento, e a</w:t>
      </w:r>
      <w:r w:rsidR="005D34D1" w:rsidRPr="00A558F8">
        <w:rPr>
          <w:rFonts w:cs="Arial"/>
          <w:sz w:val="24"/>
          <w:szCs w:val="24"/>
        </w:rPr>
        <w:t xml:space="preserve"> </w:t>
      </w:r>
      <w:r w:rsidRPr="00A558F8">
        <w:rPr>
          <w:rFonts w:cs="Arial"/>
          <w:sz w:val="24"/>
          <w:szCs w:val="24"/>
        </w:rPr>
        <w:t>mortalidade masculina é superior à feminina, especialmente nas idades avançadas,</w:t>
      </w:r>
      <w:r w:rsidR="005D34D1" w:rsidRPr="00A558F8">
        <w:rPr>
          <w:rFonts w:cs="Arial"/>
          <w:sz w:val="24"/>
          <w:szCs w:val="24"/>
        </w:rPr>
        <w:t xml:space="preserve"> </w:t>
      </w:r>
      <w:r w:rsidRPr="00A558F8">
        <w:rPr>
          <w:rFonts w:cs="Arial"/>
          <w:sz w:val="24"/>
          <w:szCs w:val="24"/>
        </w:rPr>
        <w:t>a população de 65 anos ou mais de idade com pelo menos uma deficiência teve maior peso entre as mulheres do que entre os homens. Os percentuais de deficiência dentre as mulheres desse grupo etário superaram os de homens para as deficiências visual, motora e mental. A deficiência auditiva foi declarada por 28,2% dos homens de 65 anos ou mais de idade, enquanto 23,6% das mulheres desse grupo etário declararam ter o mesmo tipo de deficiência.</w:t>
      </w:r>
    </w:p>
    <w:p w:rsidR="007F00AE" w:rsidRPr="00A558F8" w:rsidRDefault="007F00AE" w:rsidP="00AC2579">
      <w:pPr>
        <w:autoSpaceDE w:val="0"/>
        <w:autoSpaceDN w:val="0"/>
        <w:adjustRightInd w:val="0"/>
        <w:spacing w:after="0"/>
        <w:jc w:val="both"/>
        <w:rPr>
          <w:rFonts w:cs="Arial"/>
          <w:sz w:val="24"/>
          <w:szCs w:val="24"/>
        </w:rPr>
      </w:pPr>
    </w:p>
    <w:p w:rsidR="007F00AE" w:rsidRPr="00A558F8" w:rsidRDefault="007F00AE" w:rsidP="00AC2579">
      <w:pPr>
        <w:autoSpaceDE w:val="0"/>
        <w:autoSpaceDN w:val="0"/>
        <w:adjustRightInd w:val="0"/>
        <w:spacing w:after="0"/>
        <w:jc w:val="both"/>
        <w:rPr>
          <w:rFonts w:cs="Arial"/>
          <w:b/>
          <w:sz w:val="24"/>
          <w:szCs w:val="24"/>
        </w:rPr>
      </w:pPr>
      <w:r w:rsidRPr="00A558F8">
        <w:rPr>
          <w:rFonts w:cs="Arial"/>
          <w:b/>
          <w:sz w:val="24"/>
          <w:szCs w:val="24"/>
        </w:rPr>
        <w:t>Conceitos e definições utilizados para a classificação</w:t>
      </w:r>
      <w:r w:rsidRPr="00A558F8">
        <w:rPr>
          <w:rStyle w:val="Refdenotaderodap"/>
          <w:rFonts w:cs="Arial"/>
          <w:b/>
          <w:sz w:val="24"/>
          <w:szCs w:val="24"/>
        </w:rPr>
        <w:footnoteReference w:id="1"/>
      </w:r>
    </w:p>
    <w:p w:rsidR="007F00AE" w:rsidRPr="00A558F8" w:rsidRDefault="007F00AE" w:rsidP="00AC2579">
      <w:pPr>
        <w:autoSpaceDE w:val="0"/>
        <w:autoSpaceDN w:val="0"/>
        <w:adjustRightInd w:val="0"/>
        <w:spacing w:after="0"/>
        <w:jc w:val="both"/>
        <w:rPr>
          <w:rFonts w:cs="Arial"/>
          <w:sz w:val="24"/>
          <w:szCs w:val="24"/>
        </w:rPr>
      </w:pPr>
    </w:p>
    <w:p w:rsidR="007F00AE" w:rsidRPr="00A558F8" w:rsidRDefault="007F00AE" w:rsidP="005038A9">
      <w:pPr>
        <w:autoSpaceDE w:val="0"/>
        <w:autoSpaceDN w:val="0"/>
        <w:adjustRightInd w:val="0"/>
        <w:spacing w:after="0" w:line="360" w:lineRule="auto"/>
        <w:jc w:val="both"/>
        <w:rPr>
          <w:rFonts w:cs="Arial"/>
          <w:sz w:val="24"/>
          <w:szCs w:val="24"/>
        </w:rPr>
      </w:pPr>
      <w:r w:rsidRPr="0083038A">
        <w:rPr>
          <w:rFonts w:cs="Arial"/>
          <w:b/>
          <w:sz w:val="24"/>
          <w:szCs w:val="24"/>
          <w:u w:val="single"/>
        </w:rPr>
        <w:t>Deficiência</w:t>
      </w:r>
      <w:r w:rsidRPr="0083038A">
        <w:rPr>
          <w:rFonts w:cs="Arial"/>
          <w:b/>
          <w:sz w:val="24"/>
          <w:szCs w:val="24"/>
        </w:rPr>
        <w:t>:</w:t>
      </w:r>
      <w:r w:rsidR="00A558F8">
        <w:rPr>
          <w:rFonts w:cs="Arial"/>
          <w:sz w:val="24"/>
          <w:szCs w:val="24"/>
        </w:rPr>
        <w:t xml:space="preserve"> </w:t>
      </w:r>
      <w:r w:rsidRPr="00A558F8">
        <w:rPr>
          <w:rFonts w:cs="Arial"/>
          <w:sz w:val="24"/>
          <w:szCs w:val="24"/>
        </w:rPr>
        <w:t>Foi pesquisada a existência dos tipos de deficiência permanente: visual, auditiva e motora, de acordo com o seu grau de severidade, e, também, mental ou intelectual.</w:t>
      </w:r>
    </w:p>
    <w:p w:rsidR="007F00AE" w:rsidRPr="00A558F8" w:rsidRDefault="007F00AE" w:rsidP="005038A9">
      <w:pPr>
        <w:autoSpaceDE w:val="0"/>
        <w:autoSpaceDN w:val="0"/>
        <w:adjustRightInd w:val="0"/>
        <w:spacing w:after="0" w:line="360" w:lineRule="auto"/>
        <w:jc w:val="both"/>
        <w:rPr>
          <w:rFonts w:cs="Arial"/>
          <w:sz w:val="24"/>
          <w:szCs w:val="24"/>
        </w:rPr>
      </w:pPr>
      <w:r w:rsidRPr="0083038A">
        <w:rPr>
          <w:rFonts w:cs="Arial"/>
          <w:b/>
          <w:sz w:val="24"/>
          <w:szCs w:val="24"/>
          <w:u w:val="single"/>
        </w:rPr>
        <w:t>Deficiência visual</w:t>
      </w:r>
      <w:r w:rsidRPr="0083038A">
        <w:rPr>
          <w:rFonts w:cs="Arial"/>
          <w:b/>
          <w:sz w:val="24"/>
          <w:szCs w:val="24"/>
        </w:rPr>
        <w:t>:</w:t>
      </w:r>
      <w:r w:rsidRPr="00A558F8">
        <w:rPr>
          <w:rFonts w:cs="Arial"/>
          <w:sz w:val="24"/>
          <w:szCs w:val="24"/>
        </w:rPr>
        <w:t xml:space="preserve"> Foi pesquisado se a pessoa tinha dificuldade permanente de enxergar (avaliada com o uso de óculos ou lentes de contato, no caso da pessoa utilizá-los), de acordo com a seguinte classificação:</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Não consegue de modo algum - para a pessoa que declarou ser permanentemente</w:t>
      </w:r>
      <w:r w:rsidR="005038A9">
        <w:rPr>
          <w:rFonts w:cs="Arial"/>
          <w:sz w:val="24"/>
          <w:szCs w:val="24"/>
        </w:rPr>
        <w:t xml:space="preserve"> </w:t>
      </w:r>
      <w:r w:rsidRPr="00A558F8">
        <w:rPr>
          <w:rFonts w:cs="Arial"/>
          <w:sz w:val="24"/>
          <w:szCs w:val="24"/>
        </w:rPr>
        <w:t>incapaz de enxergar;</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Grande dificuldade - para a pessoa que declarou ter grande dificuldade permanente</w:t>
      </w:r>
      <w:r w:rsidR="005038A9">
        <w:rPr>
          <w:rFonts w:cs="Arial"/>
          <w:sz w:val="24"/>
          <w:szCs w:val="24"/>
        </w:rPr>
        <w:t xml:space="preserve"> </w:t>
      </w:r>
      <w:r w:rsidRPr="00A558F8">
        <w:rPr>
          <w:rFonts w:cs="Arial"/>
          <w:sz w:val="24"/>
          <w:szCs w:val="24"/>
        </w:rPr>
        <w:t>de enxergar, ainda que usando óculos ou lentes de contato;</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Alguma dificuldade - para a pessoa que declarou ter alguma dificuldade permanente de enxergar, ainda que usando óculos ou lentes de contato; ou</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Nenhuma dificuldade - para a pessoa que declarou não ter qualquer dificuldade</w:t>
      </w:r>
      <w:r w:rsidR="005038A9">
        <w:rPr>
          <w:rFonts w:cs="Arial"/>
          <w:sz w:val="24"/>
          <w:szCs w:val="24"/>
        </w:rPr>
        <w:t xml:space="preserve"> </w:t>
      </w:r>
      <w:r w:rsidRPr="00A558F8">
        <w:rPr>
          <w:rFonts w:cs="Arial"/>
          <w:sz w:val="24"/>
          <w:szCs w:val="24"/>
        </w:rPr>
        <w:t>permanente de enxergar, ainda que precisando usar óculos ou lentes de contato.</w:t>
      </w:r>
    </w:p>
    <w:p w:rsidR="007F00AE" w:rsidRPr="00A558F8" w:rsidRDefault="007F00AE" w:rsidP="005038A9">
      <w:pPr>
        <w:autoSpaceDE w:val="0"/>
        <w:autoSpaceDN w:val="0"/>
        <w:adjustRightInd w:val="0"/>
        <w:spacing w:after="0" w:line="360" w:lineRule="auto"/>
        <w:jc w:val="both"/>
        <w:rPr>
          <w:rFonts w:cs="Arial"/>
          <w:sz w:val="24"/>
          <w:szCs w:val="24"/>
        </w:rPr>
      </w:pPr>
      <w:r w:rsidRPr="005038A9">
        <w:rPr>
          <w:rFonts w:cs="Arial"/>
          <w:b/>
          <w:sz w:val="24"/>
          <w:szCs w:val="24"/>
          <w:u w:val="single"/>
        </w:rPr>
        <w:t>Deficiência auditiva</w:t>
      </w:r>
      <w:r w:rsidRPr="005038A9">
        <w:rPr>
          <w:rFonts w:cs="Arial"/>
          <w:b/>
          <w:sz w:val="24"/>
          <w:szCs w:val="24"/>
        </w:rPr>
        <w:t>:</w:t>
      </w:r>
      <w:r w:rsidRPr="00A558F8">
        <w:rPr>
          <w:rFonts w:cs="Arial"/>
          <w:sz w:val="24"/>
          <w:szCs w:val="24"/>
        </w:rPr>
        <w:t xml:space="preserve"> Foi pesquisado se a pessoa tinha dificuldade permanente de ouvir (avaliada com o uso de aparelho auditivo, no caso da pessoa utilizá-lo), de acordo com a seguinte classificação:</w:t>
      </w:r>
    </w:p>
    <w:p w:rsidR="0083038A"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lastRenderedPageBreak/>
        <w:t>• Não consegue de modo algum - para a pessoa que declarou ser permanentemente</w:t>
      </w:r>
      <w:r w:rsidR="005038A9">
        <w:rPr>
          <w:rFonts w:cs="Arial"/>
          <w:sz w:val="24"/>
          <w:szCs w:val="24"/>
        </w:rPr>
        <w:t xml:space="preserve"> </w:t>
      </w:r>
      <w:r w:rsidRPr="00A558F8">
        <w:rPr>
          <w:rFonts w:cs="Arial"/>
          <w:sz w:val="24"/>
          <w:szCs w:val="24"/>
        </w:rPr>
        <w:t>incapaz de ouvir;</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Grande dificuldade - para a pessoa que declarou ter grande dificuldade permanente de ouvir, ainda que usando aparelho auditivo;</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Alguma dificuldade - para a pessoa que declarou ter alguma dificuldade permanente de ouvir, ainda que usando aparelho auditivo; ou</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Nenhuma dificuldade - para a pessoa que declarou não ter qualquer dificuldade</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permanente de ouvir, ainda que precisando usar aparelho auditivo.</w:t>
      </w:r>
    </w:p>
    <w:p w:rsidR="007F00AE" w:rsidRPr="00A558F8" w:rsidRDefault="007F00AE" w:rsidP="005038A9">
      <w:pPr>
        <w:autoSpaceDE w:val="0"/>
        <w:autoSpaceDN w:val="0"/>
        <w:adjustRightInd w:val="0"/>
        <w:spacing w:after="0" w:line="360" w:lineRule="auto"/>
        <w:jc w:val="both"/>
        <w:rPr>
          <w:rFonts w:cs="Arial"/>
          <w:sz w:val="24"/>
          <w:szCs w:val="24"/>
        </w:rPr>
      </w:pPr>
      <w:r w:rsidRPr="0083038A">
        <w:rPr>
          <w:rFonts w:cs="Arial"/>
          <w:b/>
          <w:sz w:val="24"/>
          <w:szCs w:val="24"/>
          <w:u w:val="single"/>
        </w:rPr>
        <w:t>Deficiência motora</w:t>
      </w:r>
      <w:r w:rsidRPr="0083038A">
        <w:rPr>
          <w:rFonts w:cs="Arial"/>
          <w:b/>
          <w:sz w:val="24"/>
          <w:szCs w:val="24"/>
        </w:rPr>
        <w:t>:</w:t>
      </w:r>
      <w:r w:rsidRPr="00A558F8">
        <w:rPr>
          <w:rFonts w:cs="Arial"/>
          <w:sz w:val="24"/>
          <w:szCs w:val="24"/>
        </w:rPr>
        <w:t xml:space="preserve"> Foi pesquisado se a pessoa tinha dificuldade permanente de caminhar ou subir escadas (avaliada com o uso de prótese, bengala ou aparelho auxiliar, no caso da pessoa utilizá-lo), de acordo com a seguinte classificação:</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Não consegue de modo algum - para a pessoa que declarou ser permanentemente</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incapaz, por deficiência motora, de caminhar e/ou subir escadas sem a ajuda de outra pessoa;</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Grande dificuldade - para a pessoa que declarou ter grande dificuldade permanente</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de caminhar e/ou subir escadas sem a ajuda de outra pessoa, ainda que usando prótese, bengala ou aparelho auxiliar;</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Alguma dificuldade - para a pessoa que declarou ter alguma dificuldade permanente de caminhar e/ou subir escadas sem a ajuda de outra pessoa, ainda que usando prótese, bengala ou aparelho auxiliar; ou</w:t>
      </w:r>
    </w:p>
    <w:p w:rsidR="007F00AE" w:rsidRPr="00A558F8"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 Nenhuma dificuldade - para a pessoa que declarou não ter qualquer dificuldade</w:t>
      </w:r>
    </w:p>
    <w:p w:rsidR="007F00AE" w:rsidRDefault="007F00AE" w:rsidP="005038A9">
      <w:pPr>
        <w:autoSpaceDE w:val="0"/>
        <w:autoSpaceDN w:val="0"/>
        <w:adjustRightInd w:val="0"/>
        <w:spacing w:after="0" w:line="360" w:lineRule="auto"/>
        <w:jc w:val="both"/>
        <w:rPr>
          <w:rFonts w:cs="Arial"/>
          <w:sz w:val="24"/>
          <w:szCs w:val="24"/>
        </w:rPr>
      </w:pPr>
      <w:r w:rsidRPr="00A558F8">
        <w:rPr>
          <w:rFonts w:cs="Arial"/>
          <w:sz w:val="24"/>
          <w:szCs w:val="24"/>
        </w:rPr>
        <w:t>permanente de caminhar e/ou subir escadas sem a ajuda de outra pessoa, ainda que precisando usar prótese, bengala ou aparelho auxiliar.</w:t>
      </w:r>
    </w:p>
    <w:p w:rsidR="007F00AE" w:rsidRPr="00A558F8" w:rsidRDefault="007F00AE" w:rsidP="00AC2579">
      <w:pPr>
        <w:autoSpaceDE w:val="0"/>
        <w:autoSpaceDN w:val="0"/>
        <w:adjustRightInd w:val="0"/>
        <w:spacing w:after="0" w:line="360" w:lineRule="auto"/>
        <w:jc w:val="both"/>
        <w:rPr>
          <w:rFonts w:cs="Arial"/>
          <w:sz w:val="24"/>
          <w:szCs w:val="24"/>
        </w:rPr>
      </w:pPr>
      <w:r w:rsidRPr="0083038A">
        <w:rPr>
          <w:rFonts w:cs="Arial"/>
          <w:b/>
          <w:sz w:val="24"/>
          <w:szCs w:val="24"/>
          <w:u w:val="single"/>
        </w:rPr>
        <w:t>Deficiência mental ou intelectual:</w:t>
      </w:r>
      <w:r w:rsidRPr="00A558F8">
        <w:rPr>
          <w:rFonts w:cs="Arial"/>
          <w:sz w:val="24"/>
          <w:szCs w:val="24"/>
          <w:u w:val="single"/>
        </w:rPr>
        <w:t xml:space="preserve"> </w:t>
      </w:r>
      <w:r w:rsidRPr="00A558F8">
        <w:rPr>
          <w:rFonts w:cs="Arial"/>
          <w:sz w:val="24"/>
          <w:szCs w:val="24"/>
        </w:rPr>
        <w:t xml:space="preserve">Foi pesquisado se a pessoa tinha alguma deficiência mental ou intelectual permanente que limitasse as suas atividades habituais, como trabalhar, ir à escola, brincar etc. A deficiência mental é o retardo no desenvolvimento intelectual e é caracterizada pela dificuldade que a pessoa tem em se comunicar com outros, de cuidar de si mesma, de fazer atividades domésticas, de aprender, trabalhar, brincar etc. Em geral, a deficiência mental ocorre na infância ou até os 18 anos de idade. </w:t>
      </w:r>
    </w:p>
    <w:p w:rsidR="007F00AE" w:rsidRPr="00A558F8" w:rsidRDefault="007F00AE" w:rsidP="00AC2579">
      <w:pPr>
        <w:autoSpaceDE w:val="0"/>
        <w:autoSpaceDN w:val="0"/>
        <w:adjustRightInd w:val="0"/>
        <w:spacing w:after="0" w:line="360" w:lineRule="auto"/>
        <w:jc w:val="both"/>
        <w:rPr>
          <w:rFonts w:cs="Arial"/>
          <w:sz w:val="24"/>
          <w:szCs w:val="24"/>
        </w:rPr>
      </w:pPr>
      <w:r w:rsidRPr="00A558F8">
        <w:rPr>
          <w:rFonts w:cs="Arial"/>
          <w:sz w:val="24"/>
          <w:szCs w:val="24"/>
        </w:rPr>
        <w:t>Não se considerou como deficiência mental as perturbações ou doenças mentais como autismo, neurose, esquizofrenia e psicose.</w:t>
      </w:r>
    </w:p>
    <w:p w:rsidR="007F00AE" w:rsidRPr="00A558F8" w:rsidRDefault="007F00AE" w:rsidP="00AC2579">
      <w:pPr>
        <w:autoSpaceDE w:val="0"/>
        <w:autoSpaceDN w:val="0"/>
        <w:adjustRightInd w:val="0"/>
        <w:spacing w:after="0" w:line="360" w:lineRule="auto"/>
        <w:jc w:val="both"/>
        <w:rPr>
          <w:rFonts w:cs="Arial"/>
          <w:sz w:val="24"/>
          <w:szCs w:val="24"/>
        </w:rPr>
      </w:pPr>
    </w:p>
    <w:p w:rsidR="007F00AE" w:rsidRPr="00A558F8" w:rsidRDefault="007F00AE" w:rsidP="00AC2579">
      <w:pPr>
        <w:tabs>
          <w:tab w:val="left" w:pos="3402"/>
        </w:tabs>
        <w:autoSpaceDE w:val="0"/>
        <w:autoSpaceDN w:val="0"/>
        <w:adjustRightInd w:val="0"/>
        <w:spacing w:after="0" w:line="360" w:lineRule="auto"/>
        <w:ind w:firstLine="708"/>
        <w:jc w:val="both"/>
        <w:rPr>
          <w:rFonts w:cs="Arial"/>
          <w:sz w:val="24"/>
          <w:szCs w:val="24"/>
        </w:rPr>
      </w:pPr>
      <w:r w:rsidRPr="00A558F8">
        <w:rPr>
          <w:rFonts w:cs="Arial"/>
          <w:sz w:val="24"/>
          <w:szCs w:val="24"/>
        </w:rPr>
        <w:t>Os dados sobre a percepção da condição funcional captados pelo Censo 2010 apontaram na RRAS 14 Piracicaba para 380.344 pessoas com alguma dificuldade, grande dificuldade ou incapacidade de andar, enxergar, ouvir ou aprender, perfazendo 26,93% da população da RRAS (Tabela 05).</w:t>
      </w:r>
    </w:p>
    <w:p w:rsidR="00A558F8" w:rsidRDefault="00A558F8" w:rsidP="00AC2579">
      <w:pPr>
        <w:autoSpaceDE w:val="0"/>
        <w:autoSpaceDN w:val="0"/>
        <w:adjustRightInd w:val="0"/>
        <w:spacing w:after="0"/>
        <w:jc w:val="both"/>
        <w:rPr>
          <w:rFonts w:cs="Arial"/>
          <w:b/>
          <w:sz w:val="24"/>
          <w:szCs w:val="24"/>
        </w:rPr>
      </w:pPr>
    </w:p>
    <w:p w:rsidR="007F00AE" w:rsidRPr="00A558F8" w:rsidRDefault="00A558F8" w:rsidP="00AC2579">
      <w:pPr>
        <w:autoSpaceDE w:val="0"/>
        <w:autoSpaceDN w:val="0"/>
        <w:adjustRightInd w:val="0"/>
        <w:spacing w:after="0"/>
        <w:jc w:val="both"/>
        <w:rPr>
          <w:rFonts w:cs="Arial"/>
          <w:sz w:val="24"/>
          <w:szCs w:val="24"/>
        </w:rPr>
      </w:pPr>
      <w:r>
        <w:rPr>
          <w:rFonts w:cs="Arial"/>
          <w:b/>
          <w:sz w:val="24"/>
          <w:szCs w:val="24"/>
        </w:rPr>
        <w:t>Quadro 5</w:t>
      </w:r>
      <w:r w:rsidR="00603C51">
        <w:rPr>
          <w:rFonts w:cs="Arial"/>
          <w:b/>
          <w:sz w:val="24"/>
          <w:szCs w:val="24"/>
        </w:rPr>
        <w:t>.</w:t>
      </w:r>
      <w:r w:rsidR="007F00AE" w:rsidRPr="00A558F8">
        <w:rPr>
          <w:rFonts w:cs="Arial"/>
          <w:sz w:val="24"/>
          <w:szCs w:val="24"/>
        </w:rPr>
        <w:t xml:space="preserve"> Deficiências referidas no CENSO IBGE 2010, por grau de dificuldade apresentada da RRAS 14 Piracicaba.</w:t>
      </w:r>
    </w:p>
    <w:p w:rsidR="007F00AE" w:rsidRPr="00A558F8" w:rsidRDefault="007F00AE" w:rsidP="00AC2579">
      <w:pPr>
        <w:autoSpaceDE w:val="0"/>
        <w:autoSpaceDN w:val="0"/>
        <w:adjustRightInd w:val="0"/>
        <w:spacing w:after="0"/>
        <w:jc w:val="both"/>
        <w:rPr>
          <w:rFonts w:cs="Arial"/>
          <w:sz w:val="24"/>
          <w:szCs w:val="24"/>
        </w:rPr>
      </w:pPr>
    </w:p>
    <w:tbl>
      <w:tblPr>
        <w:tblW w:w="8510" w:type="dxa"/>
        <w:tblInd w:w="65" w:type="dxa"/>
        <w:tblLayout w:type="fixed"/>
        <w:tblCellMar>
          <w:left w:w="70" w:type="dxa"/>
          <w:right w:w="70" w:type="dxa"/>
        </w:tblCellMar>
        <w:tblLook w:val="04A0" w:firstRow="1" w:lastRow="0" w:firstColumn="1" w:lastColumn="0" w:noHBand="0" w:noVBand="1"/>
      </w:tblPr>
      <w:tblGrid>
        <w:gridCol w:w="3568"/>
        <w:gridCol w:w="1120"/>
        <w:gridCol w:w="1120"/>
        <w:gridCol w:w="1120"/>
        <w:gridCol w:w="1582"/>
      </w:tblGrid>
      <w:tr w:rsidR="007F00AE" w:rsidRPr="00A558F8" w:rsidTr="003861AE">
        <w:trPr>
          <w:trHeight w:val="358"/>
        </w:trPr>
        <w:tc>
          <w:tcPr>
            <w:tcW w:w="3568"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RRAS 14 - Piracicaba</w:t>
            </w:r>
          </w:p>
        </w:tc>
        <w:tc>
          <w:tcPr>
            <w:tcW w:w="1120" w:type="dxa"/>
            <w:tcBorders>
              <w:top w:val="single" w:sz="4" w:space="0" w:color="auto"/>
              <w:left w:val="nil"/>
              <w:bottom w:val="single" w:sz="4" w:space="0" w:color="auto"/>
              <w:right w:val="single" w:sz="4" w:space="0" w:color="auto"/>
            </w:tcBorders>
            <w:shd w:val="clear" w:color="000000" w:fill="EAF1DD"/>
            <w:vAlign w:val="center"/>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Deficiência motora </w:t>
            </w:r>
          </w:p>
        </w:tc>
        <w:tc>
          <w:tcPr>
            <w:tcW w:w="1120" w:type="dxa"/>
            <w:tcBorders>
              <w:top w:val="single" w:sz="4" w:space="0" w:color="auto"/>
              <w:left w:val="nil"/>
              <w:bottom w:val="single" w:sz="4" w:space="0" w:color="auto"/>
              <w:right w:val="single" w:sz="4" w:space="0" w:color="auto"/>
            </w:tcBorders>
            <w:shd w:val="clear" w:color="000000" w:fill="F2DDDC"/>
            <w:vAlign w:val="center"/>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Deficiência auditiva</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Deficiência visual</w:t>
            </w:r>
          </w:p>
        </w:tc>
        <w:tc>
          <w:tcPr>
            <w:tcW w:w="1582" w:type="dxa"/>
            <w:tcBorders>
              <w:top w:val="single" w:sz="4" w:space="0" w:color="auto"/>
              <w:left w:val="nil"/>
              <w:bottom w:val="single" w:sz="4" w:space="0" w:color="auto"/>
              <w:right w:val="single" w:sz="4" w:space="0" w:color="auto"/>
            </w:tcBorders>
            <w:shd w:val="clear" w:color="000000" w:fill="FDE9D9"/>
            <w:vAlign w:val="center"/>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Mental/intelec-tual</w:t>
            </w:r>
          </w:p>
        </w:tc>
      </w:tr>
      <w:tr w:rsidR="007F00AE" w:rsidRPr="00A558F8" w:rsidTr="003861AE">
        <w:trPr>
          <w:trHeight w:val="179"/>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alguma dificuldade</w:t>
            </w:r>
          </w:p>
        </w:tc>
        <w:tc>
          <w:tcPr>
            <w:tcW w:w="1120" w:type="dxa"/>
            <w:tcBorders>
              <w:top w:val="nil"/>
              <w:left w:val="nil"/>
              <w:bottom w:val="single" w:sz="4" w:space="0" w:color="auto"/>
              <w:right w:val="single" w:sz="4" w:space="0" w:color="auto"/>
            </w:tcBorders>
            <w:shd w:val="clear" w:color="000000" w:fill="EAF1DD"/>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55.208 </w:t>
            </w:r>
          </w:p>
        </w:tc>
        <w:tc>
          <w:tcPr>
            <w:tcW w:w="1120" w:type="dxa"/>
            <w:tcBorders>
              <w:top w:val="nil"/>
              <w:left w:val="nil"/>
              <w:bottom w:val="single" w:sz="4" w:space="0" w:color="auto"/>
              <w:right w:val="single" w:sz="4" w:space="0" w:color="auto"/>
            </w:tcBorders>
            <w:shd w:val="clear" w:color="000000" w:fill="F2DDDC"/>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47.552 </w:t>
            </w:r>
          </w:p>
        </w:tc>
        <w:tc>
          <w:tcPr>
            <w:tcW w:w="1120" w:type="dxa"/>
            <w:tcBorders>
              <w:top w:val="nil"/>
              <w:left w:val="nil"/>
              <w:bottom w:val="single" w:sz="4" w:space="0" w:color="auto"/>
              <w:right w:val="single" w:sz="4" w:space="0" w:color="auto"/>
            </w:tcBorders>
            <w:shd w:val="clear" w:color="000000" w:fill="F2F2F2"/>
            <w:noWrap/>
            <w:vAlign w:val="bottom"/>
            <w:hideMark/>
          </w:tcPr>
          <w:p w:rsidR="007F00AE" w:rsidRPr="00A558F8" w:rsidRDefault="007F00AE" w:rsidP="00AC2579">
            <w:pPr>
              <w:spacing w:after="0" w:line="240" w:lineRule="auto"/>
              <w:jc w:val="both"/>
              <w:rPr>
                <w:rFonts w:eastAsia="Times New Roman" w:cs="Times New Roman"/>
                <w:color w:val="FF0000"/>
                <w:sz w:val="20"/>
                <w:szCs w:val="20"/>
              </w:rPr>
            </w:pPr>
            <w:r w:rsidRPr="00A558F8">
              <w:rPr>
                <w:rFonts w:eastAsia="Times New Roman" w:cs="Times New Roman"/>
                <w:color w:val="000000"/>
                <w:sz w:val="20"/>
                <w:szCs w:val="20"/>
              </w:rPr>
              <w:t xml:space="preserve">          </w:t>
            </w:r>
            <w:r w:rsidRPr="00A558F8">
              <w:rPr>
                <w:rFonts w:eastAsia="Times New Roman" w:cs="Times New Roman"/>
                <w:color w:val="FF0000"/>
                <w:sz w:val="20"/>
                <w:szCs w:val="20"/>
              </w:rPr>
              <w:t xml:space="preserve">178.820 </w:t>
            </w:r>
          </w:p>
        </w:tc>
        <w:tc>
          <w:tcPr>
            <w:tcW w:w="1582" w:type="dxa"/>
            <w:tcBorders>
              <w:top w:val="nil"/>
              <w:left w:val="nil"/>
              <w:bottom w:val="single" w:sz="4" w:space="0" w:color="auto"/>
              <w:right w:val="single" w:sz="4" w:space="0" w:color="auto"/>
            </w:tcBorders>
            <w:shd w:val="clear" w:color="000000" w:fill="FDE9D9"/>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w:t>
            </w:r>
          </w:p>
        </w:tc>
      </w:tr>
      <w:tr w:rsidR="007F00AE" w:rsidRPr="00A558F8" w:rsidTr="003861AE">
        <w:trPr>
          <w:trHeight w:val="179"/>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grande dificuldade</w:t>
            </w:r>
          </w:p>
        </w:tc>
        <w:tc>
          <w:tcPr>
            <w:tcW w:w="1120" w:type="dxa"/>
            <w:tcBorders>
              <w:top w:val="nil"/>
              <w:left w:val="nil"/>
              <w:bottom w:val="single" w:sz="4" w:space="0" w:color="auto"/>
              <w:right w:val="single" w:sz="4" w:space="0" w:color="auto"/>
            </w:tcBorders>
            <w:shd w:val="clear" w:color="000000" w:fill="EAF1DD"/>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22.938 </w:t>
            </w:r>
          </w:p>
        </w:tc>
        <w:tc>
          <w:tcPr>
            <w:tcW w:w="1120" w:type="dxa"/>
            <w:tcBorders>
              <w:top w:val="nil"/>
              <w:left w:val="nil"/>
              <w:bottom w:val="single" w:sz="4" w:space="0" w:color="auto"/>
              <w:right w:val="single" w:sz="4" w:space="0" w:color="auto"/>
            </w:tcBorders>
            <w:shd w:val="clear" w:color="000000" w:fill="F2DDDC"/>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12.481 </w:t>
            </w:r>
          </w:p>
        </w:tc>
        <w:tc>
          <w:tcPr>
            <w:tcW w:w="1120" w:type="dxa"/>
            <w:tcBorders>
              <w:top w:val="nil"/>
              <w:left w:val="nil"/>
              <w:bottom w:val="single" w:sz="4" w:space="0" w:color="auto"/>
              <w:right w:val="single" w:sz="4" w:space="0" w:color="auto"/>
            </w:tcBorders>
            <w:shd w:val="clear" w:color="000000" w:fill="F2F2F2"/>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34.339 </w:t>
            </w:r>
          </w:p>
        </w:tc>
        <w:tc>
          <w:tcPr>
            <w:tcW w:w="1582" w:type="dxa"/>
            <w:tcBorders>
              <w:top w:val="nil"/>
              <w:left w:val="nil"/>
              <w:bottom w:val="single" w:sz="4" w:space="0" w:color="auto"/>
              <w:right w:val="single" w:sz="4" w:space="0" w:color="auto"/>
            </w:tcBorders>
            <w:shd w:val="clear" w:color="000000" w:fill="FDE9D9"/>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w:t>
            </w:r>
          </w:p>
        </w:tc>
      </w:tr>
      <w:tr w:rsidR="007F00AE" w:rsidRPr="00A558F8" w:rsidTr="003861AE">
        <w:trPr>
          <w:trHeight w:val="179"/>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não consegue de modo algum</w:t>
            </w:r>
          </w:p>
        </w:tc>
        <w:tc>
          <w:tcPr>
            <w:tcW w:w="1120" w:type="dxa"/>
            <w:tcBorders>
              <w:top w:val="nil"/>
              <w:left w:val="nil"/>
              <w:bottom w:val="single" w:sz="4" w:space="0" w:color="auto"/>
              <w:right w:val="single" w:sz="4" w:space="0" w:color="auto"/>
            </w:tcBorders>
            <w:shd w:val="clear" w:color="000000" w:fill="EAF1DD"/>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5.720 </w:t>
            </w:r>
          </w:p>
        </w:tc>
        <w:tc>
          <w:tcPr>
            <w:tcW w:w="1120" w:type="dxa"/>
            <w:tcBorders>
              <w:top w:val="nil"/>
              <w:left w:val="nil"/>
              <w:bottom w:val="single" w:sz="4" w:space="0" w:color="auto"/>
              <w:right w:val="single" w:sz="4" w:space="0" w:color="auto"/>
            </w:tcBorders>
            <w:shd w:val="clear" w:color="000000" w:fill="F2DDDC"/>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2.661 </w:t>
            </w:r>
          </w:p>
        </w:tc>
        <w:tc>
          <w:tcPr>
            <w:tcW w:w="1120" w:type="dxa"/>
            <w:tcBorders>
              <w:top w:val="nil"/>
              <w:left w:val="nil"/>
              <w:bottom w:val="single" w:sz="4" w:space="0" w:color="auto"/>
              <w:right w:val="single" w:sz="4" w:space="0" w:color="auto"/>
            </w:tcBorders>
            <w:shd w:val="clear" w:color="000000" w:fill="F2F2F2"/>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3.957 </w:t>
            </w:r>
          </w:p>
        </w:tc>
        <w:tc>
          <w:tcPr>
            <w:tcW w:w="1582" w:type="dxa"/>
            <w:tcBorders>
              <w:top w:val="nil"/>
              <w:left w:val="nil"/>
              <w:bottom w:val="single" w:sz="4" w:space="0" w:color="auto"/>
              <w:right w:val="single" w:sz="4" w:space="0" w:color="auto"/>
            </w:tcBorders>
            <w:shd w:val="clear" w:color="000000" w:fill="FDE9D9"/>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w:t>
            </w:r>
          </w:p>
        </w:tc>
      </w:tr>
      <w:tr w:rsidR="007F00AE" w:rsidRPr="00A558F8" w:rsidTr="003861AE">
        <w:trPr>
          <w:trHeight w:val="179"/>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Total de pessoas que referiram deficiência</w:t>
            </w:r>
          </w:p>
        </w:tc>
        <w:tc>
          <w:tcPr>
            <w:tcW w:w="1120" w:type="dxa"/>
            <w:tcBorders>
              <w:top w:val="nil"/>
              <w:left w:val="nil"/>
              <w:bottom w:val="single" w:sz="4" w:space="0" w:color="auto"/>
              <w:right w:val="single" w:sz="4" w:space="0" w:color="auto"/>
            </w:tcBorders>
            <w:shd w:val="clear" w:color="000000" w:fill="EAF1DD"/>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83.866 </w:t>
            </w:r>
          </w:p>
        </w:tc>
        <w:tc>
          <w:tcPr>
            <w:tcW w:w="1120" w:type="dxa"/>
            <w:tcBorders>
              <w:top w:val="nil"/>
              <w:left w:val="nil"/>
              <w:bottom w:val="single" w:sz="4" w:space="0" w:color="auto"/>
              <w:right w:val="single" w:sz="4" w:space="0" w:color="auto"/>
            </w:tcBorders>
            <w:shd w:val="clear" w:color="000000" w:fill="F2DDDC"/>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62.694 </w:t>
            </w:r>
          </w:p>
        </w:tc>
        <w:tc>
          <w:tcPr>
            <w:tcW w:w="1120" w:type="dxa"/>
            <w:tcBorders>
              <w:top w:val="nil"/>
              <w:left w:val="nil"/>
              <w:bottom w:val="single" w:sz="4" w:space="0" w:color="auto"/>
              <w:right w:val="single" w:sz="4" w:space="0" w:color="auto"/>
            </w:tcBorders>
            <w:shd w:val="clear" w:color="000000" w:fill="F2F2F2"/>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217.116 </w:t>
            </w:r>
          </w:p>
        </w:tc>
        <w:tc>
          <w:tcPr>
            <w:tcW w:w="1582" w:type="dxa"/>
            <w:tcBorders>
              <w:top w:val="nil"/>
              <w:left w:val="nil"/>
              <w:bottom w:val="single" w:sz="4" w:space="0" w:color="auto"/>
              <w:right w:val="single" w:sz="4" w:space="0" w:color="auto"/>
            </w:tcBorders>
            <w:shd w:val="clear" w:color="000000" w:fill="FDE9D9"/>
            <w:noWrap/>
            <w:vAlign w:val="bottom"/>
            <w:hideMark/>
          </w:tcPr>
          <w:p w:rsidR="007F00AE" w:rsidRPr="00A558F8" w:rsidRDefault="007F00AE" w:rsidP="00AC2579">
            <w:pPr>
              <w:spacing w:after="0" w:line="240" w:lineRule="auto"/>
              <w:jc w:val="both"/>
              <w:rPr>
                <w:rFonts w:eastAsia="Times New Roman" w:cs="Times New Roman"/>
                <w:color w:val="000000"/>
                <w:sz w:val="20"/>
                <w:szCs w:val="20"/>
              </w:rPr>
            </w:pPr>
            <w:r w:rsidRPr="00A558F8">
              <w:rPr>
                <w:rFonts w:eastAsia="Times New Roman" w:cs="Times New Roman"/>
                <w:color w:val="000000"/>
                <w:sz w:val="20"/>
                <w:szCs w:val="20"/>
              </w:rPr>
              <w:t xml:space="preserve">           16.668 </w:t>
            </w:r>
          </w:p>
        </w:tc>
      </w:tr>
    </w:tbl>
    <w:p w:rsidR="007F00AE" w:rsidRPr="00A558F8" w:rsidRDefault="007F00AE" w:rsidP="00AC2579">
      <w:pPr>
        <w:autoSpaceDE w:val="0"/>
        <w:autoSpaceDN w:val="0"/>
        <w:adjustRightInd w:val="0"/>
        <w:spacing w:after="0"/>
        <w:jc w:val="both"/>
        <w:rPr>
          <w:rFonts w:cs="Arial"/>
          <w:sz w:val="18"/>
          <w:szCs w:val="18"/>
        </w:rPr>
      </w:pPr>
      <w:r w:rsidRPr="00A558F8">
        <w:rPr>
          <w:rFonts w:cs="Arial"/>
          <w:b/>
          <w:sz w:val="18"/>
          <w:szCs w:val="18"/>
        </w:rPr>
        <w:t>Fonte:</w:t>
      </w:r>
      <w:r w:rsidRPr="00A558F8">
        <w:rPr>
          <w:rFonts w:cs="Arial"/>
          <w:sz w:val="18"/>
          <w:szCs w:val="18"/>
        </w:rPr>
        <w:t xml:space="preserve"> Censo IBGE 2010</w:t>
      </w:r>
    </w:p>
    <w:p w:rsidR="007F00AE" w:rsidRPr="00A558F8" w:rsidRDefault="007F00AE" w:rsidP="00AC2579">
      <w:pPr>
        <w:autoSpaceDE w:val="0"/>
        <w:autoSpaceDN w:val="0"/>
        <w:adjustRightInd w:val="0"/>
        <w:spacing w:after="0"/>
        <w:jc w:val="both"/>
        <w:rPr>
          <w:rFonts w:cs="Arial"/>
          <w:sz w:val="24"/>
          <w:szCs w:val="24"/>
        </w:rPr>
      </w:pPr>
    </w:p>
    <w:p w:rsidR="007F00AE" w:rsidRDefault="007F00AE"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 xml:space="preserve">Para a análise e planejamento das ações da Rede de Cuidados à Pessoa com Deficiência, </w:t>
      </w:r>
      <w:r w:rsidRPr="00A558F8">
        <w:rPr>
          <w:rFonts w:cs="Arial"/>
          <w:sz w:val="24"/>
          <w:szCs w:val="24"/>
          <w:u w:val="single"/>
        </w:rPr>
        <w:t>não foram utilizados os dados das pessoas que referiram alguma dificuldade em enxergar</w:t>
      </w:r>
      <w:r w:rsidR="0053762C" w:rsidRPr="00A558F8">
        <w:rPr>
          <w:rFonts w:cs="Arial"/>
          <w:sz w:val="24"/>
          <w:szCs w:val="24"/>
          <w:u w:val="single"/>
        </w:rPr>
        <w:t>*</w:t>
      </w:r>
      <w:r w:rsidRPr="00A558F8">
        <w:rPr>
          <w:rFonts w:cs="Arial"/>
          <w:sz w:val="24"/>
          <w:szCs w:val="24"/>
        </w:rPr>
        <w:t>. Desse modo, para o diagnóstico e o planejamento das ações voltadas às pessoas com Deficiência na RRAS 14 considerou-se o número de 38.296 pessoas com deficiência visual, 62.694 pessoas com deficiência auditiva, 83.866 pessoas com deficiência motora e 16.668 pessoas com deficiência intelectual/mental , totalizando 201.524 habitantes, o que corresponde a 14,27% da população da RRAS 14. Se considerarmos as 178.820 pessoas que informaram possuir alguma deficiência visual (uso de óculos, lentes de contato), o número de pessoas com deficiência é de 380.344, correspondendo a 26,93%.</w:t>
      </w:r>
    </w:p>
    <w:p w:rsidR="00A558F8" w:rsidRDefault="00A558F8" w:rsidP="00AC2579">
      <w:pPr>
        <w:autoSpaceDE w:val="0"/>
        <w:autoSpaceDN w:val="0"/>
        <w:adjustRightInd w:val="0"/>
        <w:spacing w:after="0" w:line="360" w:lineRule="auto"/>
        <w:ind w:firstLine="708"/>
        <w:jc w:val="both"/>
        <w:rPr>
          <w:rFonts w:cs="Arial"/>
          <w:sz w:val="24"/>
          <w:szCs w:val="24"/>
        </w:rPr>
      </w:pPr>
    </w:p>
    <w:p w:rsidR="00A558F8" w:rsidRDefault="00A558F8" w:rsidP="00AC2579">
      <w:pPr>
        <w:autoSpaceDE w:val="0"/>
        <w:autoSpaceDN w:val="0"/>
        <w:adjustRightInd w:val="0"/>
        <w:spacing w:after="0" w:line="360" w:lineRule="auto"/>
        <w:ind w:firstLine="708"/>
        <w:jc w:val="both"/>
        <w:rPr>
          <w:rFonts w:cs="Arial"/>
          <w:sz w:val="24"/>
          <w:szCs w:val="24"/>
        </w:rPr>
      </w:pPr>
    </w:p>
    <w:p w:rsidR="00A558F8" w:rsidRDefault="00A558F8" w:rsidP="00AC2579">
      <w:pPr>
        <w:autoSpaceDE w:val="0"/>
        <w:autoSpaceDN w:val="0"/>
        <w:adjustRightInd w:val="0"/>
        <w:spacing w:after="0" w:line="360" w:lineRule="auto"/>
        <w:ind w:firstLine="708"/>
        <w:jc w:val="both"/>
        <w:rPr>
          <w:rFonts w:cs="Arial"/>
          <w:sz w:val="24"/>
          <w:szCs w:val="24"/>
        </w:rPr>
      </w:pPr>
    </w:p>
    <w:p w:rsidR="0083038A" w:rsidRDefault="0083038A" w:rsidP="00AC2579">
      <w:pPr>
        <w:autoSpaceDE w:val="0"/>
        <w:autoSpaceDN w:val="0"/>
        <w:adjustRightInd w:val="0"/>
        <w:spacing w:after="0" w:line="360" w:lineRule="auto"/>
        <w:ind w:firstLine="708"/>
        <w:jc w:val="both"/>
        <w:rPr>
          <w:rFonts w:cs="Arial"/>
          <w:sz w:val="24"/>
          <w:szCs w:val="24"/>
        </w:rPr>
      </w:pPr>
    </w:p>
    <w:p w:rsidR="0083038A" w:rsidRDefault="0083038A" w:rsidP="00AC2579">
      <w:pPr>
        <w:autoSpaceDE w:val="0"/>
        <w:autoSpaceDN w:val="0"/>
        <w:adjustRightInd w:val="0"/>
        <w:spacing w:after="0" w:line="360" w:lineRule="auto"/>
        <w:ind w:firstLine="708"/>
        <w:jc w:val="both"/>
        <w:rPr>
          <w:rFonts w:cs="Arial"/>
          <w:sz w:val="24"/>
          <w:szCs w:val="24"/>
        </w:rPr>
      </w:pPr>
    </w:p>
    <w:p w:rsidR="0083038A" w:rsidRPr="00A558F8" w:rsidRDefault="0083038A" w:rsidP="00AC2579">
      <w:pPr>
        <w:autoSpaceDE w:val="0"/>
        <w:autoSpaceDN w:val="0"/>
        <w:adjustRightInd w:val="0"/>
        <w:spacing w:after="0" w:line="360" w:lineRule="auto"/>
        <w:ind w:firstLine="708"/>
        <w:jc w:val="both"/>
        <w:rPr>
          <w:rFonts w:cs="Arial"/>
          <w:sz w:val="24"/>
          <w:szCs w:val="24"/>
        </w:rPr>
      </w:pPr>
    </w:p>
    <w:p w:rsidR="00A63EA3" w:rsidRPr="00A558F8" w:rsidRDefault="00A63EA3" w:rsidP="00AC2579">
      <w:pPr>
        <w:autoSpaceDE w:val="0"/>
        <w:autoSpaceDN w:val="0"/>
        <w:adjustRightInd w:val="0"/>
        <w:spacing w:after="0" w:line="360" w:lineRule="auto"/>
        <w:ind w:firstLine="708"/>
        <w:jc w:val="both"/>
        <w:rPr>
          <w:rFonts w:cs="Arial"/>
          <w:sz w:val="24"/>
          <w:szCs w:val="24"/>
        </w:rPr>
      </w:pPr>
    </w:p>
    <w:p w:rsidR="007F00AE" w:rsidRPr="00A558F8" w:rsidRDefault="00603C51" w:rsidP="00AC2579">
      <w:pPr>
        <w:autoSpaceDE w:val="0"/>
        <w:autoSpaceDN w:val="0"/>
        <w:adjustRightInd w:val="0"/>
        <w:spacing w:after="0"/>
        <w:jc w:val="both"/>
        <w:rPr>
          <w:rFonts w:cs="Arial"/>
          <w:sz w:val="24"/>
          <w:szCs w:val="24"/>
        </w:rPr>
      </w:pPr>
      <w:r>
        <w:rPr>
          <w:rFonts w:cs="Arial"/>
          <w:b/>
          <w:sz w:val="24"/>
          <w:szCs w:val="24"/>
        </w:rPr>
        <w:t xml:space="preserve">Gráfico </w:t>
      </w:r>
      <w:r w:rsidR="007F00AE" w:rsidRPr="00A558F8">
        <w:rPr>
          <w:rFonts w:cs="Arial"/>
          <w:b/>
          <w:sz w:val="24"/>
          <w:szCs w:val="24"/>
        </w:rPr>
        <w:t>1</w:t>
      </w:r>
      <w:r>
        <w:rPr>
          <w:rFonts w:cs="Arial"/>
          <w:b/>
          <w:sz w:val="24"/>
          <w:szCs w:val="24"/>
        </w:rPr>
        <w:t>.</w:t>
      </w:r>
      <w:r w:rsidR="007F00AE" w:rsidRPr="00A558F8">
        <w:rPr>
          <w:rFonts w:cs="Arial"/>
          <w:sz w:val="24"/>
          <w:szCs w:val="24"/>
        </w:rPr>
        <w:t xml:space="preserve"> Distribuição das deficiências referidas para a análise e planejamento da Rede de Cuidados à Pessoa com Deficiência na RRAS 14 – Piracicaba. </w:t>
      </w:r>
    </w:p>
    <w:p w:rsidR="009C1309" w:rsidRPr="00A558F8" w:rsidRDefault="009C1309" w:rsidP="00AC2579">
      <w:pPr>
        <w:autoSpaceDE w:val="0"/>
        <w:autoSpaceDN w:val="0"/>
        <w:adjustRightInd w:val="0"/>
        <w:spacing w:after="0"/>
        <w:ind w:firstLine="708"/>
        <w:jc w:val="both"/>
        <w:rPr>
          <w:rFonts w:cs="Arial"/>
          <w:sz w:val="24"/>
          <w:szCs w:val="24"/>
        </w:rPr>
      </w:pPr>
    </w:p>
    <w:p w:rsidR="007F00AE" w:rsidRPr="00A558F8" w:rsidRDefault="007F00AE" w:rsidP="00AC2579">
      <w:pPr>
        <w:autoSpaceDE w:val="0"/>
        <w:autoSpaceDN w:val="0"/>
        <w:adjustRightInd w:val="0"/>
        <w:spacing w:after="0"/>
        <w:ind w:firstLine="708"/>
        <w:jc w:val="both"/>
        <w:rPr>
          <w:rFonts w:cs="Arial"/>
          <w:sz w:val="24"/>
          <w:szCs w:val="24"/>
        </w:rPr>
      </w:pPr>
      <w:r w:rsidRPr="00A558F8">
        <w:rPr>
          <w:rFonts w:cs="Arial"/>
          <w:noProof/>
          <w:sz w:val="24"/>
          <w:szCs w:val="24"/>
        </w:rPr>
        <w:drawing>
          <wp:inline distT="0" distB="0" distL="0" distR="0">
            <wp:extent cx="3857625" cy="1943100"/>
            <wp:effectExtent l="1905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00AE" w:rsidRPr="00A558F8" w:rsidRDefault="00A558F8" w:rsidP="00AC2579">
      <w:pPr>
        <w:autoSpaceDE w:val="0"/>
        <w:autoSpaceDN w:val="0"/>
        <w:adjustRightInd w:val="0"/>
        <w:spacing w:after="0"/>
        <w:jc w:val="both"/>
        <w:rPr>
          <w:rFonts w:cs="Arial"/>
          <w:sz w:val="18"/>
          <w:szCs w:val="18"/>
        </w:rPr>
      </w:pPr>
      <w:r>
        <w:rPr>
          <w:rFonts w:cs="Arial"/>
          <w:b/>
          <w:sz w:val="18"/>
          <w:szCs w:val="18"/>
        </w:rPr>
        <w:t xml:space="preserve">                </w:t>
      </w:r>
      <w:r w:rsidR="007F00AE" w:rsidRPr="00A558F8">
        <w:rPr>
          <w:rFonts w:cs="Arial"/>
          <w:b/>
          <w:sz w:val="18"/>
          <w:szCs w:val="18"/>
        </w:rPr>
        <w:t>Fonte:</w:t>
      </w:r>
      <w:r w:rsidR="007F00AE" w:rsidRPr="00A558F8">
        <w:rPr>
          <w:rFonts w:cs="Arial"/>
          <w:sz w:val="18"/>
          <w:szCs w:val="18"/>
        </w:rPr>
        <w:t xml:space="preserve"> Censo IBGE 2010</w:t>
      </w:r>
    </w:p>
    <w:tbl>
      <w:tblPr>
        <w:tblpPr w:leftFromText="141" w:rightFromText="141" w:vertAnchor="text" w:horzAnchor="margin" w:tblpY="217"/>
        <w:tblW w:w="0" w:type="auto"/>
        <w:tblLook w:val="04A0" w:firstRow="1" w:lastRow="0" w:firstColumn="1" w:lastColumn="0" w:noHBand="0" w:noVBand="1"/>
      </w:tblPr>
      <w:tblGrid>
        <w:gridCol w:w="2901"/>
        <w:gridCol w:w="2901"/>
        <w:gridCol w:w="2902"/>
      </w:tblGrid>
      <w:tr w:rsidR="00C57AF3" w:rsidRPr="00A558F8" w:rsidTr="0083038A">
        <w:trPr>
          <w:trHeight w:val="713"/>
        </w:trPr>
        <w:tc>
          <w:tcPr>
            <w:tcW w:w="2901" w:type="dxa"/>
          </w:tcPr>
          <w:p w:rsidR="00C57AF3" w:rsidRPr="00A558F8" w:rsidRDefault="00C57AF3" w:rsidP="0083038A">
            <w:pPr>
              <w:autoSpaceDE w:val="0"/>
              <w:autoSpaceDN w:val="0"/>
              <w:adjustRightInd w:val="0"/>
              <w:ind w:left="360"/>
              <w:rPr>
                <w:rFonts w:cs="Arial"/>
                <w:sz w:val="24"/>
                <w:szCs w:val="24"/>
              </w:rPr>
            </w:pPr>
            <w:r w:rsidRPr="00A558F8">
              <w:rPr>
                <w:rFonts w:cs="Arial"/>
                <w:sz w:val="24"/>
                <w:szCs w:val="24"/>
              </w:rPr>
              <w:t>DM – Deficiência Motora</w:t>
            </w:r>
          </w:p>
        </w:tc>
        <w:tc>
          <w:tcPr>
            <w:tcW w:w="2901" w:type="dxa"/>
          </w:tcPr>
          <w:p w:rsidR="00C57AF3" w:rsidRPr="00A558F8" w:rsidRDefault="00C57AF3" w:rsidP="0083038A">
            <w:pPr>
              <w:autoSpaceDE w:val="0"/>
              <w:autoSpaceDN w:val="0"/>
              <w:adjustRightInd w:val="0"/>
              <w:ind w:left="360"/>
              <w:rPr>
                <w:rFonts w:cs="Arial"/>
                <w:sz w:val="24"/>
                <w:szCs w:val="24"/>
              </w:rPr>
            </w:pPr>
            <w:r w:rsidRPr="00A558F8">
              <w:rPr>
                <w:rFonts w:cs="Arial"/>
                <w:sz w:val="24"/>
                <w:szCs w:val="24"/>
              </w:rPr>
              <w:t>DA – Deficiência Auditiva</w:t>
            </w:r>
          </w:p>
        </w:tc>
        <w:tc>
          <w:tcPr>
            <w:tcW w:w="2902" w:type="dxa"/>
          </w:tcPr>
          <w:p w:rsidR="00C57AF3" w:rsidRPr="00A558F8" w:rsidRDefault="00C57AF3" w:rsidP="0083038A">
            <w:pPr>
              <w:autoSpaceDE w:val="0"/>
              <w:autoSpaceDN w:val="0"/>
              <w:adjustRightInd w:val="0"/>
              <w:ind w:left="360"/>
              <w:rPr>
                <w:rFonts w:cs="Arial"/>
                <w:sz w:val="24"/>
                <w:szCs w:val="24"/>
              </w:rPr>
            </w:pPr>
            <w:r w:rsidRPr="00A558F8">
              <w:rPr>
                <w:rFonts w:cs="Arial"/>
                <w:sz w:val="24"/>
                <w:szCs w:val="24"/>
              </w:rPr>
              <w:t>DI–Deficiência Intelectual</w:t>
            </w:r>
          </w:p>
        </w:tc>
      </w:tr>
    </w:tbl>
    <w:p w:rsidR="0083038A" w:rsidRPr="00A558F8" w:rsidRDefault="0083038A" w:rsidP="0083038A">
      <w:pPr>
        <w:autoSpaceDE w:val="0"/>
        <w:autoSpaceDN w:val="0"/>
        <w:adjustRightInd w:val="0"/>
        <w:spacing w:after="0"/>
        <w:ind w:left="360"/>
        <w:jc w:val="both"/>
        <w:rPr>
          <w:rFonts w:cs="Arial"/>
          <w:sz w:val="24"/>
          <w:szCs w:val="24"/>
        </w:rPr>
      </w:pPr>
      <w:r w:rsidRPr="00A558F8">
        <w:rPr>
          <w:rFonts w:cs="Arial"/>
          <w:sz w:val="24"/>
          <w:szCs w:val="24"/>
        </w:rPr>
        <w:t xml:space="preserve">DV – Deficiência Visual (exceto pessoas que referiram alguma dificuldade em enxergar) </w:t>
      </w:r>
    </w:p>
    <w:p w:rsidR="0083038A" w:rsidRDefault="0083038A" w:rsidP="00AC2579">
      <w:pPr>
        <w:autoSpaceDE w:val="0"/>
        <w:autoSpaceDN w:val="0"/>
        <w:adjustRightInd w:val="0"/>
        <w:spacing w:after="0"/>
        <w:jc w:val="both"/>
        <w:rPr>
          <w:rFonts w:cs="Arial"/>
          <w:b/>
          <w:sz w:val="24"/>
          <w:szCs w:val="24"/>
        </w:rPr>
      </w:pPr>
    </w:p>
    <w:p w:rsidR="007F00AE" w:rsidRPr="00A558F8" w:rsidRDefault="00A558F8" w:rsidP="0083038A">
      <w:pPr>
        <w:autoSpaceDE w:val="0"/>
        <w:autoSpaceDN w:val="0"/>
        <w:adjustRightInd w:val="0"/>
        <w:spacing w:after="0"/>
        <w:jc w:val="both"/>
        <w:rPr>
          <w:rFonts w:cs="Arial"/>
          <w:sz w:val="24"/>
          <w:szCs w:val="24"/>
        </w:rPr>
      </w:pPr>
      <w:r>
        <w:rPr>
          <w:rFonts w:cs="Arial"/>
          <w:b/>
          <w:sz w:val="24"/>
          <w:szCs w:val="24"/>
        </w:rPr>
        <w:t xml:space="preserve">Quadro </w:t>
      </w:r>
      <w:r w:rsidR="007F00AE" w:rsidRPr="00A558F8">
        <w:rPr>
          <w:rFonts w:cs="Arial"/>
          <w:b/>
          <w:sz w:val="24"/>
          <w:szCs w:val="24"/>
        </w:rPr>
        <w:t>6</w:t>
      </w:r>
      <w:r w:rsidR="00603C51">
        <w:rPr>
          <w:rFonts w:cs="Arial"/>
          <w:b/>
          <w:sz w:val="24"/>
          <w:szCs w:val="24"/>
        </w:rPr>
        <w:t>.</w:t>
      </w:r>
      <w:r w:rsidR="007F00AE" w:rsidRPr="00A558F8">
        <w:rPr>
          <w:rFonts w:cs="Arial"/>
          <w:sz w:val="24"/>
          <w:szCs w:val="24"/>
        </w:rPr>
        <w:t xml:space="preserve"> </w:t>
      </w:r>
      <w:r>
        <w:rPr>
          <w:rFonts w:cs="Arial"/>
          <w:sz w:val="24"/>
          <w:szCs w:val="24"/>
        </w:rPr>
        <w:t xml:space="preserve">Estimativa de </w:t>
      </w:r>
      <w:r w:rsidR="007F00AE" w:rsidRPr="00A558F8">
        <w:rPr>
          <w:rFonts w:cs="Arial"/>
          <w:sz w:val="24"/>
          <w:szCs w:val="24"/>
        </w:rPr>
        <w:t>Pessoas com deficiência por Região de Saúde da RRAS 14 e Tipo de Deficiência</w:t>
      </w:r>
    </w:p>
    <w:p w:rsidR="007F00AE" w:rsidRPr="00A558F8" w:rsidRDefault="007F00AE" w:rsidP="00AC2579">
      <w:pPr>
        <w:autoSpaceDE w:val="0"/>
        <w:autoSpaceDN w:val="0"/>
        <w:adjustRightInd w:val="0"/>
        <w:spacing w:after="0"/>
        <w:ind w:left="360"/>
        <w:jc w:val="both"/>
        <w:rPr>
          <w:rFonts w:cs="Arial"/>
          <w:sz w:val="24"/>
          <w:szCs w:val="24"/>
        </w:rPr>
      </w:pPr>
      <w:r w:rsidRPr="00A558F8">
        <w:rPr>
          <w:noProof/>
          <w:sz w:val="24"/>
          <w:szCs w:val="24"/>
        </w:rPr>
        <w:drawing>
          <wp:inline distT="0" distB="0" distL="0" distR="0">
            <wp:extent cx="5105400" cy="1414664"/>
            <wp:effectExtent l="1905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 cstate="print"/>
                    <a:srcRect/>
                    <a:stretch>
                      <a:fillRect/>
                    </a:stretch>
                  </pic:blipFill>
                  <pic:spPr bwMode="auto">
                    <a:xfrm>
                      <a:off x="0" y="0"/>
                      <a:ext cx="5108918" cy="1415639"/>
                    </a:xfrm>
                    <a:prstGeom prst="rect">
                      <a:avLst/>
                    </a:prstGeom>
                    <a:noFill/>
                    <a:ln w="9525">
                      <a:noFill/>
                      <a:miter lim="800000"/>
                      <a:headEnd/>
                      <a:tailEnd/>
                    </a:ln>
                  </pic:spPr>
                </pic:pic>
              </a:graphicData>
            </a:graphic>
          </wp:inline>
        </w:drawing>
      </w:r>
    </w:p>
    <w:p w:rsidR="007F00AE" w:rsidRPr="00A558F8" w:rsidRDefault="007F00AE" w:rsidP="00AC2579">
      <w:pPr>
        <w:autoSpaceDE w:val="0"/>
        <w:autoSpaceDN w:val="0"/>
        <w:adjustRightInd w:val="0"/>
        <w:spacing w:after="0"/>
        <w:ind w:left="360"/>
        <w:jc w:val="both"/>
        <w:rPr>
          <w:rFonts w:cs="Arial"/>
          <w:sz w:val="18"/>
          <w:szCs w:val="18"/>
        </w:rPr>
      </w:pPr>
      <w:r w:rsidRPr="00A558F8">
        <w:rPr>
          <w:rFonts w:cs="Arial"/>
          <w:b/>
          <w:sz w:val="18"/>
          <w:szCs w:val="18"/>
        </w:rPr>
        <w:t>Fonte:</w:t>
      </w:r>
      <w:r w:rsidRPr="00A558F8">
        <w:rPr>
          <w:rFonts w:cs="Arial"/>
          <w:sz w:val="18"/>
          <w:szCs w:val="18"/>
        </w:rPr>
        <w:t xml:space="preserve"> Censo IBGE 2010</w:t>
      </w:r>
    </w:p>
    <w:p w:rsidR="007F00AE" w:rsidRPr="00A558F8" w:rsidRDefault="007F00AE" w:rsidP="00AC2579">
      <w:pPr>
        <w:autoSpaceDE w:val="0"/>
        <w:autoSpaceDN w:val="0"/>
        <w:adjustRightInd w:val="0"/>
        <w:spacing w:after="0"/>
        <w:ind w:left="360"/>
        <w:jc w:val="both"/>
        <w:rPr>
          <w:rFonts w:cs="Arial"/>
          <w:sz w:val="24"/>
          <w:szCs w:val="24"/>
        </w:rPr>
      </w:pPr>
    </w:p>
    <w:p w:rsidR="00524136" w:rsidRPr="00A558F8" w:rsidRDefault="00603C51" w:rsidP="00AC2579">
      <w:pPr>
        <w:autoSpaceDE w:val="0"/>
        <w:autoSpaceDN w:val="0"/>
        <w:adjustRightInd w:val="0"/>
        <w:spacing w:after="0"/>
        <w:jc w:val="both"/>
        <w:rPr>
          <w:rFonts w:cs="Arial"/>
          <w:sz w:val="24"/>
          <w:szCs w:val="24"/>
        </w:rPr>
      </w:pPr>
      <w:r>
        <w:rPr>
          <w:rFonts w:eastAsia="Times New Roman" w:cs="Times New Roman"/>
          <w:b/>
          <w:color w:val="000000"/>
          <w:sz w:val="24"/>
          <w:szCs w:val="24"/>
        </w:rPr>
        <w:t xml:space="preserve">Quadro </w:t>
      </w:r>
      <w:r w:rsidR="005D34D1" w:rsidRPr="00A558F8">
        <w:rPr>
          <w:rFonts w:eastAsia="Times New Roman" w:cs="Times New Roman"/>
          <w:b/>
          <w:color w:val="000000"/>
          <w:sz w:val="24"/>
          <w:szCs w:val="24"/>
        </w:rPr>
        <w:t>7</w:t>
      </w:r>
      <w:r>
        <w:rPr>
          <w:rFonts w:eastAsia="Times New Roman" w:cs="Times New Roman"/>
          <w:b/>
          <w:color w:val="000000"/>
          <w:sz w:val="24"/>
          <w:szCs w:val="24"/>
        </w:rPr>
        <w:t>.</w:t>
      </w:r>
      <w:r w:rsidR="00524136" w:rsidRPr="00A558F8">
        <w:rPr>
          <w:rFonts w:cs="Arial"/>
          <w:sz w:val="24"/>
          <w:szCs w:val="24"/>
        </w:rPr>
        <w:t xml:space="preserve"> </w:t>
      </w:r>
      <w:r w:rsidR="00524136">
        <w:rPr>
          <w:rFonts w:cs="Arial"/>
          <w:sz w:val="24"/>
          <w:szCs w:val="24"/>
        </w:rPr>
        <w:t xml:space="preserve">Estimativa de </w:t>
      </w:r>
      <w:r w:rsidR="00524136" w:rsidRPr="00A558F8">
        <w:rPr>
          <w:rFonts w:cs="Arial"/>
          <w:sz w:val="24"/>
          <w:szCs w:val="24"/>
        </w:rPr>
        <w:t>Pessoas com deficiência por Região de Saúde da RRAS 14 e Tipo de Deficiência</w:t>
      </w:r>
      <w:r w:rsidR="00524136">
        <w:rPr>
          <w:rFonts w:cs="Arial"/>
          <w:sz w:val="24"/>
          <w:szCs w:val="24"/>
        </w:rPr>
        <w:t xml:space="preserve"> - CIR Araras.</w:t>
      </w:r>
    </w:p>
    <w:p w:rsidR="00524136" w:rsidRPr="00A558F8" w:rsidRDefault="00524136" w:rsidP="00AC2579">
      <w:pPr>
        <w:spacing w:after="0" w:line="240" w:lineRule="auto"/>
        <w:jc w:val="both"/>
        <w:rPr>
          <w:rFonts w:eastAsia="Times New Roman" w:cs="Times New Roman"/>
          <w:b/>
          <w:color w:val="000000"/>
          <w:sz w:val="24"/>
          <w:szCs w:val="24"/>
        </w:rPr>
      </w:pPr>
    </w:p>
    <w:p w:rsidR="007F00AE" w:rsidRPr="00A558F8" w:rsidRDefault="007F00AE" w:rsidP="00AC2579">
      <w:pPr>
        <w:spacing w:after="0" w:line="240" w:lineRule="auto"/>
        <w:jc w:val="both"/>
        <w:rPr>
          <w:rFonts w:eastAsia="Times New Roman" w:cs="Times New Roman"/>
          <w:b/>
          <w:color w:val="000000"/>
          <w:sz w:val="24"/>
          <w:szCs w:val="24"/>
        </w:rPr>
      </w:pPr>
      <w:r w:rsidRPr="00A558F8">
        <w:rPr>
          <w:noProof/>
          <w:sz w:val="24"/>
          <w:szCs w:val="24"/>
        </w:rPr>
        <w:drawing>
          <wp:inline distT="0" distB="0" distL="0" distR="0">
            <wp:extent cx="5353049" cy="1485900"/>
            <wp:effectExtent l="19050" t="0" r="1"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366790" cy="1489714"/>
                    </a:xfrm>
                    <a:prstGeom prst="rect">
                      <a:avLst/>
                    </a:prstGeom>
                    <a:noFill/>
                    <a:ln w="9525">
                      <a:noFill/>
                      <a:miter lim="800000"/>
                      <a:headEnd/>
                      <a:tailEnd/>
                    </a:ln>
                  </pic:spPr>
                </pic:pic>
              </a:graphicData>
            </a:graphic>
          </wp:inline>
        </w:drawing>
      </w:r>
    </w:p>
    <w:p w:rsidR="007F00AE" w:rsidRDefault="00524136" w:rsidP="00AC2579">
      <w:pPr>
        <w:autoSpaceDE w:val="0"/>
        <w:autoSpaceDN w:val="0"/>
        <w:adjustRightInd w:val="0"/>
        <w:spacing w:after="0"/>
        <w:ind w:left="360"/>
        <w:jc w:val="both"/>
        <w:rPr>
          <w:rFonts w:cs="Arial"/>
          <w:sz w:val="18"/>
          <w:szCs w:val="18"/>
        </w:rPr>
      </w:pPr>
      <w:r w:rsidRPr="00524136">
        <w:rPr>
          <w:rFonts w:cs="Arial"/>
          <w:b/>
          <w:sz w:val="18"/>
          <w:szCs w:val="18"/>
        </w:rPr>
        <w:lastRenderedPageBreak/>
        <w:t>Fonte:</w:t>
      </w:r>
      <w:r w:rsidRPr="00524136">
        <w:rPr>
          <w:rFonts w:cs="Arial"/>
          <w:sz w:val="18"/>
          <w:szCs w:val="18"/>
        </w:rPr>
        <w:t xml:space="preserve"> Censo IBGE</w:t>
      </w:r>
      <w:r>
        <w:rPr>
          <w:rFonts w:cs="Arial"/>
          <w:sz w:val="18"/>
          <w:szCs w:val="18"/>
        </w:rPr>
        <w:t xml:space="preserve"> </w:t>
      </w:r>
      <w:r w:rsidRPr="00524136">
        <w:rPr>
          <w:rFonts w:cs="Arial"/>
          <w:sz w:val="18"/>
          <w:szCs w:val="18"/>
        </w:rPr>
        <w:t>2010</w:t>
      </w:r>
    </w:p>
    <w:p w:rsidR="00603C51" w:rsidRPr="00524136" w:rsidRDefault="00603C51" w:rsidP="00AC2579">
      <w:pPr>
        <w:autoSpaceDE w:val="0"/>
        <w:autoSpaceDN w:val="0"/>
        <w:adjustRightInd w:val="0"/>
        <w:spacing w:after="0"/>
        <w:ind w:left="360"/>
        <w:jc w:val="both"/>
        <w:rPr>
          <w:rFonts w:cs="Arial"/>
          <w:sz w:val="18"/>
          <w:szCs w:val="18"/>
        </w:rPr>
      </w:pPr>
    </w:p>
    <w:p w:rsidR="00524136" w:rsidRPr="00A558F8" w:rsidRDefault="00603C51" w:rsidP="00AC2579">
      <w:pPr>
        <w:autoSpaceDE w:val="0"/>
        <w:autoSpaceDN w:val="0"/>
        <w:adjustRightInd w:val="0"/>
        <w:spacing w:after="0"/>
        <w:jc w:val="both"/>
        <w:rPr>
          <w:rFonts w:cs="Arial"/>
          <w:sz w:val="24"/>
          <w:szCs w:val="24"/>
        </w:rPr>
      </w:pPr>
      <w:r>
        <w:rPr>
          <w:rFonts w:eastAsia="Times New Roman" w:cs="Times New Roman"/>
          <w:b/>
          <w:color w:val="000000"/>
          <w:sz w:val="24"/>
          <w:szCs w:val="24"/>
        </w:rPr>
        <w:t xml:space="preserve">Quadro </w:t>
      </w:r>
      <w:r w:rsidR="005D34D1" w:rsidRPr="00A558F8">
        <w:rPr>
          <w:rFonts w:eastAsia="Times New Roman" w:cs="Times New Roman"/>
          <w:b/>
          <w:color w:val="000000"/>
          <w:sz w:val="24"/>
          <w:szCs w:val="24"/>
        </w:rPr>
        <w:t>8</w:t>
      </w:r>
      <w:r w:rsidR="00C57AF3">
        <w:rPr>
          <w:rFonts w:eastAsia="Times New Roman" w:cs="Times New Roman"/>
          <w:b/>
          <w:color w:val="000000"/>
          <w:sz w:val="24"/>
          <w:szCs w:val="24"/>
        </w:rPr>
        <w:t xml:space="preserve">. </w:t>
      </w:r>
      <w:r w:rsidR="00524136">
        <w:rPr>
          <w:rFonts w:cs="Arial"/>
          <w:sz w:val="24"/>
          <w:szCs w:val="24"/>
        </w:rPr>
        <w:t xml:space="preserve">Estimativa de </w:t>
      </w:r>
      <w:r w:rsidR="00524136" w:rsidRPr="00A558F8">
        <w:rPr>
          <w:rFonts w:cs="Arial"/>
          <w:sz w:val="24"/>
          <w:szCs w:val="24"/>
        </w:rPr>
        <w:t>Pessoas com deficiência por Região de Saúde da RRAS 14 e Tipo de Deficiência</w:t>
      </w:r>
      <w:r w:rsidR="00C57AF3">
        <w:rPr>
          <w:rFonts w:cs="Arial"/>
          <w:sz w:val="24"/>
          <w:szCs w:val="24"/>
        </w:rPr>
        <w:t xml:space="preserve"> </w:t>
      </w:r>
      <w:r w:rsidR="00524136">
        <w:rPr>
          <w:rFonts w:cs="Arial"/>
          <w:sz w:val="24"/>
          <w:szCs w:val="24"/>
        </w:rPr>
        <w:t>– CIR Limeira.</w:t>
      </w:r>
    </w:p>
    <w:p w:rsidR="007F00AE" w:rsidRPr="00A558F8" w:rsidRDefault="007F00AE" w:rsidP="00AC2579">
      <w:pPr>
        <w:spacing w:after="0" w:line="240" w:lineRule="auto"/>
        <w:jc w:val="both"/>
        <w:rPr>
          <w:rFonts w:eastAsia="Times New Roman" w:cs="Times New Roman"/>
          <w:b/>
          <w:color w:val="000000"/>
          <w:sz w:val="24"/>
          <w:szCs w:val="24"/>
        </w:rPr>
      </w:pPr>
    </w:p>
    <w:p w:rsidR="007F00AE" w:rsidRPr="00A558F8" w:rsidRDefault="007F00AE" w:rsidP="00AC2579">
      <w:pPr>
        <w:autoSpaceDE w:val="0"/>
        <w:autoSpaceDN w:val="0"/>
        <w:adjustRightInd w:val="0"/>
        <w:spacing w:after="0"/>
        <w:jc w:val="both"/>
        <w:rPr>
          <w:rFonts w:cs="Arial"/>
          <w:sz w:val="24"/>
          <w:szCs w:val="24"/>
        </w:rPr>
      </w:pPr>
      <w:r w:rsidRPr="00A558F8">
        <w:rPr>
          <w:noProof/>
          <w:sz w:val="24"/>
          <w:szCs w:val="24"/>
        </w:rPr>
        <w:drawing>
          <wp:inline distT="0" distB="0" distL="0" distR="0">
            <wp:extent cx="5353050" cy="1333500"/>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362993" cy="1335977"/>
                    </a:xfrm>
                    <a:prstGeom prst="rect">
                      <a:avLst/>
                    </a:prstGeom>
                    <a:noFill/>
                    <a:ln w="9525">
                      <a:noFill/>
                      <a:miter lim="800000"/>
                      <a:headEnd/>
                      <a:tailEnd/>
                    </a:ln>
                  </pic:spPr>
                </pic:pic>
              </a:graphicData>
            </a:graphic>
          </wp:inline>
        </w:drawing>
      </w:r>
    </w:p>
    <w:p w:rsidR="00524136" w:rsidRPr="00524136" w:rsidRDefault="00524136" w:rsidP="00AC2579">
      <w:pPr>
        <w:autoSpaceDE w:val="0"/>
        <w:autoSpaceDN w:val="0"/>
        <w:adjustRightInd w:val="0"/>
        <w:spacing w:after="0"/>
        <w:ind w:left="360"/>
        <w:jc w:val="both"/>
        <w:rPr>
          <w:rFonts w:cs="Arial"/>
          <w:sz w:val="18"/>
          <w:szCs w:val="18"/>
        </w:rPr>
      </w:pPr>
      <w:r w:rsidRPr="00524136">
        <w:rPr>
          <w:rFonts w:cs="Arial"/>
          <w:b/>
          <w:sz w:val="18"/>
          <w:szCs w:val="18"/>
        </w:rPr>
        <w:t>Fonte:</w:t>
      </w:r>
      <w:r w:rsidRPr="00524136">
        <w:rPr>
          <w:rFonts w:cs="Arial"/>
          <w:sz w:val="18"/>
          <w:szCs w:val="18"/>
        </w:rPr>
        <w:t xml:space="preserve"> Censo IBGE</w:t>
      </w:r>
      <w:r>
        <w:rPr>
          <w:rFonts w:cs="Arial"/>
          <w:sz w:val="18"/>
          <w:szCs w:val="18"/>
        </w:rPr>
        <w:t xml:space="preserve"> </w:t>
      </w:r>
      <w:r w:rsidRPr="00524136">
        <w:rPr>
          <w:rFonts w:cs="Arial"/>
          <w:sz w:val="18"/>
          <w:szCs w:val="18"/>
        </w:rPr>
        <w:t>2010</w:t>
      </w:r>
    </w:p>
    <w:p w:rsidR="00720BEA" w:rsidRPr="00A558F8" w:rsidRDefault="00720BEA" w:rsidP="00AC2579">
      <w:pPr>
        <w:spacing w:after="0" w:line="240" w:lineRule="auto"/>
        <w:jc w:val="both"/>
        <w:rPr>
          <w:rFonts w:eastAsia="Times New Roman" w:cs="Times New Roman"/>
          <w:color w:val="000000"/>
          <w:sz w:val="24"/>
          <w:szCs w:val="24"/>
        </w:rPr>
      </w:pPr>
    </w:p>
    <w:p w:rsidR="00C57AF3" w:rsidRDefault="00C57AF3" w:rsidP="00AC2579">
      <w:pPr>
        <w:spacing w:after="0" w:line="240" w:lineRule="auto"/>
        <w:jc w:val="both"/>
        <w:rPr>
          <w:rFonts w:eastAsia="Times New Roman" w:cs="Times New Roman"/>
          <w:b/>
          <w:color w:val="000000"/>
          <w:sz w:val="24"/>
          <w:szCs w:val="24"/>
        </w:rPr>
      </w:pPr>
    </w:p>
    <w:p w:rsidR="007F00AE" w:rsidRDefault="00603C51" w:rsidP="00AC2579">
      <w:pPr>
        <w:spacing w:after="0" w:line="240" w:lineRule="auto"/>
        <w:jc w:val="both"/>
        <w:rPr>
          <w:rFonts w:eastAsia="Times New Roman" w:cs="Times New Roman"/>
          <w:b/>
          <w:color w:val="000000"/>
          <w:sz w:val="24"/>
          <w:szCs w:val="24"/>
        </w:rPr>
      </w:pPr>
      <w:r>
        <w:rPr>
          <w:rFonts w:eastAsia="Times New Roman" w:cs="Times New Roman"/>
          <w:b/>
          <w:color w:val="000000"/>
          <w:sz w:val="24"/>
          <w:szCs w:val="24"/>
        </w:rPr>
        <w:t xml:space="preserve">Quadro </w:t>
      </w:r>
      <w:r w:rsidR="005D34D1" w:rsidRPr="00A558F8">
        <w:rPr>
          <w:rFonts w:eastAsia="Times New Roman" w:cs="Times New Roman"/>
          <w:b/>
          <w:color w:val="000000"/>
          <w:sz w:val="24"/>
          <w:szCs w:val="24"/>
        </w:rPr>
        <w:t>9</w:t>
      </w:r>
      <w:r w:rsidR="00C57AF3">
        <w:rPr>
          <w:rFonts w:eastAsia="Times New Roman" w:cs="Times New Roman"/>
          <w:b/>
          <w:color w:val="000000"/>
          <w:sz w:val="24"/>
          <w:szCs w:val="24"/>
        </w:rPr>
        <w:t xml:space="preserve">. </w:t>
      </w:r>
      <w:r w:rsidR="00C57AF3">
        <w:rPr>
          <w:rFonts w:cs="Arial"/>
          <w:sz w:val="24"/>
          <w:szCs w:val="24"/>
        </w:rPr>
        <w:t xml:space="preserve">Estimativa de </w:t>
      </w:r>
      <w:r w:rsidR="00C57AF3" w:rsidRPr="00A558F8">
        <w:rPr>
          <w:rFonts w:cs="Arial"/>
          <w:sz w:val="24"/>
          <w:szCs w:val="24"/>
        </w:rPr>
        <w:t>Pessoas com deficiência por Região de Saúde da RRAS 14 e Tipo de Deficiência</w:t>
      </w:r>
      <w:r w:rsidR="00C57AF3">
        <w:rPr>
          <w:rFonts w:cs="Arial"/>
          <w:sz w:val="24"/>
          <w:szCs w:val="24"/>
        </w:rPr>
        <w:t xml:space="preserve"> – CIR Piracicaba. </w:t>
      </w:r>
    </w:p>
    <w:p w:rsidR="00524136" w:rsidRPr="00A558F8" w:rsidRDefault="00524136" w:rsidP="00AC2579">
      <w:pPr>
        <w:spacing w:after="0" w:line="240" w:lineRule="auto"/>
        <w:jc w:val="both"/>
        <w:rPr>
          <w:rFonts w:eastAsia="Times New Roman" w:cs="Times New Roman"/>
          <w:b/>
          <w:color w:val="000000"/>
          <w:sz w:val="24"/>
          <w:szCs w:val="24"/>
        </w:rPr>
      </w:pPr>
    </w:p>
    <w:p w:rsidR="007F00AE" w:rsidRPr="00A558F8" w:rsidRDefault="007F00AE" w:rsidP="00AC2579">
      <w:pPr>
        <w:autoSpaceDE w:val="0"/>
        <w:autoSpaceDN w:val="0"/>
        <w:adjustRightInd w:val="0"/>
        <w:spacing w:after="0"/>
        <w:jc w:val="both"/>
        <w:rPr>
          <w:rFonts w:cs="Arial"/>
          <w:sz w:val="24"/>
          <w:szCs w:val="24"/>
        </w:rPr>
      </w:pPr>
      <w:r w:rsidRPr="00A558F8">
        <w:rPr>
          <w:noProof/>
          <w:sz w:val="24"/>
          <w:szCs w:val="24"/>
        </w:rPr>
        <w:drawing>
          <wp:inline distT="0" distB="0" distL="0" distR="0">
            <wp:extent cx="5353049" cy="2257425"/>
            <wp:effectExtent l="19050" t="0" r="1"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361877" cy="2261148"/>
                    </a:xfrm>
                    <a:prstGeom prst="rect">
                      <a:avLst/>
                    </a:prstGeom>
                    <a:noFill/>
                    <a:ln w="9525">
                      <a:noFill/>
                      <a:miter lim="800000"/>
                      <a:headEnd/>
                      <a:tailEnd/>
                    </a:ln>
                  </pic:spPr>
                </pic:pic>
              </a:graphicData>
            </a:graphic>
          </wp:inline>
        </w:drawing>
      </w:r>
    </w:p>
    <w:p w:rsidR="00524136" w:rsidRPr="00524136" w:rsidRDefault="00524136" w:rsidP="00AC2579">
      <w:pPr>
        <w:autoSpaceDE w:val="0"/>
        <w:autoSpaceDN w:val="0"/>
        <w:adjustRightInd w:val="0"/>
        <w:spacing w:after="0"/>
        <w:ind w:left="360"/>
        <w:jc w:val="both"/>
        <w:rPr>
          <w:rFonts w:cs="Arial"/>
          <w:sz w:val="18"/>
          <w:szCs w:val="18"/>
        </w:rPr>
      </w:pPr>
      <w:r w:rsidRPr="00524136">
        <w:rPr>
          <w:rFonts w:cs="Arial"/>
          <w:b/>
          <w:sz w:val="18"/>
          <w:szCs w:val="18"/>
        </w:rPr>
        <w:t>Fonte:</w:t>
      </w:r>
      <w:r w:rsidRPr="00524136">
        <w:rPr>
          <w:rFonts w:cs="Arial"/>
          <w:sz w:val="18"/>
          <w:szCs w:val="18"/>
        </w:rPr>
        <w:t xml:space="preserve"> Censo IBGE</w:t>
      </w:r>
      <w:r>
        <w:rPr>
          <w:rFonts w:cs="Arial"/>
          <w:sz w:val="18"/>
          <w:szCs w:val="18"/>
        </w:rPr>
        <w:t xml:space="preserve"> </w:t>
      </w:r>
      <w:r w:rsidRPr="00524136">
        <w:rPr>
          <w:rFonts w:cs="Arial"/>
          <w:sz w:val="18"/>
          <w:szCs w:val="18"/>
        </w:rPr>
        <w:t>2010</w:t>
      </w:r>
    </w:p>
    <w:p w:rsidR="007F00AE" w:rsidRPr="00A558F8" w:rsidRDefault="007F00AE" w:rsidP="00AC2579">
      <w:pPr>
        <w:autoSpaceDE w:val="0"/>
        <w:autoSpaceDN w:val="0"/>
        <w:adjustRightInd w:val="0"/>
        <w:spacing w:after="0" w:line="240" w:lineRule="auto"/>
        <w:jc w:val="both"/>
        <w:rPr>
          <w:rFonts w:cs="Arial"/>
          <w:b/>
          <w:bCs/>
          <w:sz w:val="24"/>
          <w:szCs w:val="24"/>
        </w:rPr>
      </w:pPr>
    </w:p>
    <w:p w:rsidR="00C57AF3" w:rsidRDefault="00C57AF3" w:rsidP="00AC2579">
      <w:pPr>
        <w:spacing w:after="0" w:line="240" w:lineRule="auto"/>
        <w:jc w:val="both"/>
        <w:rPr>
          <w:rFonts w:eastAsia="Times New Roman" w:cs="Times New Roman"/>
          <w:b/>
          <w:color w:val="000000"/>
          <w:sz w:val="24"/>
          <w:szCs w:val="24"/>
        </w:rPr>
      </w:pPr>
    </w:p>
    <w:p w:rsidR="00C57AF3" w:rsidRDefault="00A558F8" w:rsidP="00AC2579">
      <w:pPr>
        <w:spacing w:after="0" w:line="240" w:lineRule="auto"/>
        <w:jc w:val="both"/>
        <w:rPr>
          <w:rFonts w:cs="Arial"/>
          <w:sz w:val="24"/>
          <w:szCs w:val="24"/>
        </w:rPr>
      </w:pPr>
      <w:r>
        <w:rPr>
          <w:rFonts w:eastAsia="Times New Roman" w:cs="Times New Roman"/>
          <w:b/>
          <w:color w:val="000000"/>
          <w:sz w:val="24"/>
          <w:szCs w:val="24"/>
        </w:rPr>
        <w:t xml:space="preserve">Quadro </w:t>
      </w:r>
      <w:r w:rsidR="007F00AE" w:rsidRPr="00A558F8">
        <w:rPr>
          <w:rFonts w:eastAsia="Times New Roman" w:cs="Times New Roman"/>
          <w:b/>
          <w:color w:val="000000"/>
          <w:sz w:val="24"/>
          <w:szCs w:val="24"/>
        </w:rPr>
        <w:t>1</w:t>
      </w:r>
      <w:r w:rsidR="005D34D1" w:rsidRPr="00A558F8">
        <w:rPr>
          <w:rFonts w:eastAsia="Times New Roman" w:cs="Times New Roman"/>
          <w:b/>
          <w:color w:val="000000"/>
          <w:sz w:val="24"/>
          <w:szCs w:val="24"/>
        </w:rPr>
        <w:t>0</w:t>
      </w:r>
      <w:r w:rsidR="00C57AF3">
        <w:rPr>
          <w:rFonts w:eastAsia="Times New Roman" w:cs="Times New Roman"/>
          <w:b/>
          <w:color w:val="000000"/>
          <w:sz w:val="24"/>
          <w:szCs w:val="24"/>
        </w:rPr>
        <w:t xml:space="preserve">. </w:t>
      </w:r>
      <w:r w:rsidR="00C57AF3">
        <w:rPr>
          <w:rFonts w:cs="Arial"/>
          <w:sz w:val="24"/>
          <w:szCs w:val="24"/>
        </w:rPr>
        <w:t xml:space="preserve">Estimativa de </w:t>
      </w:r>
      <w:r w:rsidR="00C57AF3" w:rsidRPr="00A558F8">
        <w:rPr>
          <w:rFonts w:cs="Arial"/>
          <w:sz w:val="24"/>
          <w:szCs w:val="24"/>
        </w:rPr>
        <w:t>Pessoas com deficiência por Região de Saúde da RRAS 14 e Tipo de Deficiência</w:t>
      </w:r>
      <w:r w:rsidR="00C57AF3">
        <w:rPr>
          <w:rFonts w:cs="Arial"/>
          <w:sz w:val="24"/>
          <w:szCs w:val="24"/>
        </w:rPr>
        <w:t xml:space="preserve"> – CIR Rio Claro </w:t>
      </w:r>
    </w:p>
    <w:p w:rsidR="00C57AF3" w:rsidRDefault="00C57AF3" w:rsidP="00AC2579">
      <w:pPr>
        <w:spacing w:after="0" w:line="240" w:lineRule="auto"/>
        <w:jc w:val="both"/>
        <w:rPr>
          <w:rFonts w:cs="Arial"/>
          <w:sz w:val="24"/>
          <w:szCs w:val="24"/>
        </w:rPr>
      </w:pPr>
    </w:p>
    <w:p w:rsidR="007F00AE" w:rsidRPr="00A558F8" w:rsidRDefault="007F00AE" w:rsidP="00AC2579">
      <w:pPr>
        <w:spacing w:after="0" w:line="240" w:lineRule="auto"/>
        <w:jc w:val="both"/>
        <w:rPr>
          <w:rFonts w:cs="Arial"/>
          <w:b/>
          <w:bCs/>
          <w:sz w:val="24"/>
          <w:szCs w:val="24"/>
        </w:rPr>
      </w:pPr>
      <w:r w:rsidRPr="00A558F8">
        <w:rPr>
          <w:noProof/>
          <w:sz w:val="24"/>
          <w:szCs w:val="24"/>
        </w:rPr>
        <w:drawing>
          <wp:inline distT="0" distB="0" distL="0" distR="0">
            <wp:extent cx="5400675" cy="1676400"/>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400040" cy="1676203"/>
                    </a:xfrm>
                    <a:prstGeom prst="rect">
                      <a:avLst/>
                    </a:prstGeom>
                    <a:noFill/>
                    <a:ln w="9525">
                      <a:noFill/>
                      <a:miter lim="800000"/>
                      <a:headEnd/>
                      <a:tailEnd/>
                    </a:ln>
                  </pic:spPr>
                </pic:pic>
              </a:graphicData>
            </a:graphic>
          </wp:inline>
        </w:drawing>
      </w:r>
    </w:p>
    <w:p w:rsidR="00C57AF3" w:rsidRPr="00524136" w:rsidRDefault="00C57AF3" w:rsidP="00AC2579">
      <w:pPr>
        <w:autoSpaceDE w:val="0"/>
        <w:autoSpaceDN w:val="0"/>
        <w:adjustRightInd w:val="0"/>
        <w:spacing w:after="0"/>
        <w:ind w:left="360"/>
        <w:jc w:val="both"/>
        <w:rPr>
          <w:rFonts w:cs="Arial"/>
          <w:sz w:val="18"/>
          <w:szCs w:val="18"/>
        </w:rPr>
      </w:pPr>
      <w:r w:rsidRPr="00524136">
        <w:rPr>
          <w:rFonts w:cs="Arial"/>
          <w:b/>
          <w:sz w:val="18"/>
          <w:szCs w:val="18"/>
        </w:rPr>
        <w:t>Fonte:</w:t>
      </w:r>
      <w:r w:rsidRPr="00524136">
        <w:rPr>
          <w:rFonts w:cs="Arial"/>
          <w:sz w:val="18"/>
          <w:szCs w:val="18"/>
        </w:rPr>
        <w:t xml:space="preserve"> Censo IBGE</w:t>
      </w:r>
      <w:r>
        <w:rPr>
          <w:rFonts w:cs="Arial"/>
          <w:sz w:val="18"/>
          <w:szCs w:val="18"/>
        </w:rPr>
        <w:t xml:space="preserve"> </w:t>
      </w:r>
      <w:r w:rsidRPr="00524136">
        <w:rPr>
          <w:rFonts w:cs="Arial"/>
          <w:sz w:val="18"/>
          <w:szCs w:val="18"/>
        </w:rPr>
        <w:t>2010</w:t>
      </w:r>
    </w:p>
    <w:p w:rsidR="00720BEA" w:rsidRPr="00A558F8" w:rsidRDefault="00720BEA" w:rsidP="00AC2579">
      <w:pPr>
        <w:pStyle w:val="PargrafodaLista"/>
        <w:spacing w:line="360" w:lineRule="auto"/>
        <w:ind w:left="1080"/>
        <w:jc w:val="both"/>
        <w:rPr>
          <w:rFonts w:cs="Arial"/>
          <w:b/>
          <w:sz w:val="24"/>
          <w:szCs w:val="24"/>
        </w:rPr>
      </w:pPr>
    </w:p>
    <w:p w:rsidR="00F47566" w:rsidRPr="00A558F8" w:rsidRDefault="00560016" w:rsidP="00AC2579">
      <w:pPr>
        <w:spacing w:line="360" w:lineRule="auto"/>
        <w:jc w:val="both"/>
        <w:rPr>
          <w:rFonts w:cs="Arial"/>
          <w:b/>
          <w:sz w:val="28"/>
          <w:szCs w:val="28"/>
        </w:rPr>
      </w:pPr>
      <w:r>
        <w:rPr>
          <w:rFonts w:cs="Arial"/>
          <w:b/>
          <w:sz w:val="28"/>
          <w:szCs w:val="28"/>
        </w:rPr>
        <w:lastRenderedPageBreak/>
        <w:t>V</w:t>
      </w:r>
      <w:r w:rsidR="00720BEA" w:rsidRPr="00A558F8">
        <w:rPr>
          <w:rFonts w:cs="Arial"/>
          <w:b/>
          <w:sz w:val="28"/>
          <w:szCs w:val="28"/>
        </w:rPr>
        <w:t>I</w:t>
      </w:r>
      <w:r w:rsidR="00236CC8">
        <w:rPr>
          <w:rFonts w:cs="Arial"/>
          <w:b/>
          <w:sz w:val="28"/>
          <w:szCs w:val="28"/>
        </w:rPr>
        <w:t>I</w:t>
      </w:r>
      <w:r w:rsidR="00720BEA" w:rsidRPr="00A558F8">
        <w:rPr>
          <w:rFonts w:cs="Arial"/>
          <w:b/>
          <w:sz w:val="28"/>
          <w:szCs w:val="28"/>
        </w:rPr>
        <w:t>.</w:t>
      </w:r>
      <w:r w:rsidR="009B63CE" w:rsidRPr="00A558F8">
        <w:rPr>
          <w:rFonts w:cs="Arial"/>
          <w:b/>
          <w:sz w:val="28"/>
          <w:szCs w:val="28"/>
        </w:rPr>
        <w:t xml:space="preserve"> </w:t>
      </w:r>
      <w:r w:rsidR="00F47566" w:rsidRPr="00A558F8">
        <w:rPr>
          <w:rFonts w:cs="Arial"/>
          <w:b/>
          <w:sz w:val="28"/>
          <w:szCs w:val="28"/>
        </w:rPr>
        <w:t xml:space="preserve"> Capacidade Instalada para Atenção à Pessoa com Deficiência</w:t>
      </w:r>
      <w:r w:rsidR="00B17F3B" w:rsidRPr="00A558F8">
        <w:rPr>
          <w:rFonts w:cs="Arial"/>
          <w:b/>
          <w:sz w:val="28"/>
          <w:szCs w:val="28"/>
        </w:rPr>
        <w:t xml:space="preserve"> e Fluxo de Demanda atual</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Com base na segunda parte do Termo de Referência para a Estruturação da Rede de Cuidados a Pessoa com Deficiência no SUS/SP aprovada pela Deliberação CIB nº 83 de novembro de 2012, elaborou-se um questionário (anexo 1) para que cada município respondesse, com o objetivo de traçar um diagnóstico da capacidade instalada, potencialidades e insuficiências para constituir uma Rede de Atenção à Pessoa com Deficiência – RCPD. Esse questionário foi aprovado nos 4 CGR/CIR.</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 xml:space="preserve">Dos 26 municípios, 3 não responderam e, dos municípios que responderam, muitos deixaram questões sem respostas. </w:t>
      </w:r>
      <w:r w:rsidR="00FC0589" w:rsidRPr="00A558F8">
        <w:rPr>
          <w:rFonts w:cs="Arial"/>
          <w:sz w:val="24"/>
          <w:szCs w:val="24"/>
        </w:rPr>
        <w:t>Com isso</w:t>
      </w:r>
      <w:r w:rsidRPr="00A558F8">
        <w:rPr>
          <w:rFonts w:cs="Arial"/>
          <w:sz w:val="24"/>
          <w:szCs w:val="24"/>
        </w:rPr>
        <w:t xml:space="preserve">, algumas compilações ficaram prejudicadas, </w:t>
      </w:r>
      <w:r w:rsidR="00FC0589" w:rsidRPr="00A558F8">
        <w:rPr>
          <w:rFonts w:cs="Arial"/>
          <w:sz w:val="24"/>
          <w:szCs w:val="24"/>
        </w:rPr>
        <w:t>mesmo com o apoio e contato direto das Articuladoras da Atenção Básica Regionais com o gestor municipal, tanto para orientações como na busca de elucidações. N</w:t>
      </w:r>
      <w:r w:rsidRPr="00A558F8">
        <w:rPr>
          <w:rFonts w:cs="Arial"/>
          <w:sz w:val="24"/>
          <w:szCs w:val="24"/>
        </w:rPr>
        <w:t xml:space="preserve">esses casos, </w:t>
      </w:r>
      <w:r w:rsidR="00FC0589" w:rsidRPr="00A558F8">
        <w:rPr>
          <w:rFonts w:cs="Arial"/>
          <w:sz w:val="24"/>
          <w:szCs w:val="24"/>
        </w:rPr>
        <w:t xml:space="preserve">foi necessária </w:t>
      </w:r>
      <w:r w:rsidRPr="00A558F8">
        <w:rPr>
          <w:rFonts w:cs="Arial"/>
          <w:sz w:val="24"/>
          <w:szCs w:val="24"/>
        </w:rPr>
        <w:t xml:space="preserve">a utilização de dados secundários de </w:t>
      </w:r>
      <w:r w:rsidR="00FC0589" w:rsidRPr="00A558F8">
        <w:rPr>
          <w:rFonts w:cs="Arial"/>
          <w:sz w:val="24"/>
          <w:szCs w:val="24"/>
        </w:rPr>
        <w:t>f</w:t>
      </w:r>
      <w:r w:rsidRPr="00A558F8">
        <w:rPr>
          <w:rFonts w:cs="Arial"/>
          <w:sz w:val="24"/>
          <w:szCs w:val="24"/>
        </w:rPr>
        <w:t>ontes oficiais disponíveis</w:t>
      </w:r>
      <w:r w:rsidR="00FC304B" w:rsidRPr="00A558F8">
        <w:rPr>
          <w:rFonts w:cs="Arial"/>
          <w:sz w:val="24"/>
          <w:szCs w:val="24"/>
        </w:rPr>
        <w:t xml:space="preserve"> e do Mapa da Saúde da RRAS 14</w:t>
      </w:r>
      <w:r w:rsidR="00FC0589" w:rsidRPr="00A558F8">
        <w:rPr>
          <w:rFonts w:cs="Arial"/>
          <w:sz w:val="24"/>
          <w:szCs w:val="24"/>
        </w:rPr>
        <w:t xml:space="preserve">. </w:t>
      </w:r>
    </w:p>
    <w:p w:rsidR="00F47566" w:rsidRPr="00A558F8" w:rsidRDefault="00F47566" w:rsidP="00AC2579">
      <w:pPr>
        <w:autoSpaceDE w:val="0"/>
        <w:autoSpaceDN w:val="0"/>
        <w:adjustRightInd w:val="0"/>
        <w:spacing w:after="0" w:line="360" w:lineRule="auto"/>
        <w:ind w:firstLine="708"/>
        <w:jc w:val="both"/>
        <w:rPr>
          <w:rFonts w:cs="Arial"/>
          <w:sz w:val="24"/>
          <w:szCs w:val="24"/>
        </w:rPr>
      </w:pPr>
    </w:p>
    <w:p w:rsidR="00F47566" w:rsidRPr="00A558F8" w:rsidRDefault="00560016" w:rsidP="00AC2579">
      <w:pPr>
        <w:autoSpaceDE w:val="0"/>
        <w:autoSpaceDN w:val="0"/>
        <w:adjustRightInd w:val="0"/>
        <w:spacing w:after="0" w:line="360" w:lineRule="auto"/>
        <w:jc w:val="both"/>
        <w:rPr>
          <w:rFonts w:cs="Arial"/>
          <w:b/>
          <w:sz w:val="24"/>
          <w:szCs w:val="24"/>
        </w:rPr>
      </w:pPr>
      <w:r>
        <w:rPr>
          <w:rFonts w:cs="Arial"/>
          <w:b/>
          <w:sz w:val="24"/>
          <w:szCs w:val="24"/>
        </w:rPr>
        <w:t>V</w:t>
      </w:r>
      <w:r w:rsidR="000003A1">
        <w:rPr>
          <w:rFonts w:cs="Arial"/>
          <w:b/>
          <w:sz w:val="24"/>
          <w:szCs w:val="24"/>
        </w:rPr>
        <w:t>II</w:t>
      </w:r>
      <w:r w:rsidR="000A34E5" w:rsidRPr="00A558F8">
        <w:rPr>
          <w:rFonts w:cs="Arial"/>
          <w:b/>
          <w:sz w:val="24"/>
          <w:szCs w:val="24"/>
        </w:rPr>
        <w:t>.</w:t>
      </w:r>
      <w:r w:rsidR="000003A1">
        <w:rPr>
          <w:rFonts w:cs="Arial"/>
          <w:b/>
          <w:sz w:val="24"/>
          <w:szCs w:val="24"/>
        </w:rPr>
        <w:t xml:space="preserve">1 </w:t>
      </w:r>
      <w:r w:rsidR="000A34E5" w:rsidRPr="00A558F8">
        <w:rPr>
          <w:rFonts w:cs="Arial"/>
          <w:b/>
          <w:sz w:val="24"/>
          <w:szCs w:val="24"/>
        </w:rPr>
        <w:t>ATENÇÃO BÁSICA</w:t>
      </w:r>
    </w:p>
    <w:p w:rsidR="00F47566" w:rsidRPr="00A558F8" w:rsidRDefault="00F47566" w:rsidP="00AC2579">
      <w:pPr>
        <w:autoSpaceDE w:val="0"/>
        <w:autoSpaceDN w:val="0"/>
        <w:adjustRightInd w:val="0"/>
        <w:spacing w:after="0" w:line="360" w:lineRule="auto"/>
        <w:ind w:firstLine="708"/>
        <w:jc w:val="both"/>
        <w:rPr>
          <w:rFonts w:cs="Arial"/>
          <w:sz w:val="24"/>
          <w:szCs w:val="24"/>
        </w:rPr>
      </w:pPr>
    </w:p>
    <w:p w:rsidR="00861FF0" w:rsidRPr="00A558F8" w:rsidRDefault="00861FF0" w:rsidP="00AC2579">
      <w:pPr>
        <w:spacing w:line="360" w:lineRule="auto"/>
        <w:ind w:firstLine="708"/>
        <w:jc w:val="both"/>
        <w:rPr>
          <w:rFonts w:cs="Arial"/>
          <w:sz w:val="24"/>
          <w:szCs w:val="24"/>
        </w:rPr>
      </w:pPr>
      <w:r w:rsidRPr="00A558F8">
        <w:rPr>
          <w:rFonts w:cs="Arial"/>
          <w:sz w:val="24"/>
          <w:szCs w:val="24"/>
        </w:rPr>
        <w:t>As informações e análises desse componente contaram com a atuação direta das Articuladoras da AB do DRS X - Piracicaba no levantamento diagnóstico e proposição de ações municipais e regionais junto ao Grupo Condutor Regional da RCPD e que estão contempladas neste documento.</w:t>
      </w:r>
    </w:p>
    <w:p w:rsidR="00DE18E5" w:rsidRPr="00A558F8" w:rsidRDefault="00DE18E5" w:rsidP="00AC2579">
      <w:pPr>
        <w:spacing w:line="360" w:lineRule="auto"/>
        <w:ind w:firstLine="708"/>
        <w:jc w:val="both"/>
        <w:rPr>
          <w:rFonts w:cs="Arial"/>
          <w:sz w:val="24"/>
          <w:szCs w:val="24"/>
        </w:rPr>
      </w:pPr>
      <w:r w:rsidRPr="00A558F8">
        <w:rPr>
          <w:rFonts w:cs="Arial"/>
          <w:sz w:val="24"/>
          <w:szCs w:val="24"/>
        </w:rPr>
        <w:t>A RRAS 14 possui na organização da Atenção Básica (AB) regional várias configurações de unidades básicas de saúde (UBS), dentre as quais encontram-se os arranjos pactuados na Atenção Básica no Estado de São Paulo, através da Deliberação CIB 34/2012:</w:t>
      </w:r>
    </w:p>
    <w:p w:rsidR="00DE18E5" w:rsidRPr="00A558F8" w:rsidRDefault="00720BEA" w:rsidP="00AC2579">
      <w:pPr>
        <w:autoSpaceDE w:val="0"/>
        <w:autoSpaceDN w:val="0"/>
        <w:adjustRightInd w:val="0"/>
        <w:spacing w:after="0" w:line="240" w:lineRule="auto"/>
        <w:ind w:left="2124"/>
        <w:jc w:val="both"/>
        <w:rPr>
          <w:rFonts w:cs="Arial"/>
          <w:sz w:val="20"/>
          <w:szCs w:val="20"/>
        </w:rPr>
      </w:pPr>
      <w:r w:rsidRPr="00A558F8">
        <w:rPr>
          <w:rFonts w:cs="Arial"/>
          <w:sz w:val="20"/>
          <w:szCs w:val="20"/>
        </w:rPr>
        <w:t>I.</w:t>
      </w:r>
      <w:r w:rsidR="00DE18E5" w:rsidRPr="00A558F8">
        <w:rPr>
          <w:rFonts w:cs="Arial"/>
          <w:sz w:val="20"/>
          <w:szCs w:val="20"/>
        </w:rPr>
        <w:t xml:space="preserve"> UBS composta exclusivamente pela Estratégia Saúde da Família com equipe completa.</w:t>
      </w:r>
    </w:p>
    <w:p w:rsidR="00DE18E5" w:rsidRPr="00A558F8" w:rsidRDefault="00720BEA" w:rsidP="00AC2579">
      <w:pPr>
        <w:autoSpaceDE w:val="0"/>
        <w:autoSpaceDN w:val="0"/>
        <w:adjustRightInd w:val="0"/>
        <w:spacing w:after="0" w:line="240" w:lineRule="auto"/>
        <w:ind w:left="2124"/>
        <w:jc w:val="both"/>
        <w:rPr>
          <w:rFonts w:cs="Arial"/>
          <w:sz w:val="20"/>
          <w:szCs w:val="20"/>
        </w:rPr>
      </w:pPr>
      <w:r w:rsidRPr="00A558F8">
        <w:rPr>
          <w:rFonts w:cs="Arial"/>
          <w:sz w:val="20"/>
          <w:szCs w:val="20"/>
        </w:rPr>
        <w:t>II.</w:t>
      </w:r>
      <w:r w:rsidR="00DE18E5" w:rsidRPr="00A558F8">
        <w:rPr>
          <w:rFonts w:cs="Arial"/>
          <w:sz w:val="20"/>
          <w:szCs w:val="20"/>
        </w:rPr>
        <w:t xml:space="preserve"> UBS organizada a partir da oferta de especialidades médicas básicas (clínico geral, pediatra e ginecologista-obstetra) na qual são agregados os Agentes Comunitários de Saúde.</w:t>
      </w:r>
    </w:p>
    <w:p w:rsidR="00DE18E5" w:rsidRPr="00A558F8" w:rsidRDefault="00720BEA" w:rsidP="00AC2579">
      <w:pPr>
        <w:autoSpaceDE w:val="0"/>
        <w:autoSpaceDN w:val="0"/>
        <w:adjustRightInd w:val="0"/>
        <w:spacing w:after="0" w:line="240" w:lineRule="auto"/>
        <w:ind w:left="2124"/>
        <w:jc w:val="both"/>
        <w:rPr>
          <w:rFonts w:cs="Arial"/>
          <w:sz w:val="20"/>
          <w:szCs w:val="20"/>
        </w:rPr>
      </w:pPr>
      <w:r w:rsidRPr="00A558F8">
        <w:rPr>
          <w:rFonts w:cs="Arial"/>
          <w:sz w:val="20"/>
          <w:szCs w:val="20"/>
        </w:rPr>
        <w:t>III.</w:t>
      </w:r>
      <w:r w:rsidR="00DE18E5" w:rsidRPr="00A558F8">
        <w:rPr>
          <w:rFonts w:cs="Arial"/>
          <w:sz w:val="20"/>
          <w:szCs w:val="20"/>
        </w:rPr>
        <w:t xml:space="preserve"> UBS estruturada por meio da Estratégia Saúde da Família, composta pelo médico generalista, mas que conta também com o suporte de médicos de clínicas básicas.  (SES/SP, 2012).</w:t>
      </w:r>
    </w:p>
    <w:p w:rsidR="009C1309" w:rsidRPr="00A558F8" w:rsidRDefault="009C1309" w:rsidP="00AC2579">
      <w:pPr>
        <w:autoSpaceDE w:val="0"/>
        <w:autoSpaceDN w:val="0"/>
        <w:adjustRightInd w:val="0"/>
        <w:spacing w:after="0" w:line="240" w:lineRule="auto"/>
        <w:ind w:left="2124"/>
        <w:jc w:val="both"/>
        <w:rPr>
          <w:rFonts w:cs="Arial"/>
          <w:sz w:val="24"/>
          <w:szCs w:val="24"/>
        </w:rPr>
      </w:pPr>
    </w:p>
    <w:p w:rsidR="00DE18E5" w:rsidRPr="00A558F8" w:rsidRDefault="00DE18E5" w:rsidP="00AC2579">
      <w:pPr>
        <w:spacing w:line="360" w:lineRule="auto"/>
        <w:ind w:firstLine="708"/>
        <w:jc w:val="both"/>
        <w:rPr>
          <w:rFonts w:cs="Arial"/>
          <w:sz w:val="24"/>
          <w:szCs w:val="24"/>
        </w:rPr>
      </w:pPr>
      <w:r w:rsidRPr="00A558F8">
        <w:rPr>
          <w:rFonts w:cs="Arial"/>
          <w:sz w:val="24"/>
          <w:szCs w:val="24"/>
        </w:rPr>
        <w:t>E um quarto arranjo o qual denomina-se para este estudo de UBS tradicional, composta por clínicas médicas básicas (clínico geral, pediatra e ginecologista-obstetra) e algumas especialidades médicas (não há uma uniformidade dessas especialidades entre os municípios) e sem o Agente Comunitário de Saúde.</w:t>
      </w:r>
    </w:p>
    <w:p w:rsidR="00A558F8" w:rsidRPr="00A803A4" w:rsidRDefault="00A558F8" w:rsidP="00AC2579">
      <w:pPr>
        <w:pStyle w:val="Ttulo3"/>
        <w:spacing w:before="0" w:after="100" w:afterAutospacing="1"/>
        <w:ind w:right="-427"/>
        <w:jc w:val="both"/>
        <w:rPr>
          <w:rFonts w:asciiTheme="minorHAnsi" w:hAnsiTheme="minorHAnsi"/>
          <w:b w:val="0"/>
          <w:color w:val="auto"/>
          <w:sz w:val="24"/>
          <w:szCs w:val="19"/>
        </w:rPr>
      </w:pPr>
      <w:bookmarkStart w:id="2" w:name="_Toc427590099"/>
      <w:r w:rsidRPr="00A803A4">
        <w:rPr>
          <w:rFonts w:asciiTheme="minorHAnsi" w:hAnsiTheme="minorHAnsi"/>
          <w:color w:val="auto"/>
          <w:sz w:val="24"/>
          <w:szCs w:val="19"/>
        </w:rPr>
        <w:t xml:space="preserve">Quadro </w:t>
      </w:r>
      <w:r w:rsidR="00603C51">
        <w:rPr>
          <w:rFonts w:asciiTheme="minorHAnsi" w:hAnsiTheme="minorHAnsi"/>
          <w:color w:val="auto"/>
          <w:sz w:val="24"/>
          <w:szCs w:val="19"/>
        </w:rPr>
        <w:t>11</w:t>
      </w:r>
      <w:r w:rsidRPr="00A803A4">
        <w:rPr>
          <w:rFonts w:asciiTheme="minorHAnsi" w:hAnsiTheme="minorHAnsi"/>
          <w:color w:val="auto"/>
          <w:sz w:val="24"/>
          <w:szCs w:val="19"/>
        </w:rPr>
        <w:t xml:space="preserve">. </w:t>
      </w:r>
      <w:r w:rsidRPr="00A803A4">
        <w:rPr>
          <w:rFonts w:asciiTheme="minorHAnsi" w:hAnsiTheme="minorHAnsi"/>
          <w:b w:val="0"/>
          <w:color w:val="auto"/>
          <w:sz w:val="24"/>
          <w:szCs w:val="19"/>
        </w:rPr>
        <w:t>Distribuição das UBS segundo arranjos organi</w:t>
      </w:r>
      <w:r>
        <w:rPr>
          <w:rFonts w:asciiTheme="minorHAnsi" w:hAnsiTheme="minorHAnsi"/>
          <w:b w:val="0"/>
          <w:color w:val="auto"/>
          <w:sz w:val="24"/>
          <w:szCs w:val="19"/>
        </w:rPr>
        <w:t xml:space="preserve">zacionais do território </w:t>
      </w:r>
      <w:r w:rsidRPr="00A803A4">
        <w:rPr>
          <w:rFonts w:asciiTheme="minorHAnsi" w:hAnsiTheme="minorHAnsi"/>
          <w:b w:val="0"/>
          <w:color w:val="auto"/>
          <w:sz w:val="24"/>
          <w:szCs w:val="19"/>
        </w:rPr>
        <w:t>RRAS 14.</w:t>
      </w:r>
      <w:bookmarkEnd w:id="2"/>
    </w:p>
    <w:tbl>
      <w:tblPr>
        <w:tblW w:w="9603" w:type="dxa"/>
        <w:jc w:val="center"/>
        <w:tblLayout w:type="fixed"/>
        <w:tblLook w:val="04A0" w:firstRow="1" w:lastRow="0" w:firstColumn="1" w:lastColumn="0" w:noHBand="0" w:noVBand="1"/>
      </w:tblPr>
      <w:tblGrid>
        <w:gridCol w:w="2887"/>
        <w:gridCol w:w="1473"/>
        <w:gridCol w:w="1472"/>
        <w:gridCol w:w="1787"/>
        <w:gridCol w:w="1134"/>
        <w:gridCol w:w="850"/>
      </w:tblGrid>
      <w:tr w:rsidR="00A558F8" w:rsidRPr="00D57392" w:rsidTr="00A558F8">
        <w:trPr>
          <w:trHeight w:val="1296"/>
          <w:jc w:val="center"/>
        </w:trPr>
        <w:tc>
          <w:tcPr>
            <w:tcW w:w="2887"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rsidR="00A558F8" w:rsidRPr="00A558F8" w:rsidRDefault="00A558F8" w:rsidP="00AC2579">
            <w:pPr>
              <w:jc w:val="both"/>
              <w:rPr>
                <w:sz w:val="16"/>
                <w:szCs w:val="16"/>
              </w:rPr>
            </w:pPr>
            <w:r w:rsidRPr="00A558F8">
              <w:rPr>
                <w:sz w:val="16"/>
                <w:szCs w:val="16"/>
              </w:rPr>
              <w:t>Municípios /</w:t>
            </w:r>
          </w:p>
          <w:p w:rsidR="00A558F8" w:rsidRPr="00A558F8" w:rsidRDefault="00A558F8" w:rsidP="00AC2579">
            <w:pPr>
              <w:jc w:val="both"/>
              <w:rPr>
                <w:sz w:val="16"/>
                <w:szCs w:val="16"/>
              </w:rPr>
            </w:pPr>
            <w:r w:rsidRPr="00A558F8">
              <w:rPr>
                <w:sz w:val="16"/>
                <w:szCs w:val="16"/>
              </w:rPr>
              <w:t>Região de Saúde</w:t>
            </w:r>
          </w:p>
        </w:tc>
        <w:tc>
          <w:tcPr>
            <w:tcW w:w="147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558F8" w:rsidRPr="00A558F8" w:rsidRDefault="00A558F8" w:rsidP="00AC2579">
            <w:pPr>
              <w:jc w:val="both"/>
              <w:rPr>
                <w:bCs/>
                <w:sz w:val="16"/>
                <w:szCs w:val="16"/>
              </w:rPr>
            </w:pPr>
            <w:r w:rsidRPr="00A558F8">
              <w:rPr>
                <w:sz w:val="16"/>
                <w:szCs w:val="16"/>
              </w:rPr>
              <w:t xml:space="preserve"> UBS composta exclusivamente pela Estratégia Saúde da Família</w:t>
            </w:r>
          </w:p>
        </w:tc>
        <w:tc>
          <w:tcPr>
            <w:tcW w:w="1472"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558F8" w:rsidRPr="00A558F8" w:rsidRDefault="00A558F8" w:rsidP="00AC2579">
            <w:pPr>
              <w:jc w:val="both"/>
              <w:rPr>
                <w:bCs/>
                <w:sz w:val="16"/>
                <w:szCs w:val="16"/>
              </w:rPr>
            </w:pPr>
            <w:r w:rsidRPr="00A558F8">
              <w:rPr>
                <w:sz w:val="16"/>
                <w:szCs w:val="16"/>
              </w:rPr>
              <w:t>UBS organizada a partir da oferta de especialidades médicas básicas, com ACS</w:t>
            </w:r>
          </w:p>
        </w:tc>
        <w:tc>
          <w:tcPr>
            <w:tcW w:w="1787"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558F8" w:rsidRPr="00A558F8" w:rsidRDefault="00A558F8" w:rsidP="00AC2579">
            <w:pPr>
              <w:jc w:val="both"/>
              <w:rPr>
                <w:bCs/>
                <w:sz w:val="16"/>
                <w:szCs w:val="16"/>
              </w:rPr>
            </w:pPr>
            <w:r w:rsidRPr="00A558F8">
              <w:rPr>
                <w:sz w:val="16"/>
                <w:szCs w:val="16"/>
              </w:rPr>
              <w:t>UBS estruturada por meio da ESF composta pelo médico generalista e com suporte de médicos de clínicas básicas</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558F8" w:rsidRPr="00A558F8" w:rsidRDefault="00A558F8" w:rsidP="00AC2579">
            <w:pPr>
              <w:jc w:val="both"/>
              <w:rPr>
                <w:bCs/>
                <w:sz w:val="16"/>
                <w:szCs w:val="16"/>
              </w:rPr>
            </w:pPr>
            <w:r w:rsidRPr="00A558F8">
              <w:rPr>
                <w:sz w:val="16"/>
                <w:szCs w:val="16"/>
              </w:rPr>
              <w:t>UBS tradicional, sem ACS</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A558F8" w:rsidRPr="00A558F8" w:rsidRDefault="00A558F8" w:rsidP="00AC2579">
            <w:pPr>
              <w:jc w:val="both"/>
              <w:rPr>
                <w:bCs/>
                <w:sz w:val="16"/>
                <w:szCs w:val="16"/>
              </w:rPr>
            </w:pPr>
            <w:r w:rsidRPr="00A558F8">
              <w:rPr>
                <w:sz w:val="16"/>
                <w:szCs w:val="16"/>
              </w:rPr>
              <w:t>SCNES / Total</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Araras</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16</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8</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24</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Conchal</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5</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6</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Leme</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3</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8</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3</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14</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Pirassununga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15</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15</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Sta Cruz da Conceição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06194B" w:rsidRDefault="00A558F8" w:rsidP="00AC2579">
            <w:pPr>
              <w:spacing w:after="0" w:line="240" w:lineRule="exact"/>
              <w:jc w:val="both"/>
              <w:rPr>
                <w:b/>
                <w:bCs/>
                <w:sz w:val="20"/>
                <w:szCs w:val="20"/>
              </w:rPr>
            </w:pPr>
            <w:r w:rsidRPr="0006194B">
              <w:rPr>
                <w:b/>
                <w:sz w:val="20"/>
                <w:szCs w:val="20"/>
              </w:rPr>
              <w:t>RS Araras</w:t>
            </w:r>
          </w:p>
        </w:tc>
        <w:tc>
          <w:tcPr>
            <w:tcW w:w="14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0</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3</w:t>
            </w:r>
          </w:p>
        </w:tc>
        <w:tc>
          <w:tcPr>
            <w:tcW w:w="17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45</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12</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60</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Cordeiropolis</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6</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6</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Engenheiro Coelho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5</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Iracemapolis</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3</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3</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Limeira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9</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16</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26</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06194B" w:rsidRDefault="00A558F8" w:rsidP="00AC2579">
            <w:pPr>
              <w:spacing w:after="0" w:line="240" w:lineRule="exact"/>
              <w:jc w:val="both"/>
              <w:rPr>
                <w:b/>
                <w:bCs/>
                <w:sz w:val="20"/>
                <w:szCs w:val="20"/>
              </w:rPr>
            </w:pPr>
            <w:r w:rsidRPr="0006194B">
              <w:rPr>
                <w:b/>
                <w:sz w:val="20"/>
                <w:szCs w:val="20"/>
              </w:rPr>
              <w:t>RS Limeira</w:t>
            </w:r>
          </w:p>
        </w:tc>
        <w:tc>
          <w:tcPr>
            <w:tcW w:w="14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13</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0</w:t>
            </w:r>
          </w:p>
        </w:tc>
        <w:tc>
          <w:tcPr>
            <w:tcW w:w="17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sz w:val="20"/>
                <w:szCs w:val="20"/>
              </w:rPr>
            </w:pPr>
            <w:r w:rsidRPr="00BD11AC">
              <w:rPr>
                <w:bCs/>
                <w:sz w:val="20"/>
                <w:szCs w:val="20"/>
              </w:rPr>
              <w:t>40</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Águas de São Pedro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Capivari</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7</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Charqueada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5</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Elias Fausto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Mombuca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Piracicaba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38</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7</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18</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63</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Rafard</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Rio das Pedras</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Saltinho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Santa Maria da Serra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São Pedro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06194B" w:rsidRDefault="00A558F8" w:rsidP="00AC2579">
            <w:pPr>
              <w:spacing w:after="0" w:line="240" w:lineRule="exact"/>
              <w:jc w:val="both"/>
              <w:rPr>
                <w:b/>
                <w:bCs/>
                <w:color w:val="000000" w:themeColor="text1"/>
                <w:sz w:val="20"/>
                <w:szCs w:val="20"/>
              </w:rPr>
            </w:pPr>
            <w:r w:rsidRPr="0006194B">
              <w:rPr>
                <w:b/>
                <w:color w:val="000000" w:themeColor="text1"/>
                <w:sz w:val="20"/>
                <w:szCs w:val="20"/>
              </w:rPr>
              <w:t>RS Piracicaba</w:t>
            </w:r>
          </w:p>
        </w:tc>
        <w:tc>
          <w:tcPr>
            <w:tcW w:w="14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48</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6</w:t>
            </w:r>
          </w:p>
        </w:tc>
        <w:tc>
          <w:tcPr>
            <w:tcW w:w="17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9</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28</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91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Analândia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Corumbataí</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Ipeuna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Itirapina</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2</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Rio Claro</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13</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4</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17</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noWrap/>
            <w:hideMark/>
          </w:tcPr>
          <w:p w:rsidR="00A558F8" w:rsidRPr="0006194B" w:rsidRDefault="00A558F8" w:rsidP="00AC2579">
            <w:pPr>
              <w:spacing w:after="0" w:line="240" w:lineRule="exact"/>
              <w:jc w:val="both"/>
              <w:rPr>
                <w:sz w:val="20"/>
                <w:szCs w:val="20"/>
              </w:rPr>
            </w:pPr>
            <w:r w:rsidRPr="0006194B">
              <w:rPr>
                <w:sz w:val="20"/>
                <w:szCs w:val="20"/>
              </w:rPr>
              <w:t>Santa Gertrudes</w:t>
            </w:r>
          </w:p>
        </w:tc>
        <w:tc>
          <w:tcPr>
            <w:tcW w:w="1473"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472"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0</w:t>
            </w:r>
          </w:p>
        </w:tc>
        <w:tc>
          <w:tcPr>
            <w:tcW w:w="1787"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5</w:t>
            </w:r>
          </w:p>
        </w:tc>
        <w:tc>
          <w:tcPr>
            <w:tcW w:w="1134"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1</w:t>
            </w:r>
          </w:p>
        </w:tc>
        <w:tc>
          <w:tcPr>
            <w:tcW w:w="850" w:type="dxa"/>
            <w:tcBorders>
              <w:top w:val="single" w:sz="4" w:space="0" w:color="auto"/>
              <w:left w:val="single" w:sz="4" w:space="0" w:color="auto"/>
              <w:bottom w:val="single" w:sz="4" w:space="0" w:color="auto"/>
              <w:right w:val="single" w:sz="4" w:space="0" w:color="auto"/>
            </w:tcBorders>
            <w:noWrap/>
            <w:hideMark/>
          </w:tcPr>
          <w:p w:rsidR="00A558F8" w:rsidRPr="00F90864" w:rsidRDefault="00A558F8" w:rsidP="00AC2579">
            <w:pPr>
              <w:spacing w:after="0" w:line="240" w:lineRule="exact"/>
              <w:jc w:val="both"/>
              <w:rPr>
                <w:sz w:val="20"/>
                <w:szCs w:val="20"/>
              </w:rPr>
            </w:pPr>
            <w:r w:rsidRPr="00F90864">
              <w:rPr>
                <w:sz w:val="20"/>
                <w:szCs w:val="20"/>
              </w:rPr>
              <w:t>6</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06194B" w:rsidRDefault="00A558F8" w:rsidP="00AC2579">
            <w:pPr>
              <w:spacing w:after="0" w:line="240" w:lineRule="exact"/>
              <w:jc w:val="both"/>
              <w:rPr>
                <w:b/>
                <w:bCs/>
                <w:color w:val="000000" w:themeColor="text1"/>
                <w:sz w:val="20"/>
                <w:szCs w:val="20"/>
              </w:rPr>
            </w:pPr>
            <w:r w:rsidRPr="0006194B">
              <w:rPr>
                <w:b/>
                <w:color w:val="000000" w:themeColor="text1"/>
                <w:sz w:val="20"/>
                <w:szCs w:val="20"/>
              </w:rPr>
              <w:t>RS Rio Claro</w:t>
            </w:r>
          </w:p>
        </w:tc>
        <w:tc>
          <w:tcPr>
            <w:tcW w:w="147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2</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0</w:t>
            </w:r>
          </w:p>
        </w:tc>
        <w:tc>
          <w:tcPr>
            <w:tcW w:w="178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19</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10</w:t>
            </w:r>
          </w:p>
        </w:tc>
        <w:tc>
          <w:tcPr>
            <w:tcW w:w="85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558F8" w:rsidRPr="00BD11AC" w:rsidRDefault="00A558F8" w:rsidP="00AC2579">
            <w:pPr>
              <w:spacing w:after="0" w:line="240" w:lineRule="exact"/>
              <w:jc w:val="both"/>
              <w:rPr>
                <w:bCs/>
                <w:color w:val="000000" w:themeColor="text1"/>
                <w:sz w:val="20"/>
                <w:szCs w:val="20"/>
              </w:rPr>
            </w:pPr>
            <w:r w:rsidRPr="00BD11AC">
              <w:rPr>
                <w:bCs/>
                <w:color w:val="000000" w:themeColor="text1"/>
                <w:sz w:val="20"/>
                <w:szCs w:val="20"/>
              </w:rPr>
              <w:t>31</w:t>
            </w:r>
          </w:p>
        </w:tc>
      </w:tr>
      <w:tr w:rsidR="00A558F8" w:rsidRPr="00D57392" w:rsidTr="00A558F8">
        <w:trPr>
          <w:trHeight w:val="170"/>
          <w:jc w:val="center"/>
        </w:trPr>
        <w:tc>
          <w:tcPr>
            <w:tcW w:w="288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06194B" w:rsidRDefault="00A558F8" w:rsidP="00AC2579">
            <w:pPr>
              <w:spacing w:after="0" w:line="240" w:lineRule="exact"/>
              <w:jc w:val="both"/>
              <w:rPr>
                <w:b/>
                <w:bCs/>
                <w:sz w:val="20"/>
                <w:szCs w:val="20"/>
              </w:rPr>
            </w:pPr>
            <w:r w:rsidRPr="0006194B">
              <w:rPr>
                <w:b/>
                <w:sz w:val="20"/>
                <w:szCs w:val="20"/>
              </w:rPr>
              <w:t xml:space="preserve">Total </w:t>
            </w:r>
          </w:p>
        </w:tc>
        <w:tc>
          <w:tcPr>
            <w:tcW w:w="1473"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BD11AC" w:rsidRDefault="00A558F8" w:rsidP="00AC2579">
            <w:pPr>
              <w:spacing w:after="0" w:line="240" w:lineRule="exact"/>
              <w:jc w:val="both"/>
              <w:rPr>
                <w:b/>
                <w:bCs/>
                <w:sz w:val="20"/>
                <w:szCs w:val="20"/>
              </w:rPr>
            </w:pPr>
            <w:r w:rsidRPr="00BD11AC">
              <w:rPr>
                <w:b/>
                <w:bCs/>
                <w:sz w:val="20"/>
                <w:szCs w:val="20"/>
              </w:rPr>
              <w:t>63</w:t>
            </w:r>
          </w:p>
        </w:tc>
        <w:tc>
          <w:tcPr>
            <w:tcW w:w="1472"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BD11AC" w:rsidRDefault="00A558F8" w:rsidP="00AC2579">
            <w:pPr>
              <w:spacing w:after="0" w:line="240" w:lineRule="exact"/>
              <w:jc w:val="both"/>
              <w:rPr>
                <w:b/>
                <w:bCs/>
                <w:sz w:val="20"/>
                <w:szCs w:val="20"/>
              </w:rPr>
            </w:pPr>
            <w:r w:rsidRPr="00BD11AC">
              <w:rPr>
                <w:b/>
                <w:bCs/>
                <w:sz w:val="20"/>
                <w:szCs w:val="20"/>
              </w:rPr>
              <w:t>9</w:t>
            </w:r>
          </w:p>
        </w:tc>
        <w:tc>
          <w:tcPr>
            <w:tcW w:w="1787"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BD11AC" w:rsidRDefault="00A558F8" w:rsidP="00AC2579">
            <w:pPr>
              <w:spacing w:after="0" w:line="240" w:lineRule="exact"/>
              <w:jc w:val="both"/>
              <w:rPr>
                <w:b/>
                <w:bCs/>
                <w:sz w:val="20"/>
                <w:szCs w:val="20"/>
              </w:rPr>
            </w:pPr>
            <w:r w:rsidRPr="00BD11AC">
              <w:rPr>
                <w:b/>
                <w:bCs/>
                <w:sz w:val="20"/>
                <w:szCs w:val="20"/>
              </w:rPr>
              <w:t>84</w:t>
            </w:r>
          </w:p>
        </w:tc>
        <w:tc>
          <w:tcPr>
            <w:tcW w:w="1134"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BD11AC" w:rsidRDefault="00A558F8" w:rsidP="00AC2579">
            <w:pPr>
              <w:spacing w:after="0" w:line="240" w:lineRule="exact"/>
              <w:jc w:val="both"/>
              <w:rPr>
                <w:b/>
                <w:bCs/>
                <w:sz w:val="20"/>
                <w:szCs w:val="20"/>
              </w:rPr>
            </w:pPr>
            <w:r w:rsidRPr="00BD11AC">
              <w:rPr>
                <w:b/>
                <w:bCs/>
                <w:sz w:val="20"/>
                <w:szCs w:val="20"/>
              </w:rPr>
              <w:t>66</w:t>
            </w:r>
          </w:p>
        </w:tc>
        <w:tc>
          <w:tcPr>
            <w:tcW w:w="850" w:type="dxa"/>
            <w:tcBorders>
              <w:top w:val="single" w:sz="4" w:space="0" w:color="auto"/>
              <w:left w:val="single" w:sz="4" w:space="0" w:color="auto"/>
              <w:bottom w:val="single" w:sz="4" w:space="0" w:color="auto"/>
              <w:right w:val="single" w:sz="4" w:space="0" w:color="auto"/>
            </w:tcBorders>
            <w:shd w:val="clear" w:color="auto" w:fill="365F91" w:themeFill="accent1" w:themeFillShade="BF"/>
            <w:noWrap/>
            <w:hideMark/>
          </w:tcPr>
          <w:p w:rsidR="00A558F8" w:rsidRPr="00BD11AC" w:rsidRDefault="00A558F8" w:rsidP="00AC2579">
            <w:pPr>
              <w:spacing w:after="0" w:line="240" w:lineRule="exact"/>
              <w:jc w:val="both"/>
              <w:rPr>
                <w:b/>
                <w:bCs/>
                <w:sz w:val="20"/>
                <w:szCs w:val="20"/>
              </w:rPr>
            </w:pPr>
            <w:r w:rsidRPr="00BD11AC">
              <w:rPr>
                <w:b/>
                <w:bCs/>
                <w:sz w:val="20"/>
                <w:szCs w:val="20"/>
              </w:rPr>
              <w:t>222</w:t>
            </w:r>
          </w:p>
        </w:tc>
      </w:tr>
    </w:tbl>
    <w:p w:rsidR="00A558F8" w:rsidRPr="00A803A4" w:rsidRDefault="00A558F8" w:rsidP="00AC2579">
      <w:pPr>
        <w:autoSpaceDE w:val="0"/>
        <w:autoSpaceDN w:val="0"/>
        <w:adjustRightInd w:val="0"/>
        <w:spacing w:after="0" w:line="360" w:lineRule="auto"/>
        <w:ind w:right="827"/>
        <w:jc w:val="both"/>
        <w:rPr>
          <w:sz w:val="18"/>
          <w:szCs w:val="18"/>
        </w:rPr>
      </w:pPr>
      <w:r>
        <w:rPr>
          <w:b/>
          <w:sz w:val="20"/>
          <w:szCs w:val="19"/>
        </w:rPr>
        <w:t xml:space="preserve">  </w:t>
      </w:r>
      <w:r w:rsidRPr="00A803A4">
        <w:rPr>
          <w:b/>
          <w:sz w:val="18"/>
          <w:szCs w:val="18"/>
        </w:rPr>
        <w:t>Fonte:</w:t>
      </w:r>
      <w:r w:rsidRPr="00A803A4">
        <w:rPr>
          <w:sz w:val="18"/>
          <w:szCs w:val="18"/>
        </w:rPr>
        <w:t xml:space="preserve"> SCNES, 2014. Visitas técnicas. Elaboração própria.</w:t>
      </w:r>
    </w:p>
    <w:p w:rsidR="006C4F1D" w:rsidRDefault="006C4F1D" w:rsidP="00AC2579">
      <w:pPr>
        <w:spacing w:line="360" w:lineRule="auto"/>
        <w:ind w:firstLine="708"/>
        <w:jc w:val="both"/>
        <w:rPr>
          <w:rFonts w:cs="Arial"/>
          <w:sz w:val="24"/>
          <w:szCs w:val="24"/>
        </w:rPr>
      </w:pPr>
    </w:p>
    <w:p w:rsidR="00DE18E5" w:rsidRPr="00A558F8" w:rsidRDefault="00DE18E5" w:rsidP="00AC2579">
      <w:pPr>
        <w:spacing w:line="360" w:lineRule="auto"/>
        <w:ind w:firstLine="708"/>
        <w:jc w:val="both"/>
        <w:rPr>
          <w:rFonts w:cs="Arial"/>
          <w:sz w:val="24"/>
          <w:szCs w:val="24"/>
        </w:rPr>
      </w:pPr>
      <w:r w:rsidRPr="00A558F8">
        <w:rPr>
          <w:rFonts w:cs="Arial"/>
          <w:sz w:val="24"/>
          <w:szCs w:val="24"/>
        </w:rPr>
        <w:t xml:space="preserve">Essas diversas configurações trazem para a rotina de trabalho das UBS características também diferenciadas (incipiência do trabalho em equipe, adequação </w:t>
      </w:r>
      <w:r w:rsidRPr="00A558F8">
        <w:rPr>
          <w:rFonts w:cs="Arial"/>
          <w:sz w:val="24"/>
          <w:szCs w:val="24"/>
        </w:rPr>
        <w:lastRenderedPageBreak/>
        <w:t>mínima do quadro de pessoal na perspectiva multiprofissional, territorialização elementar principalmente junto as UBS tradicionais, dentre outros). Esses aspectos revelam a complexidade para a reorganização dos processos de trabalho e modelo de atenção, instituídos pela atual Política Nacional de Atenção Básica (Portaria 2488/2011)</w:t>
      </w:r>
      <w:r w:rsidR="00A558F8">
        <w:rPr>
          <w:rFonts w:cs="Arial"/>
          <w:sz w:val="24"/>
          <w:szCs w:val="24"/>
        </w:rPr>
        <w:t xml:space="preserve">. </w:t>
      </w:r>
      <w:r w:rsidR="009C1309" w:rsidRPr="00A558F8">
        <w:rPr>
          <w:rFonts w:cs="Arial"/>
          <w:sz w:val="24"/>
          <w:szCs w:val="24"/>
        </w:rPr>
        <w:t xml:space="preserve">Na </w:t>
      </w:r>
      <w:r w:rsidR="00603C51">
        <w:rPr>
          <w:rFonts w:cs="Arial"/>
          <w:sz w:val="24"/>
          <w:szCs w:val="24"/>
        </w:rPr>
        <w:t>Quadro</w:t>
      </w:r>
      <w:r w:rsidR="00603C51" w:rsidRPr="00603C51">
        <w:rPr>
          <w:rFonts w:cs="Arial"/>
          <w:sz w:val="24"/>
          <w:szCs w:val="24"/>
        </w:rPr>
        <w:t xml:space="preserve"> </w:t>
      </w:r>
      <w:r w:rsidR="009C1309" w:rsidRPr="00603C51">
        <w:rPr>
          <w:rFonts w:cs="Arial"/>
          <w:sz w:val="24"/>
          <w:szCs w:val="24"/>
        </w:rPr>
        <w:t>12</w:t>
      </w:r>
      <w:r w:rsidR="009C1309" w:rsidRPr="00A558F8">
        <w:rPr>
          <w:rFonts w:cs="Arial"/>
          <w:sz w:val="24"/>
          <w:szCs w:val="24"/>
        </w:rPr>
        <w:t xml:space="preserve"> verifica-se a cobertura de Unidades de Saúde que realizam AB e as coberturas por Equipes d</w:t>
      </w:r>
      <w:r w:rsidR="00FC4CB8" w:rsidRPr="00A558F8">
        <w:rPr>
          <w:rFonts w:cs="Arial"/>
          <w:sz w:val="24"/>
          <w:szCs w:val="24"/>
        </w:rPr>
        <w:t>a</w:t>
      </w:r>
      <w:r w:rsidR="009C1309" w:rsidRPr="00A558F8">
        <w:rPr>
          <w:rFonts w:cs="Arial"/>
          <w:sz w:val="24"/>
          <w:szCs w:val="24"/>
        </w:rPr>
        <w:t xml:space="preserve"> </w:t>
      </w:r>
      <w:r w:rsidR="00FC4CB8" w:rsidRPr="00A558F8">
        <w:rPr>
          <w:rFonts w:cs="Arial"/>
          <w:sz w:val="24"/>
          <w:szCs w:val="24"/>
        </w:rPr>
        <w:t>Estratégia Saúde da Família</w:t>
      </w:r>
      <w:r w:rsidR="000A34E5">
        <w:rPr>
          <w:rFonts w:cs="Arial"/>
          <w:sz w:val="24"/>
          <w:szCs w:val="24"/>
        </w:rPr>
        <w:t>.</w:t>
      </w:r>
    </w:p>
    <w:p w:rsidR="00A558F8" w:rsidRDefault="00603C51" w:rsidP="00AC2579">
      <w:pPr>
        <w:pStyle w:val="Ttulo3"/>
        <w:tabs>
          <w:tab w:val="left" w:pos="8504"/>
        </w:tabs>
        <w:spacing w:before="0"/>
        <w:ind w:right="-1"/>
        <w:jc w:val="both"/>
        <w:rPr>
          <w:rFonts w:asciiTheme="minorHAnsi" w:hAnsiTheme="minorHAnsi"/>
          <w:b w:val="0"/>
          <w:color w:val="auto"/>
          <w:sz w:val="24"/>
          <w:szCs w:val="19"/>
        </w:rPr>
      </w:pPr>
      <w:bookmarkStart w:id="3" w:name="_Toc427590100"/>
      <w:r>
        <w:rPr>
          <w:rFonts w:asciiTheme="minorHAnsi" w:hAnsiTheme="minorHAnsi"/>
          <w:color w:val="auto"/>
          <w:sz w:val="24"/>
          <w:szCs w:val="19"/>
        </w:rPr>
        <w:t>Quadro 12</w:t>
      </w:r>
      <w:r w:rsidR="00A558F8">
        <w:rPr>
          <w:rFonts w:asciiTheme="minorHAnsi" w:hAnsiTheme="minorHAnsi"/>
          <w:color w:val="auto"/>
          <w:sz w:val="24"/>
          <w:szCs w:val="19"/>
        </w:rPr>
        <w:t>.</w:t>
      </w:r>
      <w:r w:rsidR="00A558F8" w:rsidRPr="00A803A4">
        <w:rPr>
          <w:rFonts w:asciiTheme="minorHAnsi" w:hAnsiTheme="minorHAnsi"/>
          <w:color w:val="auto"/>
          <w:sz w:val="24"/>
          <w:szCs w:val="19"/>
        </w:rPr>
        <w:t xml:space="preserve"> </w:t>
      </w:r>
      <w:r w:rsidR="00A558F8" w:rsidRPr="00A803A4">
        <w:rPr>
          <w:rFonts w:asciiTheme="minorHAnsi" w:hAnsiTheme="minorHAnsi"/>
          <w:b w:val="0"/>
          <w:color w:val="auto"/>
          <w:sz w:val="24"/>
          <w:szCs w:val="19"/>
        </w:rPr>
        <w:t>Distribuição do número de unidades básicas de saúde  e equipes de saúde da família do DRS X /RRAS 14.</w:t>
      </w:r>
      <w:bookmarkEnd w:id="3"/>
    </w:p>
    <w:tbl>
      <w:tblPr>
        <w:tblpPr w:leftFromText="141" w:rightFromText="141" w:vertAnchor="text" w:horzAnchor="margin" w:tblpY="263"/>
        <w:tblW w:w="5334"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971"/>
        <w:gridCol w:w="1114"/>
        <w:gridCol w:w="853"/>
        <w:gridCol w:w="1258"/>
        <w:gridCol w:w="1149"/>
        <w:gridCol w:w="993"/>
        <w:gridCol w:w="991"/>
        <w:gridCol w:w="1276"/>
      </w:tblGrid>
      <w:tr w:rsidR="00930FD7" w:rsidRPr="002A5463" w:rsidTr="00930FD7">
        <w:trPr>
          <w:trHeight w:hRule="exact" w:val="725"/>
        </w:trPr>
        <w:tc>
          <w:tcPr>
            <w:tcW w:w="1026" w:type="pct"/>
            <w:tcBorders>
              <w:bottom w:val="single" w:sz="6" w:space="0" w:color="auto"/>
            </w:tcBorders>
            <w:shd w:val="clear" w:color="auto" w:fill="95B3D7" w:themeFill="accent1" w:themeFillTint="99"/>
            <w:noWrap/>
            <w:hideMark/>
          </w:tcPr>
          <w:p w:rsidR="00930FD7" w:rsidRPr="00930FD7" w:rsidRDefault="00930FD7" w:rsidP="00930FD7">
            <w:pPr>
              <w:jc w:val="both"/>
              <w:rPr>
                <w:rFonts w:eastAsia="Times New Roman"/>
                <w:sz w:val="16"/>
                <w:szCs w:val="16"/>
              </w:rPr>
            </w:pPr>
            <w:r w:rsidRPr="00930FD7">
              <w:rPr>
                <w:rFonts w:eastAsia="Times New Roman"/>
                <w:sz w:val="16"/>
                <w:szCs w:val="16"/>
              </w:rPr>
              <w:t>Municípios /</w:t>
            </w:r>
          </w:p>
          <w:p w:rsidR="00930FD7" w:rsidRPr="00930FD7" w:rsidRDefault="00930FD7" w:rsidP="00930FD7">
            <w:pPr>
              <w:jc w:val="both"/>
              <w:rPr>
                <w:rFonts w:eastAsia="Times New Roman"/>
                <w:sz w:val="16"/>
                <w:szCs w:val="16"/>
              </w:rPr>
            </w:pPr>
            <w:r w:rsidRPr="00930FD7">
              <w:rPr>
                <w:rFonts w:eastAsia="Times New Roman"/>
                <w:sz w:val="16"/>
                <w:szCs w:val="16"/>
              </w:rPr>
              <w:t xml:space="preserve"> Região de Saúde</w:t>
            </w:r>
          </w:p>
        </w:tc>
        <w:tc>
          <w:tcPr>
            <w:tcW w:w="580" w:type="pct"/>
            <w:tcBorders>
              <w:bottom w:val="single" w:sz="6" w:space="0" w:color="auto"/>
            </w:tcBorders>
            <w:shd w:val="clear" w:color="auto" w:fill="95B3D7" w:themeFill="accent1" w:themeFillTint="99"/>
            <w:hideMark/>
          </w:tcPr>
          <w:p w:rsidR="00930FD7" w:rsidRPr="00930FD7" w:rsidRDefault="00930FD7" w:rsidP="00930FD7">
            <w:pPr>
              <w:jc w:val="both"/>
              <w:rPr>
                <w:rFonts w:eastAsia="Times New Roman"/>
                <w:sz w:val="16"/>
                <w:szCs w:val="16"/>
              </w:rPr>
            </w:pPr>
            <w:r w:rsidRPr="00930FD7">
              <w:rPr>
                <w:rFonts w:eastAsia="Times New Roman"/>
                <w:sz w:val="16"/>
                <w:szCs w:val="16"/>
              </w:rPr>
              <w:t>POP ESTIM 2013 Ref.IBGE</w:t>
            </w:r>
          </w:p>
        </w:tc>
        <w:tc>
          <w:tcPr>
            <w:tcW w:w="444" w:type="pct"/>
            <w:tcBorders>
              <w:bottom w:val="single" w:sz="6" w:space="0" w:color="auto"/>
            </w:tcBorders>
            <w:shd w:val="clear" w:color="auto" w:fill="95B3D7" w:themeFill="accent1" w:themeFillTint="99"/>
            <w:hideMark/>
          </w:tcPr>
          <w:p w:rsidR="00930FD7" w:rsidRPr="00930FD7" w:rsidRDefault="006F5100" w:rsidP="00930FD7">
            <w:pPr>
              <w:jc w:val="both"/>
              <w:rPr>
                <w:rFonts w:eastAsia="Times New Roman"/>
                <w:sz w:val="16"/>
                <w:szCs w:val="16"/>
              </w:rPr>
            </w:pPr>
            <w:hyperlink r:id="rId26" w:history="1">
              <w:r w:rsidR="00930FD7" w:rsidRPr="00930FD7">
                <w:rPr>
                  <w:rFonts w:eastAsia="Times New Roman"/>
                  <w:sz w:val="16"/>
                  <w:szCs w:val="16"/>
                </w:rPr>
                <w:t>POSTO DE SAUDE</w:t>
              </w:r>
            </w:hyperlink>
          </w:p>
        </w:tc>
        <w:tc>
          <w:tcPr>
            <w:tcW w:w="655" w:type="pct"/>
            <w:tcBorders>
              <w:bottom w:val="single" w:sz="6" w:space="0" w:color="auto"/>
            </w:tcBorders>
            <w:shd w:val="clear" w:color="auto" w:fill="95B3D7" w:themeFill="accent1" w:themeFillTint="99"/>
            <w:hideMark/>
          </w:tcPr>
          <w:p w:rsidR="00930FD7" w:rsidRPr="00930FD7" w:rsidRDefault="006F5100" w:rsidP="00930FD7">
            <w:pPr>
              <w:jc w:val="both"/>
              <w:rPr>
                <w:rFonts w:eastAsia="Times New Roman"/>
                <w:sz w:val="16"/>
                <w:szCs w:val="16"/>
              </w:rPr>
            </w:pPr>
            <w:hyperlink r:id="rId27" w:history="1">
              <w:r w:rsidR="00930FD7" w:rsidRPr="00930FD7">
                <w:rPr>
                  <w:rFonts w:eastAsia="Times New Roman"/>
                  <w:sz w:val="16"/>
                  <w:szCs w:val="16"/>
                </w:rPr>
                <w:t>CENTRO SAUDE /UNIDADE BASICA</w:t>
              </w:r>
            </w:hyperlink>
          </w:p>
        </w:tc>
        <w:tc>
          <w:tcPr>
            <w:tcW w:w="598" w:type="pct"/>
            <w:tcBorders>
              <w:bottom w:val="single" w:sz="6" w:space="0" w:color="auto"/>
            </w:tcBorders>
            <w:shd w:val="clear" w:color="auto" w:fill="95B3D7" w:themeFill="accent1" w:themeFillTint="99"/>
            <w:hideMark/>
          </w:tcPr>
          <w:p w:rsidR="00930FD7" w:rsidRPr="00930FD7" w:rsidRDefault="00930FD7" w:rsidP="00930FD7">
            <w:pPr>
              <w:jc w:val="both"/>
              <w:rPr>
                <w:rFonts w:eastAsia="Times New Roman"/>
                <w:sz w:val="16"/>
                <w:szCs w:val="16"/>
              </w:rPr>
            </w:pPr>
            <w:r w:rsidRPr="00930FD7">
              <w:rPr>
                <w:rFonts w:eastAsia="Times New Roman"/>
                <w:sz w:val="16"/>
                <w:szCs w:val="16"/>
              </w:rPr>
              <w:t>Média de Pop por Unidade</w:t>
            </w:r>
          </w:p>
        </w:tc>
        <w:tc>
          <w:tcPr>
            <w:tcW w:w="517" w:type="pct"/>
            <w:tcBorders>
              <w:bottom w:val="single" w:sz="6" w:space="0" w:color="auto"/>
            </w:tcBorders>
            <w:shd w:val="clear" w:color="auto" w:fill="95B3D7" w:themeFill="accent1" w:themeFillTint="99"/>
            <w:hideMark/>
          </w:tcPr>
          <w:p w:rsidR="00930FD7" w:rsidRPr="00930FD7" w:rsidRDefault="00930FD7" w:rsidP="00930FD7">
            <w:pPr>
              <w:jc w:val="both"/>
              <w:rPr>
                <w:rFonts w:eastAsia="Times New Roman"/>
                <w:sz w:val="16"/>
                <w:szCs w:val="16"/>
              </w:rPr>
            </w:pPr>
            <w:r w:rsidRPr="00930FD7">
              <w:rPr>
                <w:rFonts w:eastAsia="Times New Roman"/>
                <w:sz w:val="16"/>
                <w:szCs w:val="16"/>
              </w:rPr>
              <w:t>ESF Tradicional</w:t>
            </w:r>
          </w:p>
        </w:tc>
        <w:tc>
          <w:tcPr>
            <w:tcW w:w="516" w:type="pct"/>
            <w:tcBorders>
              <w:bottom w:val="single" w:sz="6" w:space="0" w:color="auto"/>
            </w:tcBorders>
            <w:shd w:val="clear" w:color="auto" w:fill="95B3D7" w:themeFill="accent1" w:themeFillTint="99"/>
            <w:hideMark/>
          </w:tcPr>
          <w:p w:rsidR="00930FD7" w:rsidRPr="00930FD7" w:rsidRDefault="00930FD7" w:rsidP="00930FD7">
            <w:pPr>
              <w:jc w:val="both"/>
              <w:rPr>
                <w:rFonts w:eastAsia="Times New Roman"/>
                <w:sz w:val="16"/>
                <w:szCs w:val="16"/>
              </w:rPr>
            </w:pPr>
            <w:r w:rsidRPr="00930FD7">
              <w:rPr>
                <w:rFonts w:eastAsia="Times New Roman"/>
                <w:sz w:val="16"/>
                <w:szCs w:val="16"/>
              </w:rPr>
              <w:t>E S F com Mais Médicos</w:t>
            </w:r>
          </w:p>
        </w:tc>
        <w:tc>
          <w:tcPr>
            <w:tcW w:w="664" w:type="pct"/>
            <w:tcBorders>
              <w:bottom w:val="single" w:sz="6" w:space="0" w:color="auto"/>
            </w:tcBorders>
            <w:shd w:val="clear" w:color="auto" w:fill="95B3D7" w:themeFill="accent1" w:themeFillTint="99"/>
            <w:hideMark/>
          </w:tcPr>
          <w:p w:rsidR="00930FD7" w:rsidRPr="00930FD7" w:rsidRDefault="00930FD7" w:rsidP="00930FD7">
            <w:pPr>
              <w:jc w:val="both"/>
              <w:rPr>
                <w:rFonts w:eastAsia="Times New Roman"/>
                <w:sz w:val="16"/>
                <w:szCs w:val="16"/>
              </w:rPr>
            </w:pPr>
            <w:r w:rsidRPr="00930FD7">
              <w:rPr>
                <w:rFonts w:eastAsia="Times New Roman"/>
                <w:sz w:val="16"/>
                <w:szCs w:val="16"/>
              </w:rPr>
              <w:t>Média de Pop por ESF</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Araras</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126.391</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5.495</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16</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6.019</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Conchal</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26.689</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4.448</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13.345</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Leme</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97.505</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14</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6.965</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12</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6.965</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Pirassununga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73.656</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15</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4.910</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15</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3.202</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Santa Cruz Conceição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4.251</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4.251</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4.251</w:t>
            </w:r>
          </w:p>
        </w:tc>
      </w:tr>
      <w:tr w:rsidR="00930FD7" w:rsidRPr="00A25430" w:rsidTr="00930FD7">
        <w:trPr>
          <w:trHeight w:hRule="exact" w:val="280"/>
        </w:trPr>
        <w:tc>
          <w:tcPr>
            <w:tcW w:w="1026" w:type="pct"/>
            <w:tcBorders>
              <w:top w:val="single" w:sz="6" w:space="0" w:color="auto"/>
              <w:left w:val="single" w:sz="6" w:space="0" w:color="auto"/>
              <w:bottom w:val="single" w:sz="6" w:space="0" w:color="auto"/>
            </w:tcBorders>
            <w:shd w:val="clear" w:color="auto" w:fill="DBE5F1" w:themeFill="accent1" w:themeFillTint="33"/>
            <w:noWrap/>
            <w:hideMark/>
          </w:tcPr>
          <w:p w:rsidR="00930FD7" w:rsidRPr="009B7952" w:rsidRDefault="00930FD7" w:rsidP="00930FD7">
            <w:pPr>
              <w:jc w:val="both"/>
              <w:rPr>
                <w:rFonts w:eastAsia="Times New Roman"/>
                <w:b/>
                <w:sz w:val="18"/>
                <w:szCs w:val="18"/>
              </w:rPr>
            </w:pPr>
            <w:r w:rsidRPr="009B7952">
              <w:rPr>
                <w:rFonts w:eastAsia="Times New Roman"/>
                <w:b/>
                <w:sz w:val="18"/>
                <w:szCs w:val="18"/>
              </w:rPr>
              <w:t>RS Araras</w:t>
            </w:r>
          </w:p>
        </w:tc>
        <w:tc>
          <w:tcPr>
            <w:tcW w:w="580"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328.492</w:t>
            </w:r>
          </w:p>
        </w:tc>
        <w:tc>
          <w:tcPr>
            <w:tcW w:w="444"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18</w:t>
            </w:r>
          </w:p>
        </w:tc>
        <w:tc>
          <w:tcPr>
            <w:tcW w:w="655"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41</w:t>
            </w:r>
          </w:p>
        </w:tc>
        <w:tc>
          <w:tcPr>
            <w:tcW w:w="598"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5.568</w:t>
            </w:r>
          </w:p>
        </w:tc>
        <w:tc>
          <w:tcPr>
            <w:tcW w:w="517"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44</w:t>
            </w:r>
          </w:p>
        </w:tc>
        <w:tc>
          <w:tcPr>
            <w:tcW w:w="516"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17</w:t>
            </w:r>
          </w:p>
        </w:tc>
        <w:tc>
          <w:tcPr>
            <w:tcW w:w="664" w:type="pct"/>
            <w:tcBorders>
              <w:top w:val="single" w:sz="6" w:space="0" w:color="auto"/>
              <w:bottom w:val="single" w:sz="6" w:space="0" w:color="auto"/>
              <w:right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5.385</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Cordeiropolis</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22.648</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3.775</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3.775</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Engenheiro Coelho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17.681</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3.536</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4.420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Iracemapolis</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21.815</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7.272</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7.272</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Limeira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291.748</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26</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11.221</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4.862</w:t>
            </w:r>
          </w:p>
        </w:tc>
      </w:tr>
      <w:tr w:rsidR="00930FD7" w:rsidRPr="00A25430" w:rsidTr="00930FD7">
        <w:trPr>
          <w:trHeight w:hRule="exact" w:val="280"/>
        </w:trPr>
        <w:tc>
          <w:tcPr>
            <w:tcW w:w="1026" w:type="pct"/>
            <w:tcBorders>
              <w:top w:val="single" w:sz="6" w:space="0" w:color="auto"/>
              <w:left w:val="single" w:sz="6" w:space="0" w:color="auto"/>
              <w:bottom w:val="single" w:sz="6" w:space="0" w:color="auto"/>
            </w:tcBorders>
            <w:shd w:val="clear" w:color="auto" w:fill="DBE5F1" w:themeFill="accent1" w:themeFillTint="33"/>
            <w:noWrap/>
            <w:hideMark/>
          </w:tcPr>
          <w:p w:rsidR="00930FD7" w:rsidRPr="009B7952" w:rsidRDefault="00930FD7" w:rsidP="00930FD7">
            <w:pPr>
              <w:jc w:val="both"/>
              <w:rPr>
                <w:rFonts w:eastAsia="Times New Roman"/>
                <w:b/>
                <w:sz w:val="18"/>
                <w:szCs w:val="18"/>
              </w:rPr>
            </w:pPr>
            <w:r w:rsidRPr="009B7952">
              <w:rPr>
                <w:rFonts w:eastAsia="Times New Roman"/>
                <w:b/>
                <w:sz w:val="18"/>
                <w:szCs w:val="18"/>
              </w:rPr>
              <w:t>RS Limeira</w:t>
            </w:r>
          </w:p>
        </w:tc>
        <w:tc>
          <w:tcPr>
            <w:tcW w:w="580"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353.892</w:t>
            </w:r>
          </w:p>
        </w:tc>
        <w:tc>
          <w:tcPr>
            <w:tcW w:w="444"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w:t>
            </w:r>
          </w:p>
        </w:tc>
        <w:tc>
          <w:tcPr>
            <w:tcW w:w="655"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39</w:t>
            </w:r>
          </w:p>
        </w:tc>
        <w:tc>
          <w:tcPr>
            <w:tcW w:w="598"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8.847</w:t>
            </w:r>
          </w:p>
        </w:tc>
        <w:tc>
          <w:tcPr>
            <w:tcW w:w="517"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16</w:t>
            </w:r>
          </w:p>
        </w:tc>
        <w:tc>
          <w:tcPr>
            <w:tcW w:w="516"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57</w:t>
            </w:r>
          </w:p>
        </w:tc>
        <w:tc>
          <w:tcPr>
            <w:tcW w:w="664" w:type="pct"/>
            <w:tcBorders>
              <w:top w:val="single" w:sz="6" w:space="0" w:color="auto"/>
              <w:bottom w:val="single" w:sz="6" w:space="0" w:color="auto"/>
              <w:right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4.848</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Águas de São Pedro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3.004</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1.502</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Capivari</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51.949</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7.421</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51.949</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Charqueada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16.092</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3.218</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2.682</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Elias Fausto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16.762</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4.191</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4.191</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Mombuca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3.411</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1.706</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3.411</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Piracicaba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385.287</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63</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6.116</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24</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25</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7.863</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Rafard</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8.952</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8.952</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8.952</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Rio das Pedras</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31.982</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31.982</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Saltinho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7.607</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7.607</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Santa Maria da Serra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5.776</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2.888</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São Pedro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33.638</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8.410</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5</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6.728</w:t>
            </w:r>
          </w:p>
        </w:tc>
      </w:tr>
      <w:tr w:rsidR="00930FD7" w:rsidRPr="00A25430" w:rsidTr="00930FD7">
        <w:trPr>
          <w:trHeight w:hRule="exact" w:val="280"/>
        </w:trPr>
        <w:tc>
          <w:tcPr>
            <w:tcW w:w="1026" w:type="pct"/>
            <w:tcBorders>
              <w:top w:val="single" w:sz="6" w:space="0" w:color="auto"/>
              <w:left w:val="single" w:sz="6" w:space="0" w:color="auto"/>
              <w:bottom w:val="single" w:sz="6" w:space="0" w:color="auto"/>
            </w:tcBorders>
            <w:shd w:val="clear" w:color="auto" w:fill="DBE5F1" w:themeFill="accent1" w:themeFillTint="33"/>
            <w:noWrap/>
            <w:hideMark/>
          </w:tcPr>
          <w:p w:rsidR="00930FD7" w:rsidRPr="009B7952" w:rsidRDefault="00930FD7" w:rsidP="00930FD7">
            <w:pPr>
              <w:jc w:val="both"/>
              <w:rPr>
                <w:rFonts w:eastAsia="Times New Roman"/>
                <w:b/>
                <w:sz w:val="18"/>
                <w:szCs w:val="18"/>
              </w:rPr>
            </w:pPr>
            <w:r w:rsidRPr="009B7952">
              <w:rPr>
                <w:rFonts w:eastAsia="Times New Roman"/>
                <w:b/>
                <w:sz w:val="18"/>
                <w:szCs w:val="18"/>
              </w:rPr>
              <w:t>RS Piracicaba</w:t>
            </w:r>
          </w:p>
        </w:tc>
        <w:tc>
          <w:tcPr>
            <w:tcW w:w="580"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564.460</w:t>
            </w:r>
          </w:p>
        </w:tc>
        <w:tc>
          <w:tcPr>
            <w:tcW w:w="444"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7</w:t>
            </w:r>
          </w:p>
        </w:tc>
        <w:tc>
          <w:tcPr>
            <w:tcW w:w="655"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85</w:t>
            </w:r>
          </w:p>
        </w:tc>
        <w:tc>
          <w:tcPr>
            <w:tcW w:w="598"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6.135</w:t>
            </w:r>
          </w:p>
        </w:tc>
        <w:tc>
          <w:tcPr>
            <w:tcW w:w="517"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29</w:t>
            </w:r>
          </w:p>
        </w:tc>
        <w:tc>
          <w:tcPr>
            <w:tcW w:w="516"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38</w:t>
            </w:r>
          </w:p>
        </w:tc>
        <w:tc>
          <w:tcPr>
            <w:tcW w:w="664" w:type="pct"/>
            <w:tcBorders>
              <w:top w:val="single" w:sz="6" w:space="0" w:color="auto"/>
              <w:bottom w:val="single" w:sz="6" w:space="0" w:color="auto"/>
              <w:right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8.425</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Analândia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4.612</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4.612</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Corumbataí</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4.018</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4.018</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Ipeuna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6.638</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3.319</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6.638</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Itirapina</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16.709</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4.177</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16.709</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Rio Claro</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196.821</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17</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11.578</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15</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10.359</w:t>
            </w:r>
          </w:p>
        </w:tc>
      </w:tr>
      <w:tr w:rsidR="00930FD7" w:rsidRPr="002A5463" w:rsidTr="00930FD7">
        <w:trPr>
          <w:trHeight w:hRule="exact" w:val="280"/>
        </w:trPr>
        <w:tc>
          <w:tcPr>
            <w:tcW w:w="1026" w:type="pct"/>
            <w:tcBorders>
              <w:top w:val="single" w:sz="6" w:space="0" w:color="auto"/>
              <w:left w:val="single" w:sz="6" w:space="0" w:color="auto"/>
              <w:bottom w:val="single" w:sz="6" w:space="0" w:color="auto"/>
            </w:tcBorders>
            <w:noWrap/>
            <w:hideMark/>
          </w:tcPr>
          <w:p w:rsidR="00930FD7" w:rsidRPr="009B7952" w:rsidRDefault="00930FD7" w:rsidP="00930FD7">
            <w:pPr>
              <w:jc w:val="both"/>
              <w:rPr>
                <w:rFonts w:eastAsia="Times New Roman"/>
                <w:color w:val="000000"/>
                <w:sz w:val="18"/>
                <w:szCs w:val="18"/>
              </w:rPr>
            </w:pPr>
            <w:r w:rsidRPr="009B7952">
              <w:rPr>
                <w:rFonts w:eastAsia="Times New Roman"/>
                <w:color w:val="000000"/>
                <w:sz w:val="18"/>
                <w:szCs w:val="18"/>
              </w:rPr>
              <w:t>Santa Gertrudes</w:t>
            </w:r>
          </w:p>
        </w:tc>
        <w:tc>
          <w:tcPr>
            <w:tcW w:w="580"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23.793</w:t>
            </w:r>
          </w:p>
        </w:tc>
        <w:tc>
          <w:tcPr>
            <w:tcW w:w="444"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0</w:t>
            </w:r>
          </w:p>
        </w:tc>
        <w:tc>
          <w:tcPr>
            <w:tcW w:w="655"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6</w:t>
            </w:r>
          </w:p>
        </w:tc>
        <w:tc>
          <w:tcPr>
            <w:tcW w:w="598"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3.966</w:t>
            </w:r>
          </w:p>
        </w:tc>
        <w:tc>
          <w:tcPr>
            <w:tcW w:w="517"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3</w:t>
            </w:r>
          </w:p>
        </w:tc>
        <w:tc>
          <w:tcPr>
            <w:tcW w:w="516" w:type="pct"/>
            <w:tcBorders>
              <w:top w:val="single" w:sz="6" w:space="0" w:color="auto"/>
              <w:bottom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2</w:t>
            </w:r>
          </w:p>
        </w:tc>
        <w:tc>
          <w:tcPr>
            <w:tcW w:w="664" w:type="pct"/>
            <w:tcBorders>
              <w:top w:val="single" w:sz="6" w:space="0" w:color="auto"/>
              <w:bottom w:val="single" w:sz="6" w:space="0" w:color="auto"/>
              <w:right w:val="single" w:sz="6" w:space="0" w:color="auto"/>
            </w:tcBorders>
            <w:noWrap/>
            <w:hideMark/>
          </w:tcPr>
          <w:p w:rsidR="00930FD7" w:rsidRPr="00A56492" w:rsidRDefault="00930FD7" w:rsidP="00930FD7">
            <w:pPr>
              <w:jc w:val="both"/>
              <w:rPr>
                <w:rFonts w:eastAsia="Times New Roman"/>
                <w:color w:val="000000"/>
                <w:sz w:val="18"/>
                <w:szCs w:val="18"/>
              </w:rPr>
            </w:pPr>
            <w:r w:rsidRPr="00A56492">
              <w:rPr>
                <w:rFonts w:eastAsia="Times New Roman"/>
                <w:color w:val="000000"/>
                <w:sz w:val="18"/>
                <w:szCs w:val="18"/>
              </w:rPr>
              <w:t>4.759</w:t>
            </w:r>
          </w:p>
        </w:tc>
      </w:tr>
      <w:tr w:rsidR="00930FD7" w:rsidRPr="00DF19A9" w:rsidTr="00930FD7">
        <w:trPr>
          <w:trHeight w:hRule="exact" w:val="280"/>
        </w:trPr>
        <w:tc>
          <w:tcPr>
            <w:tcW w:w="1026" w:type="pct"/>
            <w:tcBorders>
              <w:top w:val="single" w:sz="6" w:space="0" w:color="auto"/>
              <w:left w:val="single" w:sz="6" w:space="0" w:color="auto"/>
              <w:bottom w:val="single" w:sz="6" w:space="0" w:color="auto"/>
            </w:tcBorders>
            <w:shd w:val="clear" w:color="auto" w:fill="DBE5F1" w:themeFill="accent1" w:themeFillTint="33"/>
            <w:noWrap/>
            <w:hideMark/>
          </w:tcPr>
          <w:p w:rsidR="00930FD7" w:rsidRPr="009B7952" w:rsidRDefault="00930FD7" w:rsidP="00930FD7">
            <w:pPr>
              <w:jc w:val="both"/>
              <w:rPr>
                <w:rFonts w:eastAsia="Times New Roman"/>
                <w:b/>
                <w:sz w:val="18"/>
                <w:szCs w:val="18"/>
              </w:rPr>
            </w:pPr>
            <w:r w:rsidRPr="009B7952">
              <w:rPr>
                <w:rFonts w:eastAsia="Times New Roman"/>
                <w:b/>
                <w:sz w:val="18"/>
                <w:szCs w:val="18"/>
              </w:rPr>
              <w:t>RS Rio Claro</w:t>
            </w:r>
          </w:p>
        </w:tc>
        <w:tc>
          <w:tcPr>
            <w:tcW w:w="580"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252.591</w:t>
            </w:r>
          </w:p>
        </w:tc>
        <w:tc>
          <w:tcPr>
            <w:tcW w:w="444"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2</w:t>
            </w:r>
          </w:p>
        </w:tc>
        <w:tc>
          <w:tcPr>
            <w:tcW w:w="655"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29</w:t>
            </w:r>
          </w:p>
        </w:tc>
        <w:tc>
          <w:tcPr>
            <w:tcW w:w="598"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8.148</w:t>
            </w:r>
          </w:p>
        </w:tc>
        <w:tc>
          <w:tcPr>
            <w:tcW w:w="517"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15</w:t>
            </w:r>
          </w:p>
        </w:tc>
        <w:tc>
          <w:tcPr>
            <w:tcW w:w="516" w:type="pct"/>
            <w:tcBorders>
              <w:top w:val="single" w:sz="6" w:space="0" w:color="auto"/>
              <w:bottom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7</w:t>
            </w:r>
          </w:p>
        </w:tc>
        <w:tc>
          <w:tcPr>
            <w:tcW w:w="664" w:type="pct"/>
            <w:tcBorders>
              <w:top w:val="single" w:sz="6" w:space="0" w:color="auto"/>
              <w:bottom w:val="single" w:sz="6" w:space="0" w:color="auto"/>
              <w:right w:val="single" w:sz="6" w:space="0" w:color="auto"/>
            </w:tcBorders>
            <w:shd w:val="clear" w:color="auto" w:fill="DBE5F1" w:themeFill="accent1" w:themeFillTint="33"/>
            <w:noWrap/>
            <w:hideMark/>
          </w:tcPr>
          <w:p w:rsidR="00930FD7" w:rsidRPr="00DF19A9" w:rsidRDefault="00930FD7" w:rsidP="00930FD7">
            <w:pPr>
              <w:jc w:val="both"/>
              <w:rPr>
                <w:rFonts w:eastAsia="Times New Roman"/>
                <w:b/>
                <w:bCs/>
                <w:sz w:val="18"/>
                <w:szCs w:val="18"/>
              </w:rPr>
            </w:pPr>
            <w:r w:rsidRPr="00DF19A9">
              <w:rPr>
                <w:rFonts w:eastAsia="Times New Roman"/>
                <w:b/>
                <w:bCs/>
                <w:sz w:val="18"/>
                <w:szCs w:val="18"/>
              </w:rPr>
              <w:t>11.481</w:t>
            </w:r>
          </w:p>
        </w:tc>
      </w:tr>
      <w:tr w:rsidR="00930FD7" w:rsidRPr="0063000B" w:rsidTr="00930FD7">
        <w:trPr>
          <w:trHeight w:hRule="exact" w:val="424"/>
        </w:trPr>
        <w:tc>
          <w:tcPr>
            <w:tcW w:w="1026" w:type="pct"/>
            <w:tcBorders>
              <w:top w:val="single" w:sz="6" w:space="0" w:color="auto"/>
              <w:left w:val="single" w:sz="6" w:space="0" w:color="auto"/>
              <w:bottom w:val="single" w:sz="6" w:space="0" w:color="auto"/>
            </w:tcBorders>
            <w:shd w:val="clear" w:color="auto" w:fill="95B3D7" w:themeFill="accent1" w:themeFillTint="99"/>
            <w:noWrap/>
            <w:hideMark/>
          </w:tcPr>
          <w:p w:rsidR="00930FD7" w:rsidRPr="009B7952" w:rsidRDefault="00930FD7" w:rsidP="00930FD7">
            <w:pPr>
              <w:jc w:val="both"/>
              <w:rPr>
                <w:rFonts w:eastAsia="Times New Roman"/>
                <w:b/>
                <w:sz w:val="20"/>
                <w:szCs w:val="18"/>
              </w:rPr>
            </w:pPr>
            <w:r w:rsidRPr="009B7952">
              <w:rPr>
                <w:rFonts w:eastAsia="Times New Roman"/>
                <w:b/>
                <w:sz w:val="20"/>
                <w:szCs w:val="18"/>
              </w:rPr>
              <w:t xml:space="preserve">Total </w:t>
            </w:r>
          </w:p>
        </w:tc>
        <w:tc>
          <w:tcPr>
            <w:tcW w:w="580"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1.499.435</w:t>
            </w:r>
          </w:p>
        </w:tc>
        <w:tc>
          <w:tcPr>
            <w:tcW w:w="444"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28</w:t>
            </w:r>
          </w:p>
        </w:tc>
        <w:tc>
          <w:tcPr>
            <w:tcW w:w="655"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194</w:t>
            </w:r>
          </w:p>
        </w:tc>
        <w:tc>
          <w:tcPr>
            <w:tcW w:w="598"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6.754</w:t>
            </w:r>
          </w:p>
        </w:tc>
        <w:tc>
          <w:tcPr>
            <w:tcW w:w="517"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104</w:t>
            </w:r>
          </w:p>
        </w:tc>
        <w:tc>
          <w:tcPr>
            <w:tcW w:w="516" w:type="pct"/>
            <w:tcBorders>
              <w:top w:val="single" w:sz="6" w:space="0" w:color="auto"/>
              <w:bottom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119</w:t>
            </w:r>
          </w:p>
        </w:tc>
        <w:tc>
          <w:tcPr>
            <w:tcW w:w="664" w:type="pct"/>
            <w:tcBorders>
              <w:top w:val="single" w:sz="6" w:space="0" w:color="auto"/>
              <w:bottom w:val="single" w:sz="6" w:space="0" w:color="auto"/>
              <w:right w:val="single" w:sz="6" w:space="0" w:color="auto"/>
            </w:tcBorders>
            <w:shd w:val="clear" w:color="auto" w:fill="95B3D7" w:themeFill="accent1" w:themeFillTint="99"/>
            <w:noWrap/>
            <w:hideMark/>
          </w:tcPr>
          <w:p w:rsidR="00930FD7" w:rsidRPr="00DF19A9" w:rsidRDefault="00930FD7" w:rsidP="00930FD7">
            <w:pPr>
              <w:jc w:val="both"/>
              <w:rPr>
                <w:rFonts w:eastAsia="Times New Roman"/>
                <w:b/>
                <w:bCs/>
                <w:sz w:val="20"/>
                <w:szCs w:val="18"/>
              </w:rPr>
            </w:pPr>
            <w:r w:rsidRPr="00DF19A9">
              <w:rPr>
                <w:rFonts w:eastAsia="Times New Roman"/>
                <w:b/>
                <w:bCs/>
                <w:sz w:val="20"/>
                <w:szCs w:val="18"/>
              </w:rPr>
              <w:t>6.724</w:t>
            </w:r>
          </w:p>
        </w:tc>
      </w:tr>
    </w:tbl>
    <w:p w:rsidR="00A558F8" w:rsidRPr="004108C3" w:rsidRDefault="00A558F8" w:rsidP="00930FD7">
      <w:pPr>
        <w:autoSpaceDE w:val="0"/>
        <w:autoSpaceDN w:val="0"/>
        <w:adjustRightInd w:val="0"/>
        <w:spacing w:line="360" w:lineRule="auto"/>
        <w:ind w:right="827"/>
        <w:jc w:val="both"/>
        <w:rPr>
          <w:rFonts w:cs="Arial"/>
          <w:sz w:val="18"/>
          <w:szCs w:val="19"/>
        </w:rPr>
      </w:pPr>
      <w:r w:rsidRPr="004108C3">
        <w:rPr>
          <w:rFonts w:cs="Arial"/>
          <w:b/>
          <w:sz w:val="18"/>
          <w:szCs w:val="19"/>
        </w:rPr>
        <w:t>Fonte:</w:t>
      </w:r>
      <w:r w:rsidRPr="004108C3">
        <w:rPr>
          <w:rFonts w:cs="Arial"/>
          <w:sz w:val="18"/>
          <w:szCs w:val="19"/>
        </w:rPr>
        <w:t xml:space="preserve"> SCNES, 2014. Visitas técnicas. Elaboração própria.</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lastRenderedPageBreak/>
        <w:t xml:space="preserve">De acordo com os dados informados pelas Secretarias Municipais de Saúde, as Equipes </w:t>
      </w:r>
      <w:r w:rsidRPr="00F02B37">
        <w:rPr>
          <w:rFonts w:cs="Arial"/>
          <w:sz w:val="24"/>
          <w:szCs w:val="24"/>
        </w:rPr>
        <w:t>com Estratégia de Saúde da Família representam mais de 50% em relação ao total de Unidades de Atenção Básica informadas,</w:t>
      </w:r>
      <w:r w:rsidRPr="00A558F8">
        <w:rPr>
          <w:rFonts w:cs="Arial"/>
          <w:sz w:val="24"/>
          <w:szCs w:val="24"/>
        </w:rPr>
        <w:t xml:space="preserve"> o que representa um processo de mudança e adesão à estratégia prioritária da Política Nacional de Atenção Básica. </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Foi perguntado se as Unidades da Atenção Básica desenvolvem atividades voltadas à Pessoa com Deficiência</w:t>
      </w:r>
      <w:r w:rsidR="00FC0589" w:rsidRPr="00A558F8">
        <w:rPr>
          <w:rFonts w:cs="Arial"/>
          <w:sz w:val="24"/>
          <w:szCs w:val="24"/>
        </w:rPr>
        <w:t>:</w:t>
      </w:r>
      <w:r w:rsidRPr="00A558F8">
        <w:rPr>
          <w:rFonts w:cs="Arial"/>
          <w:sz w:val="24"/>
          <w:szCs w:val="24"/>
        </w:rPr>
        <w:t xml:space="preserve"> em geral não são realizadas atividades específicas, mas as unidades atendem e acompanham Pessoas com Deficiência dentro das atividades comuns das Unidades Básicas. Constam informações de Unidades que realizam troca de bolsas de colostomia e atividades em reabilitação em 4 unidades. Verifica-se ainda que, de acordo com o informado, 15 unidades básicas possuem fisioterapeuta que desenvolvem atividades de reabilitação e 2 unidades informam a existência outros profissionais de nível superior. Isto sugere que as Unidades que desenvolvem atividades de atenção básica contam com equipes ampliadas com profissionais de nível superior como, assistentes sociais, nutricionistas, psicólogos, fisioterapeutas e fonoaudiólogos.</w:t>
      </w:r>
    </w:p>
    <w:p w:rsidR="00D060E3" w:rsidRPr="00A558F8" w:rsidRDefault="00F47566" w:rsidP="00AC2579">
      <w:pPr>
        <w:spacing w:after="0" w:line="360" w:lineRule="auto"/>
        <w:ind w:firstLine="708"/>
        <w:jc w:val="both"/>
        <w:rPr>
          <w:rFonts w:cs="Arial"/>
          <w:sz w:val="24"/>
          <w:szCs w:val="24"/>
        </w:rPr>
      </w:pPr>
      <w:r w:rsidRPr="00A558F8">
        <w:rPr>
          <w:rFonts w:cs="Arial"/>
          <w:sz w:val="24"/>
          <w:szCs w:val="24"/>
        </w:rPr>
        <w:t xml:space="preserve">Os Núcleos de Atenção à Saúde da Família – NASF trazem um diferencial na qualidade da atenção básica, uma vez que têm a função de apoiar as equipes de saúde da família na busca de resoluções mais efetivas à complexidade dos problemas de saúde encontrados no território.  Regulamentados pela Portaria nº 2.488, de 21 de outubro de 2011, que aprova a Política Nacional de Atenção Básica, os NASF configuram-se como equipes multiprofissionais que atuam de forma integrada com as equipes de Saúde da Família, as equipes de atenção básica para populações específicas e com o Programa Academia da Saúde. Esta atuação integrada permite realizar discussões de casos clínicos, possibilita o atendimento compartilhado entre profissionais tanto na Unidade de Saúde como nas visitas domiciliares, permite a construção conjunta de projetos terapêuticos de forma que amplia e qualifica as intervenções no território e na saúde de grupos populacionais. Essas ações de saúde também podem ser intersetoriais, com foco prioritário nas ações de prevenção e promoção da saúde.  Na RRAS 14 verifica-se baixa adesão a essa modalidade de apoio. Segundo dados de CNES, competência março de 2014, existem 177 equipes de ESF cadastradas, e 3 municípios com NASF: Cordeirópolis com um NASF 1,  Engenheiro Coelho com um NASF 2 e Mombuca com um NASF 3. </w:t>
      </w:r>
      <w:r w:rsidR="00374EA0" w:rsidRPr="00A558F8">
        <w:rPr>
          <w:rFonts w:cs="Arial"/>
          <w:sz w:val="24"/>
          <w:szCs w:val="24"/>
        </w:rPr>
        <w:t>A</w:t>
      </w:r>
      <w:r w:rsidR="00D060E3" w:rsidRPr="00A558F8">
        <w:rPr>
          <w:rFonts w:cs="Arial"/>
          <w:sz w:val="24"/>
          <w:szCs w:val="24"/>
        </w:rPr>
        <w:t xml:space="preserve">lguns municípios vêm desenvolvendo experiências de apoio institucional à Atenção Básica </w:t>
      </w:r>
      <w:r w:rsidR="00D060E3" w:rsidRPr="00A558F8">
        <w:rPr>
          <w:rFonts w:cs="Arial"/>
          <w:sz w:val="24"/>
          <w:szCs w:val="24"/>
        </w:rPr>
        <w:lastRenderedPageBreak/>
        <w:t>através das Secretarias Municipais de Saúde com a formação de equipes multiprofissionais considerando a disponibilidade de técnicos de cada localidade. Identificamos essas experiências nos seguintes municípios: Pirassununga, Piracicaba e Rio Claro.</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A Atenção Domiciliar, de acordo com a Portaria GM nº 963, de 27 de maio de 2013, “é um dos componentes da Rede de Atenção às Urgências e será estruturada de forma articulada e integrada aos outros componentes e à Rede de Atenção à Saúde” e nesse sentido, integram a Rede de Atenção à Pessoa com Deficiência,</w:t>
      </w:r>
      <w:r w:rsidRPr="00A558F8">
        <w:rPr>
          <w:rFonts w:cs="Arial"/>
          <w:color w:val="000000"/>
          <w:sz w:val="24"/>
          <w:szCs w:val="24"/>
        </w:rPr>
        <w:t xml:space="preserve"> </w:t>
      </w:r>
      <w:r w:rsidRPr="00A558F8">
        <w:rPr>
          <w:rFonts w:cs="Arial"/>
          <w:sz w:val="24"/>
          <w:szCs w:val="24"/>
        </w:rPr>
        <w:t>por meio de ações de reabilitação prestadas em domicílio, com garantia de continuidade de cuidados tendo a atenção básica como ordenadora do cuidado e da ação territorial.</w:t>
      </w:r>
    </w:p>
    <w:p w:rsidR="00F47566"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De acordo com os questionários respondidos, sete municípios informam possuir equipe multiprofissional que realizam atenção domiciliar, entretanto, formalmente, conforme dados do CNES, o</w:t>
      </w:r>
      <w:r w:rsidR="00C31B95" w:rsidRPr="00A558F8">
        <w:rPr>
          <w:rFonts w:cs="Arial"/>
          <w:sz w:val="24"/>
          <w:szCs w:val="24"/>
        </w:rPr>
        <w:t>s</w:t>
      </w:r>
      <w:r w:rsidRPr="00A558F8">
        <w:rPr>
          <w:rFonts w:cs="Arial"/>
          <w:sz w:val="24"/>
          <w:szCs w:val="24"/>
        </w:rPr>
        <w:t xml:space="preserve"> município</w:t>
      </w:r>
      <w:r w:rsidR="00C31B95" w:rsidRPr="00A558F8">
        <w:rPr>
          <w:rFonts w:cs="Arial"/>
          <w:sz w:val="24"/>
          <w:szCs w:val="24"/>
        </w:rPr>
        <w:t>s</w:t>
      </w:r>
      <w:r w:rsidRPr="00A558F8">
        <w:rPr>
          <w:rFonts w:cs="Arial"/>
          <w:sz w:val="24"/>
          <w:szCs w:val="24"/>
        </w:rPr>
        <w:t xml:space="preserve"> de Rio Claro</w:t>
      </w:r>
      <w:r w:rsidR="00C31B95" w:rsidRPr="00A558F8">
        <w:rPr>
          <w:rFonts w:cs="Arial"/>
          <w:sz w:val="24"/>
          <w:szCs w:val="24"/>
        </w:rPr>
        <w:t xml:space="preserve">, Limeira e Araras possuem 1 EMAD e 1 EMAP habilitados conforme Portaria nº 2.598, de 14 de novembro de 2012; Portaria GM 2147 de 25 de setembro de 2012 e Portaria Nº 263, de 31 de março de 2014, respectivamente. </w:t>
      </w:r>
      <w:r w:rsidRPr="00A558F8">
        <w:rPr>
          <w:rFonts w:cs="Arial"/>
          <w:sz w:val="24"/>
          <w:szCs w:val="24"/>
        </w:rPr>
        <w:t xml:space="preserve"> N</w:t>
      </w:r>
      <w:r w:rsidR="00C31B95" w:rsidRPr="00A558F8">
        <w:rPr>
          <w:rFonts w:cs="Arial"/>
          <w:sz w:val="24"/>
          <w:szCs w:val="24"/>
        </w:rPr>
        <w:t>os municípios com</w:t>
      </w:r>
      <w:r w:rsidRPr="00A558F8">
        <w:rPr>
          <w:rFonts w:cs="Arial"/>
          <w:sz w:val="24"/>
          <w:szCs w:val="24"/>
        </w:rPr>
        <w:t xml:space="preserve"> </w:t>
      </w:r>
      <w:r w:rsidR="00C31B95" w:rsidRPr="00A558F8">
        <w:rPr>
          <w:rFonts w:cs="Arial"/>
          <w:sz w:val="24"/>
          <w:szCs w:val="24"/>
        </w:rPr>
        <w:t xml:space="preserve">estratégia saúde da família, </w:t>
      </w:r>
      <w:r w:rsidRPr="00A558F8">
        <w:rPr>
          <w:rFonts w:cs="Arial"/>
          <w:sz w:val="24"/>
          <w:szCs w:val="24"/>
        </w:rPr>
        <w:t xml:space="preserve">essa atividade é desempenhada enquanto atividade de visitas e acompanhamentos domiciliares regulares.  </w:t>
      </w:r>
      <w:r w:rsidR="00C31B95" w:rsidRPr="00A558F8">
        <w:rPr>
          <w:rFonts w:cs="Arial"/>
          <w:sz w:val="24"/>
          <w:szCs w:val="24"/>
        </w:rPr>
        <w:t>Alguns municípios com modelo tradicional também mantém profissionais que realizam atenção domiciliar, porém sem estrutura suficiente para habilitação como Serviço de Atenção Domiciliar com EMAD.</w:t>
      </w:r>
    </w:p>
    <w:p w:rsidR="00FC4CB8" w:rsidRPr="00A558F8" w:rsidRDefault="00F47566"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 xml:space="preserve">Verifica-se, pelas respostas aos questionários e dados secundários que a Atenção Básica tem potencialidades que possibilitam aprofundar o olhar para o território de abrangência e responsabilidade sanitária, identificando as pessoas com alterações funcionais, planejando ações que possibilitem a garantia do acesso e o acompanhamento mediante projetos terapêuticos dentro de uma linha de cuidado integrada à Rede de </w:t>
      </w:r>
      <w:r w:rsidR="00805459" w:rsidRPr="00A558F8">
        <w:rPr>
          <w:rFonts w:cs="Arial"/>
          <w:sz w:val="24"/>
          <w:szCs w:val="24"/>
        </w:rPr>
        <w:t>Atenção à pessoa com Deficiência</w:t>
      </w:r>
      <w:r w:rsidRPr="00A558F8">
        <w:rPr>
          <w:rFonts w:cs="Arial"/>
          <w:sz w:val="24"/>
          <w:szCs w:val="24"/>
        </w:rPr>
        <w:t>.</w:t>
      </w:r>
      <w:r w:rsidR="00805459" w:rsidRPr="00A558F8">
        <w:rPr>
          <w:rFonts w:cs="Arial"/>
          <w:sz w:val="24"/>
          <w:szCs w:val="24"/>
        </w:rPr>
        <w:t xml:space="preserve"> </w:t>
      </w:r>
    </w:p>
    <w:p w:rsidR="00FC4CB8" w:rsidRDefault="00891402" w:rsidP="00AC2579">
      <w:pPr>
        <w:autoSpaceDE w:val="0"/>
        <w:autoSpaceDN w:val="0"/>
        <w:adjustRightInd w:val="0"/>
        <w:spacing w:after="0" w:line="360" w:lineRule="auto"/>
        <w:ind w:firstLine="708"/>
        <w:jc w:val="both"/>
        <w:rPr>
          <w:rFonts w:cs="Arial"/>
          <w:sz w:val="24"/>
          <w:szCs w:val="24"/>
        </w:rPr>
      </w:pPr>
      <w:r w:rsidRPr="00A558F8">
        <w:rPr>
          <w:rFonts w:cs="Arial"/>
          <w:sz w:val="24"/>
          <w:szCs w:val="24"/>
        </w:rPr>
        <w:t>N</w:t>
      </w:r>
      <w:r w:rsidR="00FC4CB8" w:rsidRPr="00A558F8">
        <w:rPr>
          <w:rFonts w:cs="Arial"/>
          <w:sz w:val="24"/>
          <w:szCs w:val="24"/>
        </w:rPr>
        <w:t>o que se refere a adequação de estrutura física e aquisição de equipamentos</w:t>
      </w:r>
      <w:r w:rsidRPr="00A558F8">
        <w:rPr>
          <w:rFonts w:cs="Arial"/>
          <w:sz w:val="24"/>
          <w:szCs w:val="24"/>
        </w:rPr>
        <w:t>, c</w:t>
      </w:r>
      <w:r w:rsidR="00FC4CB8" w:rsidRPr="00A558F8">
        <w:rPr>
          <w:rFonts w:cs="Arial"/>
          <w:sz w:val="24"/>
          <w:szCs w:val="24"/>
        </w:rPr>
        <w:t>ontudo, constata-se que os investimentos em infraestrutura e adequação dos espaços físicos</w:t>
      </w:r>
      <w:r w:rsidRPr="00A558F8">
        <w:rPr>
          <w:rFonts w:cs="Arial"/>
          <w:sz w:val="24"/>
          <w:szCs w:val="24"/>
        </w:rPr>
        <w:t xml:space="preserve"> vem sendo desenvolvida junto a algumas unidades participantes dos programas: PMAQ, Requalificação de UBS (MS) e QualisUBS 2ª fase (estadual), </w:t>
      </w:r>
      <w:r w:rsidR="00FC4CB8" w:rsidRPr="00A558F8">
        <w:rPr>
          <w:rFonts w:cs="Arial"/>
          <w:sz w:val="24"/>
          <w:szCs w:val="24"/>
        </w:rPr>
        <w:t>devem ser intensificados</w:t>
      </w:r>
      <w:r w:rsidR="00A558F8">
        <w:rPr>
          <w:rFonts w:cs="Arial"/>
          <w:sz w:val="24"/>
          <w:szCs w:val="24"/>
        </w:rPr>
        <w:t>.</w:t>
      </w:r>
      <w:r w:rsidRPr="00A558F8">
        <w:rPr>
          <w:rFonts w:cs="Arial"/>
          <w:sz w:val="24"/>
          <w:szCs w:val="24"/>
        </w:rPr>
        <w:t xml:space="preserve"> </w:t>
      </w:r>
    </w:p>
    <w:p w:rsidR="00A558F8" w:rsidRPr="00D45A04" w:rsidRDefault="00A558F8" w:rsidP="00AC2579">
      <w:pPr>
        <w:pStyle w:val="Ttulo3"/>
        <w:ind w:right="-1"/>
        <w:jc w:val="both"/>
        <w:rPr>
          <w:rFonts w:asciiTheme="minorHAnsi" w:hAnsiTheme="minorHAnsi"/>
          <w:color w:val="auto"/>
          <w:sz w:val="24"/>
          <w:szCs w:val="24"/>
        </w:rPr>
      </w:pPr>
      <w:bookmarkStart w:id="4" w:name="_Toc427590102"/>
      <w:r w:rsidRPr="00D45A04">
        <w:rPr>
          <w:rFonts w:asciiTheme="minorHAnsi" w:hAnsiTheme="minorHAnsi"/>
          <w:color w:val="auto"/>
          <w:sz w:val="24"/>
          <w:szCs w:val="24"/>
        </w:rPr>
        <w:lastRenderedPageBreak/>
        <w:t>Quadro 1</w:t>
      </w:r>
      <w:r w:rsidR="00832E4C">
        <w:rPr>
          <w:rFonts w:asciiTheme="minorHAnsi" w:hAnsiTheme="minorHAnsi"/>
          <w:color w:val="auto"/>
          <w:sz w:val="24"/>
          <w:szCs w:val="24"/>
        </w:rPr>
        <w:t>3</w:t>
      </w:r>
      <w:r>
        <w:rPr>
          <w:rFonts w:asciiTheme="minorHAnsi" w:hAnsiTheme="minorHAnsi"/>
          <w:color w:val="auto"/>
          <w:sz w:val="24"/>
          <w:szCs w:val="24"/>
        </w:rPr>
        <w:t xml:space="preserve">. </w:t>
      </w:r>
      <w:r w:rsidRPr="00D45A04">
        <w:rPr>
          <w:rFonts w:asciiTheme="minorHAnsi" w:hAnsiTheme="minorHAnsi"/>
          <w:b w:val="0"/>
          <w:color w:val="auto"/>
          <w:sz w:val="24"/>
          <w:szCs w:val="24"/>
        </w:rPr>
        <w:t>Distribuição do número de unidades contempladas em programas de reforma e/ou ampliação. (Período: 2011 a 2013)</w:t>
      </w:r>
      <w:r>
        <w:rPr>
          <w:rFonts w:asciiTheme="minorHAnsi" w:hAnsiTheme="minorHAnsi"/>
          <w:b w:val="0"/>
          <w:color w:val="auto"/>
          <w:sz w:val="24"/>
          <w:szCs w:val="24"/>
        </w:rPr>
        <w:t>.</w:t>
      </w:r>
      <w:bookmarkEnd w:id="4"/>
    </w:p>
    <w:p w:rsidR="00A558F8" w:rsidRPr="00D45A04" w:rsidRDefault="00A558F8" w:rsidP="00AC2579">
      <w:pPr>
        <w:ind w:right="-1"/>
        <w:jc w:val="both"/>
      </w:pPr>
    </w:p>
    <w:tbl>
      <w:tblPr>
        <w:tblW w:w="8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8"/>
        <w:gridCol w:w="1245"/>
        <w:gridCol w:w="1245"/>
        <w:gridCol w:w="1093"/>
        <w:gridCol w:w="1093"/>
        <w:gridCol w:w="1269"/>
      </w:tblGrid>
      <w:tr w:rsidR="00A558F8" w:rsidRPr="00D9306B" w:rsidTr="00A558F8">
        <w:trPr>
          <w:trHeight w:hRule="exact" w:val="592"/>
          <w:jc w:val="center"/>
        </w:trPr>
        <w:tc>
          <w:tcPr>
            <w:tcW w:w="2228" w:type="dxa"/>
            <w:vMerge w:val="restart"/>
            <w:shd w:val="clear" w:color="auto" w:fill="95B3D7" w:themeFill="accent1" w:themeFillTint="99"/>
            <w:noWrap/>
            <w:hideMark/>
          </w:tcPr>
          <w:p w:rsidR="00A558F8" w:rsidRPr="00A56492" w:rsidRDefault="00A558F8" w:rsidP="00AC2579">
            <w:pPr>
              <w:ind w:right="-1"/>
              <w:jc w:val="both"/>
              <w:rPr>
                <w:b/>
                <w:bCs/>
                <w:sz w:val="20"/>
                <w:szCs w:val="20"/>
              </w:rPr>
            </w:pPr>
            <w:r w:rsidRPr="00A56492">
              <w:rPr>
                <w:sz w:val="20"/>
                <w:szCs w:val="20"/>
              </w:rPr>
              <w:t>Município / Região de Saúde</w:t>
            </w:r>
          </w:p>
        </w:tc>
        <w:tc>
          <w:tcPr>
            <w:tcW w:w="2490" w:type="dxa"/>
            <w:gridSpan w:val="2"/>
            <w:shd w:val="clear" w:color="auto" w:fill="95B3D7" w:themeFill="accent1" w:themeFillTint="99"/>
            <w:hideMark/>
          </w:tcPr>
          <w:p w:rsidR="00A558F8" w:rsidRPr="00A56492" w:rsidRDefault="00A558F8" w:rsidP="00AC2579">
            <w:pPr>
              <w:ind w:right="-1"/>
              <w:jc w:val="both"/>
              <w:rPr>
                <w:b/>
                <w:bCs/>
                <w:sz w:val="20"/>
                <w:szCs w:val="20"/>
              </w:rPr>
            </w:pPr>
            <w:r w:rsidRPr="00A56492">
              <w:rPr>
                <w:sz w:val="20"/>
                <w:szCs w:val="20"/>
              </w:rPr>
              <w:t>Programa Requalificação de UBS (MS)</w:t>
            </w:r>
          </w:p>
        </w:tc>
        <w:tc>
          <w:tcPr>
            <w:tcW w:w="3454" w:type="dxa"/>
            <w:gridSpan w:val="3"/>
            <w:shd w:val="clear" w:color="auto" w:fill="95B3D7" w:themeFill="accent1" w:themeFillTint="99"/>
            <w:noWrap/>
            <w:hideMark/>
          </w:tcPr>
          <w:p w:rsidR="00A558F8" w:rsidRPr="00A56492" w:rsidRDefault="00A558F8" w:rsidP="00AC2579">
            <w:pPr>
              <w:ind w:right="-1"/>
              <w:jc w:val="both"/>
              <w:rPr>
                <w:b/>
                <w:bCs/>
                <w:sz w:val="20"/>
                <w:szCs w:val="20"/>
              </w:rPr>
            </w:pPr>
            <w:r w:rsidRPr="00A56492">
              <w:rPr>
                <w:sz w:val="20"/>
                <w:szCs w:val="20"/>
              </w:rPr>
              <w:t>Programa QualisUBS 2ª Fase (SES/SP)</w:t>
            </w:r>
          </w:p>
        </w:tc>
      </w:tr>
      <w:tr w:rsidR="00A558F8" w:rsidRPr="00D9306B" w:rsidTr="00A558F8">
        <w:trPr>
          <w:trHeight w:hRule="exact" w:val="728"/>
          <w:jc w:val="center"/>
        </w:trPr>
        <w:tc>
          <w:tcPr>
            <w:tcW w:w="2228" w:type="dxa"/>
            <w:vMerge/>
            <w:hideMark/>
          </w:tcPr>
          <w:p w:rsidR="00A558F8" w:rsidRPr="00D9306B" w:rsidRDefault="00A558F8" w:rsidP="00AC2579">
            <w:pPr>
              <w:ind w:right="-1"/>
              <w:jc w:val="both"/>
              <w:rPr>
                <w:b/>
                <w:bCs/>
                <w:sz w:val="20"/>
                <w:szCs w:val="20"/>
              </w:rPr>
            </w:pPr>
          </w:p>
        </w:tc>
        <w:tc>
          <w:tcPr>
            <w:tcW w:w="1245" w:type="dxa"/>
            <w:shd w:val="clear" w:color="auto" w:fill="B8CCE4" w:themeFill="accent1" w:themeFillTint="66"/>
            <w:hideMark/>
          </w:tcPr>
          <w:p w:rsidR="00A558F8" w:rsidRPr="00EF07C1" w:rsidRDefault="00A558F8" w:rsidP="00AC2579">
            <w:pPr>
              <w:ind w:right="-1"/>
              <w:jc w:val="both"/>
              <w:rPr>
                <w:b/>
                <w:bCs/>
                <w:sz w:val="18"/>
                <w:szCs w:val="18"/>
              </w:rPr>
            </w:pPr>
            <w:r w:rsidRPr="00EF07C1">
              <w:rPr>
                <w:b/>
                <w:bCs/>
                <w:sz w:val="18"/>
                <w:szCs w:val="18"/>
              </w:rPr>
              <w:t xml:space="preserve">Nº UBS </w:t>
            </w:r>
            <w:r w:rsidRPr="00EF07C1">
              <w:rPr>
                <w:b/>
                <w:bCs/>
                <w:sz w:val="18"/>
                <w:szCs w:val="18"/>
              </w:rPr>
              <w:br/>
              <w:t>Reforma</w:t>
            </w:r>
          </w:p>
        </w:tc>
        <w:tc>
          <w:tcPr>
            <w:tcW w:w="1245" w:type="dxa"/>
            <w:shd w:val="clear" w:color="auto" w:fill="B8CCE4" w:themeFill="accent1" w:themeFillTint="66"/>
            <w:hideMark/>
          </w:tcPr>
          <w:p w:rsidR="00A558F8" w:rsidRPr="00EF07C1" w:rsidRDefault="00A558F8" w:rsidP="00AC2579">
            <w:pPr>
              <w:ind w:right="-1"/>
              <w:jc w:val="both"/>
              <w:rPr>
                <w:b/>
                <w:bCs/>
                <w:sz w:val="18"/>
                <w:szCs w:val="18"/>
              </w:rPr>
            </w:pPr>
            <w:r w:rsidRPr="00EF07C1">
              <w:rPr>
                <w:b/>
                <w:bCs/>
                <w:sz w:val="18"/>
                <w:szCs w:val="18"/>
              </w:rPr>
              <w:t>Nº UBS</w:t>
            </w:r>
            <w:r w:rsidRPr="00EF07C1">
              <w:rPr>
                <w:b/>
                <w:bCs/>
                <w:sz w:val="18"/>
                <w:szCs w:val="18"/>
              </w:rPr>
              <w:br/>
              <w:t>Ampliação</w:t>
            </w:r>
          </w:p>
        </w:tc>
        <w:tc>
          <w:tcPr>
            <w:tcW w:w="1093" w:type="dxa"/>
            <w:shd w:val="clear" w:color="auto" w:fill="B8CCE4" w:themeFill="accent1" w:themeFillTint="66"/>
            <w:hideMark/>
          </w:tcPr>
          <w:p w:rsidR="00A558F8" w:rsidRPr="00EF07C1" w:rsidRDefault="00A558F8" w:rsidP="00AC2579">
            <w:pPr>
              <w:ind w:right="-1"/>
              <w:jc w:val="both"/>
              <w:rPr>
                <w:b/>
                <w:bCs/>
                <w:sz w:val="18"/>
                <w:szCs w:val="18"/>
              </w:rPr>
            </w:pPr>
            <w:r w:rsidRPr="00EF07C1">
              <w:rPr>
                <w:b/>
                <w:bCs/>
                <w:sz w:val="18"/>
                <w:szCs w:val="18"/>
              </w:rPr>
              <w:t xml:space="preserve">Nº UBS </w:t>
            </w:r>
            <w:r w:rsidRPr="00EF07C1">
              <w:rPr>
                <w:b/>
                <w:bCs/>
                <w:sz w:val="18"/>
                <w:szCs w:val="18"/>
              </w:rPr>
              <w:br/>
              <w:t>Reforma</w:t>
            </w:r>
          </w:p>
        </w:tc>
        <w:tc>
          <w:tcPr>
            <w:tcW w:w="1093" w:type="dxa"/>
            <w:shd w:val="clear" w:color="auto" w:fill="B8CCE4" w:themeFill="accent1" w:themeFillTint="66"/>
            <w:hideMark/>
          </w:tcPr>
          <w:p w:rsidR="00A558F8" w:rsidRPr="00EF07C1" w:rsidRDefault="00A558F8" w:rsidP="00AC2579">
            <w:pPr>
              <w:ind w:right="-1"/>
              <w:jc w:val="both"/>
              <w:rPr>
                <w:b/>
                <w:bCs/>
                <w:sz w:val="18"/>
                <w:szCs w:val="18"/>
              </w:rPr>
            </w:pPr>
            <w:r w:rsidRPr="00EF07C1">
              <w:rPr>
                <w:b/>
                <w:bCs/>
                <w:sz w:val="18"/>
                <w:szCs w:val="18"/>
              </w:rPr>
              <w:t>Nº UBS</w:t>
            </w:r>
            <w:r w:rsidRPr="00EF07C1">
              <w:rPr>
                <w:b/>
                <w:bCs/>
                <w:sz w:val="18"/>
                <w:szCs w:val="18"/>
              </w:rPr>
              <w:br/>
              <w:t>Ampliação</w:t>
            </w:r>
          </w:p>
        </w:tc>
        <w:tc>
          <w:tcPr>
            <w:tcW w:w="1269" w:type="dxa"/>
            <w:shd w:val="clear" w:color="auto" w:fill="B8CCE4" w:themeFill="accent1" w:themeFillTint="66"/>
            <w:hideMark/>
          </w:tcPr>
          <w:p w:rsidR="00A558F8" w:rsidRPr="00EF07C1" w:rsidRDefault="00A558F8" w:rsidP="00AC2579">
            <w:pPr>
              <w:ind w:right="-1"/>
              <w:jc w:val="both"/>
              <w:rPr>
                <w:b/>
                <w:bCs/>
                <w:sz w:val="18"/>
                <w:szCs w:val="18"/>
              </w:rPr>
            </w:pPr>
            <w:r w:rsidRPr="00EF07C1">
              <w:rPr>
                <w:b/>
                <w:bCs/>
                <w:sz w:val="18"/>
                <w:szCs w:val="18"/>
              </w:rPr>
              <w:t>Nº UBS</w:t>
            </w:r>
            <w:r w:rsidRPr="00EF07C1">
              <w:rPr>
                <w:b/>
                <w:bCs/>
                <w:sz w:val="18"/>
                <w:szCs w:val="18"/>
              </w:rPr>
              <w:br/>
              <w:t>Reforma e Ampliação</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Araras</w:t>
            </w:r>
          </w:p>
        </w:tc>
        <w:tc>
          <w:tcPr>
            <w:tcW w:w="1245" w:type="dxa"/>
            <w:noWrap/>
            <w:hideMark/>
          </w:tcPr>
          <w:p w:rsidR="00A558F8" w:rsidRPr="00D9306B" w:rsidRDefault="00A558F8" w:rsidP="00AC2579">
            <w:pPr>
              <w:ind w:right="-1"/>
              <w:jc w:val="both"/>
              <w:rPr>
                <w:sz w:val="20"/>
                <w:szCs w:val="20"/>
              </w:rPr>
            </w:pPr>
            <w:r w:rsidRPr="00D9306B">
              <w:rPr>
                <w:sz w:val="20"/>
                <w:szCs w:val="20"/>
              </w:rPr>
              <w:t>15</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Conchal</w:t>
            </w:r>
          </w:p>
        </w:tc>
        <w:tc>
          <w:tcPr>
            <w:tcW w:w="1245" w:type="dxa"/>
            <w:noWrap/>
            <w:hideMark/>
          </w:tcPr>
          <w:p w:rsidR="00A558F8" w:rsidRPr="00D9306B" w:rsidRDefault="00A558F8" w:rsidP="00AC2579">
            <w:pPr>
              <w:ind w:right="-1"/>
              <w:jc w:val="both"/>
              <w:rPr>
                <w:sz w:val="20"/>
                <w:szCs w:val="20"/>
              </w:rPr>
            </w:pPr>
            <w:r w:rsidRPr="00D9306B">
              <w:rPr>
                <w:sz w:val="20"/>
                <w:szCs w:val="20"/>
              </w:rPr>
              <w:t>4</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Leme</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Pirassununga</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Santa Cruz da Conceição</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shd w:val="clear" w:color="auto" w:fill="B8CCE4" w:themeFill="accent1" w:themeFillTint="66"/>
            <w:noWrap/>
            <w:hideMark/>
          </w:tcPr>
          <w:p w:rsidR="00A558F8" w:rsidRPr="00564488" w:rsidRDefault="00A558F8" w:rsidP="00AC2579">
            <w:pPr>
              <w:ind w:right="-1"/>
              <w:jc w:val="both"/>
              <w:rPr>
                <w:b/>
                <w:bCs/>
                <w:sz w:val="20"/>
                <w:szCs w:val="20"/>
              </w:rPr>
            </w:pPr>
            <w:r w:rsidRPr="00564488">
              <w:rPr>
                <w:b/>
                <w:sz w:val="20"/>
                <w:szCs w:val="20"/>
              </w:rPr>
              <w:t xml:space="preserve">RS Araras </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19</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3</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c>
          <w:tcPr>
            <w:tcW w:w="1269"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2</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Cordeiropolis</w:t>
            </w:r>
          </w:p>
        </w:tc>
        <w:tc>
          <w:tcPr>
            <w:tcW w:w="1245" w:type="dxa"/>
            <w:noWrap/>
            <w:hideMark/>
          </w:tcPr>
          <w:p w:rsidR="00A558F8" w:rsidRPr="00D9306B" w:rsidRDefault="00A558F8" w:rsidP="00AC2579">
            <w:pPr>
              <w:ind w:right="-1"/>
              <w:jc w:val="both"/>
              <w:rPr>
                <w:sz w:val="20"/>
                <w:szCs w:val="20"/>
              </w:rPr>
            </w:pPr>
            <w:r w:rsidRPr="00D9306B">
              <w:rPr>
                <w:sz w:val="20"/>
                <w:szCs w:val="20"/>
              </w:rPr>
              <w:t>5</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Engenheiro Coelho</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Iracemápolis</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Limeira</w:t>
            </w:r>
          </w:p>
        </w:tc>
        <w:tc>
          <w:tcPr>
            <w:tcW w:w="1245" w:type="dxa"/>
            <w:noWrap/>
            <w:hideMark/>
          </w:tcPr>
          <w:p w:rsidR="00A558F8" w:rsidRPr="00D9306B" w:rsidRDefault="00A558F8" w:rsidP="00AC2579">
            <w:pPr>
              <w:ind w:right="-1"/>
              <w:jc w:val="both"/>
              <w:rPr>
                <w:sz w:val="20"/>
                <w:szCs w:val="20"/>
              </w:rPr>
            </w:pPr>
            <w:r w:rsidRPr="00D9306B">
              <w:rPr>
                <w:sz w:val="20"/>
                <w:szCs w:val="20"/>
              </w:rPr>
              <w:t>2</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shd w:val="clear" w:color="auto" w:fill="B8CCE4" w:themeFill="accent1" w:themeFillTint="66"/>
            <w:noWrap/>
            <w:hideMark/>
          </w:tcPr>
          <w:p w:rsidR="00A558F8" w:rsidRPr="00564488" w:rsidRDefault="00A558F8" w:rsidP="00AC2579">
            <w:pPr>
              <w:ind w:right="-1"/>
              <w:jc w:val="both"/>
              <w:rPr>
                <w:b/>
                <w:bCs/>
                <w:sz w:val="20"/>
                <w:szCs w:val="20"/>
              </w:rPr>
            </w:pPr>
            <w:r w:rsidRPr="00564488">
              <w:rPr>
                <w:b/>
                <w:sz w:val="20"/>
                <w:szCs w:val="20"/>
              </w:rPr>
              <w:t xml:space="preserve">RS Limeira </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7</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3</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c>
          <w:tcPr>
            <w:tcW w:w="1269"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Aguas de São Pedro</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Capivari</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2</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vMerge w:val="restart"/>
            <w:noWrap/>
            <w:hideMark/>
          </w:tcPr>
          <w:p w:rsidR="00A558F8" w:rsidRPr="00564488" w:rsidRDefault="00A558F8" w:rsidP="00AC2579">
            <w:pPr>
              <w:ind w:right="-1"/>
              <w:jc w:val="both"/>
              <w:rPr>
                <w:sz w:val="20"/>
                <w:szCs w:val="20"/>
              </w:rPr>
            </w:pPr>
            <w:r w:rsidRPr="00564488">
              <w:rPr>
                <w:sz w:val="20"/>
                <w:szCs w:val="20"/>
              </w:rPr>
              <w:t>Charqueada</w:t>
            </w:r>
          </w:p>
        </w:tc>
        <w:tc>
          <w:tcPr>
            <w:tcW w:w="1245" w:type="dxa"/>
            <w:noWrap/>
            <w:hideMark/>
          </w:tcPr>
          <w:p w:rsidR="00A558F8" w:rsidRPr="00D9306B" w:rsidRDefault="00A558F8" w:rsidP="00AC2579">
            <w:pPr>
              <w:ind w:right="-1"/>
              <w:jc w:val="both"/>
              <w:rPr>
                <w:sz w:val="20"/>
                <w:szCs w:val="20"/>
              </w:rPr>
            </w:pPr>
            <w:r w:rsidRPr="00D9306B">
              <w:rPr>
                <w:sz w:val="20"/>
                <w:szCs w:val="20"/>
              </w:rPr>
              <w:t>3</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vMerge/>
            <w:hideMark/>
          </w:tcPr>
          <w:p w:rsidR="00A558F8" w:rsidRPr="00564488" w:rsidRDefault="00A558F8" w:rsidP="00AC2579">
            <w:pPr>
              <w:ind w:right="-1"/>
              <w:jc w:val="both"/>
              <w:rPr>
                <w:sz w:val="20"/>
                <w:szCs w:val="20"/>
              </w:rPr>
            </w:pP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Elias Fausto</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 xml:space="preserve">Mombuca </w:t>
            </w:r>
          </w:p>
        </w:tc>
        <w:tc>
          <w:tcPr>
            <w:tcW w:w="1245" w:type="dxa"/>
            <w:noWrap/>
            <w:hideMark/>
          </w:tcPr>
          <w:p w:rsidR="00A558F8" w:rsidRPr="00D9306B" w:rsidRDefault="00A558F8" w:rsidP="00AC2579">
            <w:pPr>
              <w:ind w:right="-1"/>
              <w:jc w:val="both"/>
              <w:rPr>
                <w:sz w:val="20"/>
                <w:szCs w:val="20"/>
              </w:rPr>
            </w:pPr>
            <w:r w:rsidRPr="00D9306B">
              <w:rPr>
                <w:sz w:val="20"/>
                <w:szCs w:val="20"/>
              </w:rPr>
              <w:t>2</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Piracicaba</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Rafard</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Rio das Pedras</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Saltinho</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Santa Maria da Serra</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São Pedro</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4</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shd w:val="clear" w:color="auto" w:fill="B8CCE4" w:themeFill="accent1" w:themeFillTint="66"/>
            <w:noWrap/>
            <w:hideMark/>
          </w:tcPr>
          <w:p w:rsidR="00A558F8" w:rsidRPr="00564488" w:rsidRDefault="00A558F8" w:rsidP="00AC2579">
            <w:pPr>
              <w:ind w:right="-1"/>
              <w:jc w:val="both"/>
              <w:rPr>
                <w:b/>
                <w:bCs/>
                <w:sz w:val="20"/>
                <w:szCs w:val="20"/>
              </w:rPr>
            </w:pPr>
            <w:r w:rsidRPr="00564488">
              <w:rPr>
                <w:b/>
                <w:sz w:val="20"/>
                <w:szCs w:val="20"/>
              </w:rPr>
              <w:t xml:space="preserve">RS Piracicaba </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9</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7</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4</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2</w:t>
            </w:r>
          </w:p>
        </w:tc>
        <w:tc>
          <w:tcPr>
            <w:tcW w:w="1269"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5</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Analândia</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Corumbataí</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Ipeuna</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Itirapina</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vMerge w:val="restart"/>
            <w:noWrap/>
            <w:hideMark/>
          </w:tcPr>
          <w:p w:rsidR="00A558F8" w:rsidRPr="00564488" w:rsidRDefault="00A558F8" w:rsidP="00AC2579">
            <w:pPr>
              <w:ind w:right="-1"/>
              <w:jc w:val="both"/>
              <w:rPr>
                <w:sz w:val="20"/>
                <w:szCs w:val="20"/>
              </w:rPr>
            </w:pPr>
            <w:r w:rsidRPr="00564488">
              <w:rPr>
                <w:sz w:val="20"/>
                <w:szCs w:val="20"/>
              </w:rPr>
              <w:t>Rio Claro</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1</w:t>
            </w:r>
          </w:p>
        </w:tc>
      </w:tr>
      <w:tr w:rsidR="00A558F8" w:rsidRPr="00D9306B" w:rsidTr="00A558F8">
        <w:trPr>
          <w:trHeight w:hRule="exact" w:val="227"/>
          <w:jc w:val="center"/>
        </w:trPr>
        <w:tc>
          <w:tcPr>
            <w:tcW w:w="2228" w:type="dxa"/>
            <w:vMerge/>
            <w:hideMark/>
          </w:tcPr>
          <w:p w:rsidR="00A558F8" w:rsidRPr="00564488" w:rsidRDefault="00A558F8" w:rsidP="00AC2579">
            <w:pPr>
              <w:ind w:right="-1"/>
              <w:jc w:val="both"/>
              <w:rPr>
                <w:sz w:val="20"/>
                <w:szCs w:val="20"/>
              </w:rPr>
            </w:pP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noWrap/>
            <w:hideMark/>
          </w:tcPr>
          <w:p w:rsidR="00A558F8" w:rsidRPr="00564488" w:rsidRDefault="00A558F8" w:rsidP="00AC2579">
            <w:pPr>
              <w:ind w:right="-1"/>
              <w:jc w:val="both"/>
              <w:rPr>
                <w:sz w:val="20"/>
                <w:szCs w:val="20"/>
              </w:rPr>
            </w:pPr>
            <w:r w:rsidRPr="00564488">
              <w:rPr>
                <w:sz w:val="20"/>
                <w:szCs w:val="20"/>
              </w:rPr>
              <w:t>Santa Gertrudes</w:t>
            </w:r>
          </w:p>
        </w:tc>
        <w:tc>
          <w:tcPr>
            <w:tcW w:w="1245" w:type="dxa"/>
            <w:noWrap/>
            <w:hideMark/>
          </w:tcPr>
          <w:p w:rsidR="00A558F8" w:rsidRPr="00D9306B" w:rsidRDefault="00A558F8" w:rsidP="00AC2579">
            <w:pPr>
              <w:ind w:right="-1"/>
              <w:jc w:val="both"/>
              <w:rPr>
                <w:sz w:val="20"/>
                <w:szCs w:val="20"/>
              </w:rPr>
            </w:pPr>
            <w:r w:rsidRPr="00D9306B">
              <w:rPr>
                <w:sz w:val="20"/>
                <w:szCs w:val="20"/>
              </w:rPr>
              <w:t>1</w:t>
            </w:r>
          </w:p>
        </w:tc>
        <w:tc>
          <w:tcPr>
            <w:tcW w:w="1245"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093" w:type="dxa"/>
            <w:noWrap/>
            <w:hideMark/>
          </w:tcPr>
          <w:p w:rsidR="00A558F8" w:rsidRPr="00D9306B" w:rsidRDefault="00A558F8" w:rsidP="00AC2579">
            <w:pPr>
              <w:ind w:right="-1"/>
              <w:jc w:val="both"/>
              <w:rPr>
                <w:sz w:val="20"/>
                <w:szCs w:val="20"/>
              </w:rPr>
            </w:pPr>
            <w:r w:rsidRPr="00D9306B">
              <w:rPr>
                <w:sz w:val="20"/>
                <w:szCs w:val="20"/>
              </w:rPr>
              <w:t>0</w:t>
            </w:r>
          </w:p>
        </w:tc>
        <w:tc>
          <w:tcPr>
            <w:tcW w:w="1269" w:type="dxa"/>
            <w:noWrap/>
            <w:hideMark/>
          </w:tcPr>
          <w:p w:rsidR="00A558F8" w:rsidRPr="00D9306B" w:rsidRDefault="00A558F8" w:rsidP="00AC2579">
            <w:pPr>
              <w:ind w:right="-1"/>
              <w:jc w:val="both"/>
              <w:rPr>
                <w:sz w:val="20"/>
                <w:szCs w:val="20"/>
              </w:rPr>
            </w:pPr>
            <w:r w:rsidRPr="00D9306B">
              <w:rPr>
                <w:sz w:val="20"/>
                <w:szCs w:val="20"/>
              </w:rPr>
              <w:t>0</w:t>
            </w:r>
          </w:p>
        </w:tc>
      </w:tr>
      <w:tr w:rsidR="00A558F8" w:rsidRPr="00D9306B" w:rsidTr="00A558F8">
        <w:trPr>
          <w:trHeight w:hRule="exact" w:val="227"/>
          <w:jc w:val="center"/>
        </w:trPr>
        <w:tc>
          <w:tcPr>
            <w:tcW w:w="2228" w:type="dxa"/>
            <w:shd w:val="clear" w:color="auto" w:fill="B8CCE4" w:themeFill="accent1" w:themeFillTint="66"/>
            <w:noWrap/>
            <w:hideMark/>
          </w:tcPr>
          <w:p w:rsidR="00A558F8" w:rsidRPr="00564488" w:rsidRDefault="00A558F8" w:rsidP="00AC2579">
            <w:pPr>
              <w:ind w:right="-1"/>
              <w:jc w:val="both"/>
              <w:rPr>
                <w:b/>
                <w:bCs/>
                <w:sz w:val="20"/>
                <w:szCs w:val="20"/>
              </w:rPr>
            </w:pPr>
            <w:r w:rsidRPr="00564488">
              <w:rPr>
                <w:b/>
                <w:sz w:val="20"/>
                <w:szCs w:val="20"/>
              </w:rPr>
              <w:t xml:space="preserve">RS Rio Claro </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4</w:t>
            </w:r>
          </w:p>
        </w:tc>
        <w:tc>
          <w:tcPr>
            <w:tcW w:w="1245"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2</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2</w:t>
            </w:r>
          </w:p>
        </w:tc>
        <w:tc>
          <w:tcPr>
            <w:tcW w:w="1093"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0</w:t>
            </w:r>
          </w:p>
        </w:tc>
        <w:tc>
          <w:tcPr>
            <w:tcW w:w="1269" w:type="dxa"/>
            <w:shd w:val="clear" w:color="auto" w:fill="B8CCE4" w:themeFill="accent1" w:themeFillTint="66"/>
            <w:noWrap/>
            <w:hideMark/>
          </w:tcPr>
          <w:p w:rsidR="00A558F8" w:rsidRPr="00D9306B" w:rsidRDefault="00A558F8" w:rsidP="00AC2579">
            <w:pPr>
              <w:ind w:right="-1"/>
              <w:jc w:val="both"/>
              <w:rPr>
                <w:b/>
                <w:bCs/>
                <w:sz w:val="20"/>
                <w:szCs w:val="20"/>
              </w:rPr>
            </w:pPr>
            <w:r w:rsidRPr="00D9306B">
              <w:rPr>
                <w:b/>
                <w:bCs/>
                <w:sz w:val="20"/>
                <w:szCs w:val="20"/>
              </w:rPr>
              <w:t>2</w:t>
            </w:r>
          </w:p>
        </w:tc>
      </w:tr>
      <w:tr w:rsidR="00A558F8" w:rsidRPr="00D9306B" w:rsidTr="00A558F8">
        <w:trPr>
          <w:trHeight w:hRule="exact" w:val="227"/>
          <w:jc w:val="center"/>
        </w:trPr>
        <w:tc>
          <w:tcPr>
            <w:tcW w:w="2228" w:type="dxa"/>
            <w:shd w:val="clear" w:color="auto" w:fill="95B3D7" w:themeFill="accent1" w:themeFillTint="99"/>
            <w:noWrap/>
            <w:hideMark/>
          </w:tcPr>
          <w:p w:rsidR="00A558F8" w:rsidRPr="00564488" w:rsidRDefault="00A558F8" w:rsidP="00AC2579">
            <w:pPr>
              <w:ind w:right="-1"/>
              <w:jc w:val="both"/>
              <w:rPr>
                <w:b/>
                <w:bCs/>
                <w:sz w:val="20"/>
                <w:szCs w:val="20"/>
              </w:rPr>
            </w:pPr>
            <w:r w:rsidRPr="00564488">
              <w:rPr>
                <w:b/>
                <w:sz w:val="20"/>
                <w:szCs w:val="20"/>
              </w:rPr>
              <w:t>Total RRAS 14</w:t>
            </w:r>
          </w:p>
        </w:tc>
        <w:tc>
          <w:tcPr>
            <w:tcW w:w="1245" w:type="dxa"/>
            <w:shd w:val="clear" w:color="auto" w:fill="95B3D7" w:themeFill="accent1" w:themeFillTint="99"/>
            <w:noWrap/>
            <w:hideMark/>
          </w:tcPr>
          <w:p w:rsidR="00A558F8" w:rsidRPr="00EF07C1" w:rsidRDefault="00A558F8" w:rsidP="00AC2579">
            <w:pPr>
              <w:ind w:right="-1"/>
              <w:jc w:val="both"/>
              <w:rPr>
                <w:b/>
                <w:bCs/>
                <w:sz w:val="20"/>
                <w:szCs w:val="20"/>
              </w:rPr>
            </w:pPr>
            <w:r w:rsidRPr="00EF07C1">
              <w:rPr>
                <w:b/>
                <w:bCs/>
                <w:sz w:val="20"/>
                <w:szCs w:val="20"/>
              </w:rPr>
              <w:t>39</w:t>
            </w:r>
          </w:p>
        </w:tc>
        <w:tc>
          <w:tcPr>
            <w:tcW w:w="1245" w:type="dxa"/>
            <w:shd w:val="clear" w:color="auto" w:fill="95B3D7" w:themeFill="accent1" w:themeFillTint="99"/>
            <w:noWrap/>
            <w:hideMark/>
          </w:tcPr>
          <w:p w:rsidR="00A558F8" w:rsidRPr="00EF07C1" w:rsidRDefault="00A558F8" w:rsidP="00AC2579">
            <w:pPr>
              <w:ind w:right="-1"/>
              <w:jc w:val="both"/>
              <w:rPr>
                <w:b/>
                <w:bCs/>
                <w:sz w:val="20"/>
                <w:szCs w:val="20"/>
              </w:rPr>
            </w:pPr>
            <w:r w:rsidRPr="00EF07C1">
              <w:rPr>
                <w:b/>
                <w:bCs/>
                <w:sz w:val="20"/>
                <w:szCs w:val="20"/>
              </w:rPr>
              <w:t>9</w:t>
            </w:r>
          </w:p>
        </w:tc>
        <w:tc>
          <w:tcPr>
            <w:tcW w:w="1093" w:type="dxa"/>
            <w:shd w:val="clear" w:color="auto" w:fill="95B3D7" w:themeFill="accent1" w:themeFillTint="99"/>
            <w:noWrap/>
            <w:hideMark/>
          </w:tcPr>
          <w:p w:rsidR="00A558F8" w:rsidRPr="00EF07C1" w:rsidRDefault="00A558F8" w:rsidP="00AC2579">
            <w:pPr>
              <w:ind w:right="-1"/>
              <w:jc w:val="both"/>
              <w:rPr>
                <w:b/>
                <w:bCs/>
                <w:sz w:val="20"/>
                <w:szCs w:val="20"/>
              </w:rPr>
            </w:pPr>
            <w:r w:rsidRPr="00EF07C1">
              <w:rPr>
                <w:b/>
                <w:bCs/>
                <w:sz w:val="20"/>
                <w:szCs w:val="20"/>
              </w:rPr>
              <w:t>12</w:t>
            </w:r>
          </w:p>
        </w:tc>
        <w:tc>
          <w:tcPr>
            <w:tcW w:w="1093" w:type="dxa"/>
            <w:shd w:val="clear" w:color="auto" w:fill="95B3D7" w:themeFill="accent1" w:themeFillTint="99"/>
            <w:noWrap/>
            <w:hideMark/>
          </w:tcPr>
          <w:p w:rsidR="00A558F8" w:rsidRPr="00EF07C1" w:rsidRDefault="00A558F8" w:rsidP="00AC2579">
            <w:pPr>
              <w:ind w:right="-1"/>
              <w:jc w:val="both"/>
              <w:rPr>
                <w:b/>
                <w:bCs/>
                <w:sz w:val="20"/>
                <w:szCs w:val="20"/>
              </w:rPr>
            </w:pPr>
            <w:r w:rsidRPr="00EF07C1">
              <w:rPr>
                <w:b/>
                <w:bCs/>
                <w:sz w:val="20"/>
                <w:szCs w:val="20"/>
              </w:rPr>
              <w:t>2</w:t>
            </w:r>
          </w:p>
        </w:tc>
        <w:tc>
          <w:tcPr>
            <w:tcW w:w="1269" w:type="dxa"/>
            <w:shd w:val="clear" w:color="auto" w:fill="95B3D7" w:themeFill="accent1" w:themeFillTint="99"/>
            <w:noWrap/>
            <w:hideMark/>
          </w:tcPr>
          <w:p w:rsidR="00A558F8" w:rsidRPr="00EF07C1" w:rsidRDefault="00A558F8" w:rsidP="00AC2579">
            <w:pPr>
              <w:ind w:right="-1"/>
              <w:jc w:val="both"/>
              <w:rPr>
                <w:b/>
                <w:bCs/>
                <w:sz w:val="20"/>
                <w:szCs w:val="20"/>
              </w:rPr>
            </w:pPr>
            <w:r w:rsidRPr="00EF07C1">
              <w:rPr>
                <w:b/>
                <w:bCs/>
                <w:sz w:val="20"/>
                <w:szCs w:val="20"/>
              </w:rPr>
              <w:t>9</w:t>
            </w:r>
          </w:p>
        </w:tc>
      </w:tr>
    </w:tbl>
    <w:p w:rsidR="00A558F8" w:rsidRPr="00D45A04" w:rsidRDefault="00A558F8" w:rsidP="00AC2579">
      <w:pPr>
        <w:spacing w:line="360" w:lineRule="auto"/>
        <w:ind w:right="-1"/>
        <w:jc w:val="both"/>
        <w:rPr>
          <w:sz w:val="18"/>
          <w:szCs w:val="18"/>
        </w:rPr>
      </w:pPr>
      <w:r>
        <w:rPr>
          <w:b/>
          <w:sz w:val="18"/>
          <w:szCs w:val="18"/>
        </w:rPr>
        <w:t xml:space="preserve">      </w:t>
      </w:r>
      <w:r w:rsidRPr="00D45A04">
        <w:rPr>
          <w:b/>
          <w:sz w:val="18"/>
          <w:szCs w:val="18"/>
        </w:rPr>
        <w:t>Fonte:</w:t>
      </w:r>
      <w:r w:rsidRPr="00D45A04">
        <w:rPr>
          <w:sz w:val="18"/>
          <w:szCs w:val="18"/>
        </w:rPr>
        <w:t xml:space="preserve"> DAB / Nota Técnica, 2014. Resolução SES/SP, 130/2013. Elaboração própria.</w:t>
      </w:r>
    </w:p>
    <w:p w:rsidR="00A558F8" w:rsidRDefault="00A558F8" w:rsidP="00AC2579">
      <w:pPr>
        <w:spacing w:line="360" w:lineRule="auto"/>
        <w:ind w:right="-1" w:firstLine="708"/>
        <w:jc w:val="both"/>
        <w:rPr>
          <w:b/>
          <w:sz w:val="24"/>
          <w:szCs w:val="24"/>
        </w:rPr>
      </w:pPr>
      <w:r>
        <w:rPr>
          <w:sz w:val="24"/>
        </w:rPr>
        <w:t xml:space="preserve">O quadro demonstra que 32% das UBS do DRS X / RRAS 14 vêm passando por processos de reforma e/ou ampliação no período de 2011 a 2013, subsidiadas com recursos federais, estadual e contrapartida municipal. </w:t>
      </w:r>
    </w:p>
    <w:p w:rsidR="000A34E5" w:rsidRDefault="000A34E5" w:rsidP="00AC2579">
      <w:pPr>
        <w:pStyle w:val="Ttulo3"/>
        <w:ind w:right="-1"/>
        <w:jc w:val="both"/>
        <w:rPr>
          <w:rFonts w:asciiTheme="minorHAnsi" w:hAnsiTheme="minorHAnsi"/>
          <w:color w:val="auto"/>
          <w:sz w:val="24"/>
          <w:szCs w:val="24"/>
        </w:rPr>
      </w:pPr>
      <w:bookmarkStart w:id="5" w:name="_Toc427590103"/>
    </w:p>
    <w:p w:rsidR="000A34E5" w:rsidRPr="000A34E5" w:rsidRDefault="000A34E5" w:rsidP="00AC2579">
      <w:pPr>
        <w:jc w:val="both"/>
      </w:pPr>
    </w:p>
    <w:p w:rsidR="00A558F8" w:rsidRDefault="00A558F8" w:rsidP="00AC2579">
      <w:pPr>
        <w:pStyle w:val="Ttulo3"/>
        <w:ind w:right="-1"/>
        <w:jc w:val="both"/>
        <w:rPr>
          <w:rFonts w:asciiTheme="minorHAnsi" w:hAnsiTheme="minorHAnsi"/>
          <w:b w:val="0"/>
          <w:color w:val="auto"/>
          <w:sz w:val="24"/>
          <w:szCs w:val="24"/>
        </w:rPr>
      </w:pPr>
      <w:r w:rsidRPr="00142D0F">
        <w:rPr>
          <w:rFonts w:asciiTheme="minorHAnsi" w:hAnsiTheme="minorHAnsi"/>
          <w:color w:val="auto"/>
          <w:sz w:val="24"/>
          <w:szCs w:val="24"/>
        </w:rPr>
        <w:lastRenderedPageBreak/>
        <w:t>Quadro</w:t>
      </w:r>
      <w:r>
        <w:rPr>
          <w:rFonts w:asciiTheme="minorHAnsi" w:hAnsiTheme="minorHAnsi"/>
          <w:color w:val="auto"/>
          <w:sz w:val="24"/>
          <w:szCs w:val="24"/>
        </w:rPr>
        <w:t xml:space="preserve"> 1</w:t>
      </w:r>
      <w:r w:rsidR="00832E4C">
        <w:rPr>
          <w:rFonts w:asciiTheme="minorHAnsi" w:hAnsiTheme="minorHAnsi"/>
          <w:color w:val="auto"/>
          <w:sz w:val="24"/>
          <w:szCs w:val="24"/>
        </w:rPr>
        <w:t>4</w:t>
      </w:r>
      <w:r>
        <w:rPr>
          <w:rFonts w:asciiTheme="minorHAnsi" w:hAnsiTheme="minorHAnsi"/>
          <w:color w:val="auto"/>
          <w:sz w:val="24"/>
          <w:szCs w:val="24"/>
        </w:rPr>
        <w:t xml:space="preserve">. </w:t>
      </w:r>
      <w:r w:rsidRPr="00142D0F">
        <w:rPr>
          <w:rFonts w:asciiTheme="minorHAnsi" w:hAnsiTheme="minorHAnsi"/>
          <w:b w:val="0"/>
          <w:color w:val="auto"/>
          <w:sz w:val="24"/>
          <w:szCs w:val="24"/>
        </w:rPr>
        <w:t>Distribuição dos municípios contemplados com recursos do Programa Requalificação de UBS (MS) e emendas federais para construção de unidades. (Período: 2010 – 2013).</w:t>
      </w:r>
      <w:bookmarkEnd w:id="5"/>
    </w:p>
    <w:p w:rsidR="00A558F8" w:rsidRPr="00A558F8" w:rsidRDefault="00A558F8" w:rsidP="00AC2579">
      <w:pPr>
        <w:jc w:val="both"/>
      </w:pPr>
    </w:p>
    <w:tbl>
      <w:tblPr>
        <w:tblW w:w="5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169"/>
      </w:tblGrid>
      <w:tr w:rsidR="00A558F8" w:rsidRPr="00D9306B" w:rsidTr="006C4F1D">
        <w:trPr>
          <w:trHeight w:hRule="exact" w:val="616"/>
          <w:jc w:val="center"/>
        </w:trPr>
        <w:tc>
          <w:tcPr>
            <w:tcW w:w="3750" w:type="dxa"/>
            <w:shd w:val="clear" w:color="auto" w:fill="95B3D7" w:themeFill="accent1" w:themeFillTint="99"/>
            <w:noWrap/>
            <w:hideMark/>
          </w:tcPr>
          <w:p w:rsidR="00A558F8" w:rsidRPr="00A56492" w:rsidRDefault="00A558F8" w:rsidP="00AC2579">
            <w:pPr>
              <w:ind w:right="-1"/>
              <w:jc w:val="both"/>
              <w:rPr>
                <w:b/>
                <w:bCs/>
                <w:sz w:val="20"/>
                <w:szCs w:val="20"/>
              </w:rPr>
            </w:pPr>
            <w:r w:rsidRPr="00A56492">
              <w:rPr>
                <w:sz w:val="20"/>
                <w:szCs w:val="20"/>
              </w:rPr>
              <w:t>Município / Região de Saúde</w:t>
            </w:r>
          </w:p>
        </w:tc>
        <w:tc>
          <w:tcPr>
            <w:tcW w:w="2169" w:type="dxa"/>
            <w:shd w:val="clear" w:color="auto" w:fill="95B3D7" w:themeFill="accent1" w:themeFillTint="99"/>
            <w:hideMark/>
          </w:tcPr>
          <w:p w:rsidR="00A558F8" w:rsidRPr="00A56492" w:rsidRDefault="00A558F8" w:rsidP="00AC2579">
            <w:pPr>
              <w:ind w:right="-1"/>
              <w:jc w:val="both"/>
              <w:rPr>
                <w:b/>
                <w:bCs/>
                <w:sz w:val="20"/>
                <w:szCs w:val="20"/>
              </w:rPr>
            </w:pPr>
            <w:r w:rsidRPr="00A56492">
              <w:rPr>
                <w:sz w:val="20"/>
                <w:szCs w:val="20"/>
              </w:rPr>
              <w:t>Nº de UBS em Construção</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Araras</w:t>
            </w:r>
          </w:p>
        </w:tc>
        <w:tc>
          <w:tcPr>
            <w:tcW w:w="2169" w:type="dxa"/>
            <w:noWrap/>
            <w:hideMark/>
          </w:tcPr>
          <w:p w:rsidR="00A558F8" w:rsidRPr="006C4F1D" w:rsidRDefault="00A558F8" w:rsidP="00AC2579">
            <w:pPr>
              <w:ind w:right="-1"/>
              <w:jc w:val="both"/>
              <w:rPr>
                <w:sz w:val="18"/>
                <w:szCs w:val="18"/>
              </w:rPr>
            </w:pPr>
            <w:r w:rsidRPr="006C4F1D">
              <w:rPr>
                <w:sz w:val="18"/>
                <w:szCs w:val="18"/>
              </w:rPr>
              <w:t>3</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Conchal</w:t>
            </w:r>
          </w:p>
        </w:tc>
        <w:tc>
          <w:tcPr>
            <w:tcW w:w="2169" w:type="dxa"/>
            <w:noWrap/>
            <w:hideMark/>
          </w:tcPr>
          <w:p w:rsidR="00A558F8" w:rsidRPr="006C4F1D" w:rsidRDefault="00A558F8" w:rsidP="00AC2579">
            <w:pPr>
              <w:ind w:right="-1"/>
              <w:jc w:val="both"/>
              <w:rPr>
                <w:sz w:val="18"/>
                <w:szCs w:val="18"/>
              </w:rPr>
            </w:pPr>
            <w:r w:rsidRPr="006C4F1D">
              <w:rPr>
                <w:sz w:val="18"/>
                <w:szCs w:val="18"/>
              </w:rPr>
              <w:t>3</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Leme</w:t>
            </w:r>
          </w:p>
        </w:tc>
        <w:tc>
          <w:tcPr>
            <w:tcW w:w="2169" w:type="dxa"/>
            <w:noWrap/>
            <w:hideMark/>
          </w:tcPr>
          <w:p w:rsidR="00A558F8" w:rsidRPr="006C4F1D" w:rsidRDefault="00A558F8" w:rsidP="00AC2579">
            <w:pPr>
              <w:ind w:right="-1"/>
              <w:jc w:val="both"/>
              <w:rPr>
                <w:sz w:val="18"/>
                <w:szCs w:val="18"/>
              </w:rPr>
            </w:pPr>
            <w:r w:rsidRPr="006C4F1D">
              <w:rPr>
                <w:sz w:val="18"/>
                <w:szCs w:val="18"/>
              </w:rPr>
              <w:t>2</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Pirassununga</w:t>
            </w:r>
          </w:p>
        </w:tc>
        <w:tc>
          <w:tcPr>
            <w:tcW w:w="2169" w:type="dxa"/>
            <w:noWrap/>
            <w:hideMark/>
          </w:tcPr>
          <w:p w:rsidR="00A558F8" w:rsidRPr="006C4F1D" w:rsidRDefault="00A558F8" w:rsidP="00AC2579">
            <w:pPr>
              <w:ind w:right="-1"/>
              <w:jc w:val="both"/>
              <w:rPr>
                <w:sz w:val="18"/>
                <w:szCs w:val="18"/>
              </w:rPr>
            </w:pPr>
            <w:r w:rsidRPr="006C4F1D">
              <w:rPr>
                <w:sz w:val="18"/>
                <w:szCs w:val="18"/>
              </w:rPr>
              <w:t>3</w:t>
            </w:r>
          </w:p>
        </w:tc>
      </w:tr>
      <w:tr w:rsidR="00A558F8" w:rsidRPr="00D9306B" w:rsidTr="006C4F1D">
        <w:trPr>
          <w:trHeight w:hRule="exact" w:val="287"/>
          <w:jc w:val="center"/>
        </w:trPr>
        <w:tc>
          <w:tcPr>
            <w:tcW w:w="3750"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sz w:val="18"/>
                <w:szCs w:val="18"/>
              </w:rPr>
              <w:t>RS Araras</w:t>
            </w:r>
          </w:p>
        </w:tc>
        <w:tc>
          <w:tcPr>
            <w:tcW w:w="2169"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bCs/>
                <w:sz w:val="18"/>
                <w:szCs w:val="18"/>
              </w:rPr>
              <w:t>11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Cordeiropolis</w:t>
            </w:r>
          </w:p>
        </w:tc>
        <w:tc>
          <w:tcPr>
            <w:tcW w:w="2169" w:type="dxa"/>
            <w:noWrap/>
            <w:hideMark/>
          </w:tcPr>
          <w:p w:rsidR="00A558F8" w:rsidRPr="006C4F1D" w:rsidRDefault="00A558F8" w:rsidP="00AC2579">
            <w:pPr>
              <w:ind w:right="-1"/>
              <w:jc w:val="both"/>
              <w:rPr>
                <w:sz w:val="18"/>
                <w:szCs w:val="18"/>
              </w:rPr>
            </w:pPr>
            <w:r w:rsidRPr="006C4F1D">
              <w:rPr>
                <w:sz w:val="18"/>
                <w:szCs w:val="18"/>
              </w:rPr>
              <w:t>2</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Engenheiro Coelho</w:t>
            </w:r>
          </w:p>
        </w:tc>
        <w:tc>
          <w:tcPr>
            <w:tcW w:w="2169" w:type="dxa"/>
            <w:noWrap/>
            <w:hideMark/>
          </w:tcPr>
          <w:p w:rsidR="00A558F8" w:rsidRPr="006C4F1D" w:rsidRDefault="00A558F8" w:rsidP="00AC2579">
            <w:pPr>
              <w:ind w:right="-1"/>
              <w:jc w:val="both"/>
              <w:rPr>
                <w:sz w:val="18"/>
                <w:szCs w:val="18"/>
              </w:rPr>
            </w:pPr>
            <w:r w:rsidRPr="006C4F1D">
              <w:rPr>
                <w:sz w:val="18"/>
                <w:szCs w:val="18"/>
              </w:rPr>
              <w:t>4</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Iracemápolis</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Limeira</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sz w:val="18"/>
                <w:szCs w:val="18"/>
              </w:rPr>
              <w:t>RS Limeira</w:t>
            </w:r>
          </w:p>
        </w:tc>
        <w:tc>
          <w:tcPr>
            <w:tcW w:w="2169"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bCs/>
                <w:sz w:val="18"/>
                <w:szCs w:val="18"/>
              </w:rPr>
              <w:t>8</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Àguas de São Pedro</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Capivari</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Charqueada</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Elias Fausto</w:t>
            </w:r>
          </w:p>
        </w:tc>
        <w:tc>
          <w:tcPr>
            <w:tcW w:w="2169" w:type="dxa"/>
            <w:noWrap/>
            <w:hideMark/>
          </w:tcPr>
          <w:p w:rsidR="00A558F8" w:rsidRPr="006C4F1D" w:rsidRDefault="00A558F8" w:rsidP="00AC2579">
            <w:pPr>
              <w:ind w:right="-1"/>
              <w:jc w:val="both"/>
              <w:rPr>
                <w:sz w:val="18"/>
                <w:szCs w:val="18"/>
              </w:rPr>
            </w:pPr>
            <w:r w:rsidRPr="006C4F1D">
              <w:rPr>
                <w:sz w:val="18"/>
                <w:szCs w:val="18"/>
              </w:rPr>
              <w:t>2</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Rio das Pedras</w:t>
            </w:r>
          </w:p>
        </w:tc>
        <w:tc>
          <w:tcPr>
            <w:tcW w:w="2169" w:type="dxa"/>
            <w:noWrap/>
            <w:hideMark/>
          </w:tcPr>
          <w:p w:rsidR="00A558F8" w:rsidRPr="006C4F1D" w:rsidRDefault="00A558F8" w:rsidP="00AC2579">
            <w:pPr>
              <w:ind w:right="-1"/>
              <w:jc w:val="both"/>
              <w:rPr>
                <w:sz w:val="18"/>
                <w:szCs w:val="18"/>
              </w:rPr>
            </w:pPr>
            <w:r w:rsidRPr="006C4F1D">
              <w:rPr>
                <w:sz w:val="18"/>
                <w:szCs w:val="18"/>
              </w:rPr>
              <w:t>3</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Santa Maria da Serra</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São Pedro</w:t>
            </w:r>
          </w:p>
        </w:tc>
        <w:tc>
          <w:tcPr>
            <w:tcW w:w="2169" w:type="dxa"/>
            <w:noWrap/>
            <w:hideMark/>
          </w:tcPr>
          <w:p w:rsidR="00A558F8" w:rsidRPr="006C4F1D" w:rsidRDefault="00A558F8" w:rsidP="00AC2579">
            <w:pPr>
              <w:ind w:right="-1"/>
              <w:jc w:val="both"/>
              <w:rPr>
                <w:sz w:val="18"/>
                <w:szCs w:val="18"/>
              </w:rPr>
            </w:pPr>
            <w:r w:rsidRPr="006C4F1D">
              <w:rPr>
                <w:sz w:val="18"/>
                <w:szCs w:val="18"/>
              </w:rPr>
              <w:t>2</w:t>
            </w:r>
          </w:p>
        </w:tc>
      </w:tr>
      <w:tr w:rsidR="00A558F8" w:rsidRPr="00D9306B" w:rsidTr="006C4F1D">
        <w:trPr>
          <w:trHeight w:hRule="exact" w:val="287"/>
          <w:jc w:val="center"/>
        </w:trPr>
        <w:tc>
          <w:tcPr>
            <w:tcW w:w="3750"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sz w:val="18"/>
                <w:szCs w:val="18"/>
              </w:rPr>
              <w:t>RS Piracicaba</w:t>
            </w:r>
          </w:p>
        </w:tc>
        <w:tc>
          <w:tcPr>
            <w:tcW w:w="2169"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bCs/>
                <w:sz w:val="18"/>
                <w:szCs w:val="18"/>
              </w:rPr>
              <w:t>11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Corumbataí</w:t>
            </w:r>
          </w:p>
        </w:tc>
        <w:tc>
          <w:tcPr>
            <w:tcW w:w="2169" w:type="dxa"/>
            <w:noWrap/>
            <w:hideMark/>
          </w:tcPr>
          <w:p w:rsidR="00A558F8" w:rsidRPr="006C4F1D" w:rsidRDefault="00A558F8" w:rsidP="00AC2579">
            <w:pPr>
              <w:ind w:right="-1"/>
              <w:jc w:val="both"/>
              <w:rPr>
                <w:sz w:val="18"/>
                <w:szCs w:val="18"/>
              </w:rPr>
            </w:pPr>
            <w:r w:rsidRPr="006C4F1D">
              <w:rPr>
                <w:sz w:val="18"/>
                <w:szCs w:val="18"/>
              </w:rPr>
              <w:t>1</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Itirapina</w:t>
            </w:r>
          </w:p>
        </w:tc>
        <w:tc>
          <w:tcPr>
            <w:tcW w:w="2169" w:type="dxa"/>
            <w:noWrap/>
            <w:hideMark/>
          </w:tcPr>
          <w:p w:rsidR="00A558F8" w:rsidRPr="006C4F1D" w:rsidRDefault="00A558F8" w:rsidP="00AC2579">
            <w:pPr>
              <w:ind w:right="-1"/>
              <w:jc w:val="both"/>
              <w:rPr>
                <w:sz w:val="18"/>
                <w:szCs w:val="18"/>
              </w:rPr>
            </w:pPr>
            <w:r w:rsidRPr="006C4F1D">
              <w:rPr>
                <w:sz w:val="18"/>
                <w:szCs w:val="18"/>
              </w:rPr>
              <w:t>2</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Santa Gertrudes</w:t>
            </w:r>
          </w:p>
        </w:tc>
        <w:tc>
          <w:tcPr>
            <w:tcW w:w="2169" w:type="dxa"/>
            <w:noWrap/>
            <w:hideMark/>
          </w:tcPr>
          <w:p w:rsidR="00A558F8" w:rsidRPr="006C4F1D" w:rsidRDefault="00A558F8" w:rsidP="00AC2579">
            <w:pPr>
              <w:ind w:right="-1"/>
              <w:jc w:val="both"/>
              <w:rPr>
                <w:sz w:val="18"/>
                <w:szCs w:val="18"/>
              </w:rPr>
            </w:pPr>
            <w:r w:rsidRPr="006C4F1D">
              <w:rPr>
                <w:sz w:val="18"/>
                <w:szCs w:val="18"/>
              </w:rPr>
              <w:t>3</w:t>
            </w:r>
          </w:p>
        </w:tc>
      </w:tr>
      <w:tr w:rsidR="00A558F8" w:rsidRPr="00D9306B" w:rsidTr="006C4F1D">
        <w:trPr>
          <w:trHeight w:hRule="exact" w:val="287"/>
          <w:jc w:val="center"/>
        </w:trPr>
        <w:tc>
          <w:tcPr>
            <w:tcW w:w="3750" w:type="dxa"/>
            <w:noWrap/>
            <w:hideMark/>
          </w:tcPr>
          <w:p w:rsidR="00A558F8" w:rsidRPr="006C4F1D" w:rsidRDefault="00A558F8" w:rsidP="00AC2579">
            <w:pPr>
              <w:ind w:right="-1"/>
              <w:jc w:val="both"/>
              <w:rPr>
                <w:sz w:val="18"/>
                <w:szCs w:val="18"/>
              </w:rPr>
            </w:pPr>
            <w:r w:rsidRPr="006C4F1D">
              <w:rPr>
                <w:sz w:val="18"/>
                <w:szCs w:val="18"/>
              </w:rPr>
              <w:t>Rio Claro</w:t>
            </w:r>
          </w:p>
        </w:tc>
        <w:tc>
          <w:tcPr>
            <w:tcW w:w="2169" w:type="dxa"/>
            <w:noWrap/>
            <w:hideMark/>
          </w:tcPr>
          <w:p w:rsidR="00A558F8" w:rsidRPr="006C4F1D" w:rsidRDefault="00A558F8" w:rsidP="00AC2579">
            <w:pPr>
              <w:ind w:right="-1"/>
              <w:jc w:val="both"/>
              <w:rPr>
                <w:sz w:val="18"/>
                <w:szCs w:val="18"/>
              </w:rPr>
            </w:pPr>
            <w:r w:rsidRPr="006C4F1D">
              <w:rPr>
                <w:sz w:val="18"/>
                <w:szCs w:val="18"/>
              </w:rPr>
              <w:t>7</w:t>
            </w:r>
          </w:p>
        </w:tc>
      </w:tr>
      <w:tr w:rsidR="00A558F8" w:rsidRPr="00D9306B" w:rsidTr="006C4F1D">
        <w:trPr>
          <w:trHeight w:hRule="exact" w:val="287"/>
          <w:jc w:val="center"/>
        </w:trPr>
        <w:tc>
          <w:tcPr>
            <w:tcW w:w="3750"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sz w:val="18"/>
                <w:szCs w:val="18"/>
              </w:rPr>
              <w:t>RS Rio Claro</w:t>
            </w:r>
          </w:p>
        </w:tc>
        <w:tc>
          <w:tcPr>
            <w:tcW w:w="2169" w:type="dxa"/>
            <w:shd w:val="clear" w:color="auto" w:fill="95B3D7" w:themeFill="accent1" w:themeFillTint="99"/>
            <w:noWrap/>
            <w:hideMark/>
          </w:tcPr>
          <w:p w:rsidR="00A558F8" w:rsidRPr="006C4F1D" w:rsidRDefault="00A558F8" w:rsidP="00AC2579">
            <w:pPr>
              <w:ind w:right="-1"/>
              <w:jc w:val="both"/>
              <w:rPr>
                <w:b/>
                <w:bCs/>
                <w:sz w:val="18"/>
                <w:szCs w:val="18"/>
              </w:rPr>
            </w:pPr>
            <w:r w:rsidRPr="006C4F1D">
              <w:rPr>
                <w:b/>
                <w:bCs/>
                <w:sz w:val="18"/>
                <w:szCs w:val="18"/>
              </w:rPr>
              <w:t>13</w:t>
            </w:r>
          </w:p>
        </w:tc>
      </w:tr>
      <w:tr w:rsidR="00A558F8" w:rsidRPr="00D9306B" w:rsidTr="006C4F1D">
        <w:trPr>
          <w:trHeight w:hRule="exact" w:val="287"/>
          <w:jc w:val="center"/>
        </w:trPr>
        <w:tc>
          <w:tcPr>
            <w:tcW w:w="3750" w:type="dxa"/>
            <w:shd w:val="clear" w:color="auto" w:fill="365F91" w:themeFill="accent1" w:themeFillShade="BF"/>
            <w:noWrap/>
            <w:hideMark/>
          </w:tcPr>
          <w:p w:rsidR="00A558F8" w:rsidRPr="006C4F1D" w:rsidRDefault="00A558F8" w:rsidP="00AC2579">
            <w:pPr>
              <w:ind w:right="-1"/>
              <w:jc w:val="both"/>
              <w:rPr>
                <w:b/>
                <w:bCs/>
                <w:sz w:val="18"/>
                <w:szCs w:val="18"/>
              </w:rPr>
            </w:pPr>
            <w:r w:rsidRPr="006C4F1D">
              <w:rPr>
                <w:b/>
                <w:sz w:val="18"/>
                <w:szCs w:val="18"/>
              </w:rPr>
              <w:t>Total</w:t>
            </w:r>
          </w:p>
        </w:tc>
        <w:tc>
          <w:tcPr>
            <w:tcW w:w="2169" w:type="dxa"/>
            <w:shd w:val="clear" w:color="auto" w:fill="365F91" w:themeFill="accent1" w:themeFillShade="BF"/>
            <w:noWrap/>
            <w:hideMark/>
          </w:tcPr>
          <w:p w:rsidR="00A558F8" w:rsidRPr="006C4F1D" w:rsidRDefault="00A558F8" w:rsidP="00AC2579">
            <w:pPr>
              <w:ind w:right="-1"/>
              <w:jc w:val="both"/>
              <w:rPr>
                <w:b/>
                <w:bCs/>
                <w:sz w:val="18"/>
                <w:szCs w:val="18"/>
              </w:rPr>
            </w:pPr>
            <w:r w:rsidRPr="006C4F1D">
              <w:rPr>
                <w:b/>
                <w:bCs/>
                <w:sz w:val="18"/>
                <w:szCs w:val="18"/>
              </w:rPr>
              <w:t>43</w:t>
            </w:r>
          </w:p>
        </w:tc>
      </w:tr>
    </w:tbl>
    <w:p w:rsidR="00A558F8" w:rsidRPr="00987974" w:rsidRDefault="00A558F8" w:rsidP="00AC2579">
      <w:pPr>
        <w:spacing w:line="360" w:lineRule="auto"/>
        <w:ind w:right="-1" w:firstLine="708"/>
        <w:jc w:val="both"/>
        <w:rPr>
          <w:sz w:val="20"/>
          <w:szCs w:val="24"/>
        </w:rPr>
      </w:pPr>
      <w:r>
        <w:rPr>
          <w:b/>
          <w:sz w:val="20"/>
          <w:szCs w:val="24"/>
        </w:rPr>
        <w:t xml:space="preserve">               </w:t>
      </w:r>
      <w:r w:rsidRPr="00987974">
        <w:rPr>
          <w:b/>
          <w:sz w:val="20"/>
          <w:szCs w:val="24"/>
        </w:rPr>
        <w:t>Fonte:</w:t>
      </w:r>
      <w:r>
        <w:rPr>
          <w:sz w:val="20"/>
          <w:szCs w:val="24"/>
        </w:rPr>
        <w:t xml:space="preserve"> DAB, Nota Técnica, 2014. Elaboração própria.</w:t>
      </w:r>
    </w:p>
    <w:p w:rsidR="00A558F8" w:rsidRDefault="00A558F8" w:rsidP="00AC2579">
      <w:pPr>
        <w:autoSpaceDE w:val="0"/>
        <w:autoSpaceDN w:val="0"/>
        <w:adjustRightInd w:val="0"/>
        <w:spacing w:before="240" w:line="360" w:lineRule="auto"/>
        <w:ind w:right="-1" w:firstLine="708"/>
        <w:jc w:val="both"/>
        <w:rPr>
          <w:sz w:val="24"/>
          <w:szCs w:val="19"/>
        </w:rPr>
      </w:pPr>
      <w:r w:rsidRPr="00C95F72">
        <w:rPr>
          <w:sz w:val="24"/>
          <w:szCs w:val="19"/>
        </w:rPr>
        <w:t>Quanto a implantação do Núcleo de Apoio a Saúde da Família – NASF, segundo o SCNES/DATASUS (</w:t>
      </w:r>
      <w:r>
        <w:rPr>
          <w:sz w:val="24"/>
          <w:szCs w:val="19"/>
        </w:rPr>
        <w:t>junho 2015</w:t>
      </w:r>
      <w:r w:rsidRPr="00C95F72">
        <w:rPr>
          <w:sz w:val="24"/>
          <w:szCs w:val="19"/>
        </w:rPr>
        <w:t xml:space="preserve">), este DRS X / RRAS 14 possui o NASF nos municípios </w:t>
      </w:r>
      <w:r>
        <w:rPr>
          <w:sz w:val="24"/>
          <w:szCs w:val="19"/>
        </w:rPr>
        <w:t>:</w:t>
      </w:r>
    </w:p>
    <w:p w:rsidR="00A558F8" w:rsidRDefault="00A558F8" w:rsidP="00AC2579">
      <w:pPr>
        <w:autoSpaceDE w:val="0"/>
        <w:autoSpaceDN w:val="0"/>
        <w:adjustRightInd w:val="0"/>
        <w:spacing w:before="240" w:line="360" w:lineRule="auto"/>
        <w:ind w:right="-1"/>
        <w:jc w:val="both"/>
        <w:rPr>
          <w:sz w:val="24"/>
          <w:szCs w:val="19"/>
        </w:rPr>
      </w:pPr>
      <w:r w:rsidRPr="00C729A0">
        <w:rPr>
          <w:b/>
          <w:sz w:val="24"/>
          <w:szCs w:val="19"/>
        </w:rPr>
        <w:t>NASF tipo 1 :</w:t>
      </w:r>
      <w:r>
        <w:rPr>
          <w:sz w:val="24"/>
          <w:szCs w:val="19"/>
        </w:rPr>
        <w:t xml:space="preserve">  Rio Claro, Pirassununga, Limeira </w:t>
      </w:r>
    </w:p>
    <w:p w:rsidR="00A558F8" w:rsidRDefault="00A558F8" w:rsidP="00AC2579">
      <w:pPr>
        <w:autoSpaceDE w:val="0"/>
        <w:autoSpaceDN w:val="0"/>
        <w:adjustRightInd w:val="0"/>
        <w:spacing w:before="240" w:line="360" w:lineRule="auto"/>
        <w:ind w:right="-1"/>
        <w:jc w:val="both"/>
        <w:rPr>
          <w:sz w:val="24"/>
          <w:szCs w:val="19"/>
        </w:rPr>
      </w:pPr>
      <w:r w:rsidRPr="00C95F72">
        <w:rPr>
          <w:sz w:val="24"/>
          <w:szCs w:val="19"/>
        </w:rPr>
        <w:t xml:space="preserve"> </w:t>
      </w:r>
      <w:r w:rsidRPr="00C729A0">
        <w:rPr>
          <w:b/>
          <w:sz w:val="24"/>
          <w:szCs w:val="19"/>
        </w:rPr>
        <w:t xml:space="preserve">NASF tipo 2: </w:t>
      </w:r>
      <w:r w:rsidRPr="00C95F72">
        <w:rPr>
          <w:sz w:val="24"/>
          <w:szCs w:val="19"/>
        </w:rPr>
        <w:t>Cordeirópolis</w:t>
      </w:r>
      <w:r>
        <w:rPr>
          <w:sz w:val="24"/>
          <w:szCs w:val="19"/>
        </w:rPr>
        <w:t>,</w:t>
      </w:r>
      <w:r w:rsidRPr="00C95F72">
        <w:rPr>
          <w:sz w:val="24"/>
          <w:szCs w:val="19"/>
        </w:rPr>
        <w:t xml:space="preserve"> Engenheiro Coelho </w:t>
      </w:r>
    </w:p>
    <w:p w:rsidR="00A558F8" w:rsidRPr="00C95F72" w:rsidRDefault="00A558F8" w:rsidP="00AC2579">
      <w:pPr>
        <w:autoSpaceDE w:val="0"/>
        <w:autoSpaceDN w:val="0"/>
        <w:adjustRightInd w:val="0"/>
        <w:spacing w:before="240" w:line="360" w:lineRule="auto"/>
        <w:ind w:right="-1"/>
        <w:jc w:val="both"/>
        <w:rPr>
          <w:sz w:val="24"/>
          <w:szCs w:val="19"/>
        </w:rPr>
      </w:pPr>
      <w:r w:rsidRPr="00C729A0">
        <w:rPr>
          <w:b/>
          <w:sz w:val="24"/>
          <w:szCs w:val="19"/>
        </w:rPr>
        <w:t>NASF tipo 3:</w:t>
      </w:r>
      <w:r>
        <w:rPr>
          <w:sz w:val="24"/>
          <w:szCs w:val="19"/>
        </w:rPr>
        <w:t xml:space="preserve"> </w:t>
      </w:r>
      <w:r w:rsidRPr="00C95F72">
        <w:rPr>
          <w:sz w:val="24"/>
          <w:szCs w:val="19"/>
        </w:rPr>
        <w:t xml:space="preserve">Mombuca </w:t>
      </w:r>
    </w:p>
    <w:p w:rsidR="00A558F8" w:rsidRPr="0008293F" w:rsidRDefault="00A558F8" w:rsidP="00AC2579">
      <w:pPr>
        <w:autoSpaceDE w:val="0"/>
        <w:autoSpaceDN w:val="0"/>
        <w:adjustRightInd w:val="0"/>
        <w:spacing w:before="240" w:line="360" w:lineRule="auto"/>
        <w:ind w:right="-1" w:firstLine="708"/>
        <w:jc w:val="both"/>
        <w:rPr>
          <w:sz w:val="24"/>
          <w:szCs w:val="19"/>
        </w:rPr>
      </w:pPr>
      <w:r w:rsidRPr="00C95F72">
        <w:rPr>
          <w:sz w:val="24"/>
          <w:szCs w:val="19"/>
        </w:rPr>
        <w:t xml:space="preserve">Cabe informar que alguns municípios vêm desenvolvendo experiências de apoio institucional à Atenção Básica através das secretarias municipais de saúde com a formação de equipes multiprofissionais considerando a disponibilidade de técnicos de </w:t>
      </w:r>
      <w:r w:rsidRPr="00C95F72">
        <w:rPr>
          <w:sz w:val="24"/>
          <w:szCs w:val="19"/>
        </w:rPr>
        <w:lastRenderedPageBreak/>
        <w:t>cada localidade. Identifica-se essas experiências nos municípios de Pirassununga, Piracicaba e Rio Claro.</w:t>
      </w:r>
    </w:p>
    <w:p w:rsidR="00A558F8" w:rsidRDefault="00A558F8" w:rsidP="00AC2579">
      <w:pPr>
        <w:spacing w:line="360" w:lineRule="auto"/>
        <w:ind w:right="-1" w:firstLine="708"/>
        <w:jc w:val="both"/>
        <w:rPr>
          <w:bCs/>
          <w:sz w:val="24"/>
          <w:szCs w:val="19"/>
        </w:rPr>
      </w:pPr>
      <w:r w:rsidRPr="003E11F4">
        <w:rPr>
          <w:bCs/>
          <w:sz w:val="24"/>
          <w:szCs w:val="19"/>
        </w:rPr>
        <w:t>Do total de UBS</w:t>
      </w:r>
      <w:r>
        <w:rPr>
          <w:bCs/>
          <w:sz w:val="24"/>
          <w:szCs w:val="19"/>
        </w:rPr>
        <w:t xml:space="preserve"> (</w:t>
      </w:r>
      <w:r w:rsidRPr="00473DC9">
        <w:rPr>
          <w:bCs/>
          <w:sz w:val="24"/>
          <w:szCs w:val="19"/>
        </w:rPr>
        <w:t>222</w:t>
      </w:r>
      <w:r>
        <w:rPr>
          <w:bCs/>
          <w:sz w:val="24"/>
          <w:szCs w:val="19"/>
        </w:rPr>
        <w:t>)</w:t>
      </w:r>
      <w:r w:rsidRPr="003E11F4">
        <w:rPr>
          <w:bCs/>
          <w:sz w:val="24"/>
          <w:szCs w:val="19"/>
        </w:rPr>
        <w:t xml:space="preserve"> acima identificadas</w:t>
      </w:r>
      <w:r>
        <w:rPr>
          <w:bCs/>
          <w:sz w:val="24"/>
          <w:szCs w:val="19"/>
        </w:rPr>
        <w:t>,</w:t>
      </w:r>
      <w:r w:rsidRPr="003E11F4">
        <w:rPr>
          <w:bCs/>
          <w:sz w:val="24"/>
          <w:szCs w:val="19"/>
        </w:rPr>
        <w:t xml:space="preserve"> </w:t>
      </w:r>
      <w:r w:rsidRPr="00473DC9">
        <w:rPr>
          <w:bCs/>
          <w:sz w:val="24"/>
          <w:szCs w:val="19"/>
        </w:rPr>
        <w:t xml:space="preserve"> apenas  84 ou seja, 38%</w:t>
      </w:r>
      <w:r w:rsidRPr="003E11F4">
        <w:rPr>
          <w:bCs/>
          <w:sz w:val="24"/>
          <w:szCs w:val="19"/>
        </w:rPr>
        <w:t xml:space="preserve"> estão participando do 2º Ciclo do Programa de Melhoria do Acesso e Qualidade (PMAQ) do Ministério da Saúde (MS). Esta política propõe a indução de mudanças nos processos de trabalho das equipes da Atenção Básica, inserindo neste contexto rotinas antes contempladas por outros serviços de saúde, tais como, </w:t>
      </w:r>
      <w:r w:rsidRPr="003E11F4">
        <w:rPr>
          <w:bCs/>
          <w:i/>
          <w:sz w:val="24"/>
          <w:szCs w:val="19"/>
        </w:rPr>
        <w:t>primeiro atendimento às urgências, acolhimento com classificação de risco</w:t>
      </w:r>
      <w:r>
        <w:rPr>
          <w:bCs/>
          <w:i/>
          <w:sz w:val="24"/>
          <w:szCs w:val="19"/>
        </w:rPr>
        <w:t xml:space="preserve">, </w:t>
      </w:r>
      <w:r w:rsidRPr="003E11F4">
        <w:rPr>
          <w:bCs/>
          <w:i/>
          <w:sz w:val="24"/>
          <w:szCs w:val="19"/>
        </w:rPr>
        <w:t>sala de observação</w:t>
      </w:r>
      <w:r>
        <w:rPr>
          <w:bCs/>
          <w:i/>
          <w:sz w:val="24"/>
          <w:szCs w:val="19"/>
        </w:rPr>
        <w:t xml:space="preserve"> e atenção domiciliar (AD)</w:t>
      </w:r>
      <w:r w:rsidRPr="003E11F4">
        <w:rPr>
          <w:bCs/>
          <w:i/>
          <w:sz w:val="24"/>
          <w:szCs w:val="19"/>
        </w:rPr>
        <w:t>.</w:t>
      </w:r>
      <w:r>
        <w:rPr>
          <w:bCs/>
          <w:i/>
          <w:sz w:val="24"/>
          <w:szCs w:val="19"/>
        </w:rPr>
        <w:t xml:space="preserve"> </w:t>
      </w:r>
      <w:r>
        <w:rPr>
          <w:bCs/>
          <w:sz w:val="24"/>
          <w:szCs w:val="19"/>
        </w:rPr>
        <w:t xml:space="preserve">Estes processos caracterizam a interligação da AB junto a RUE </w:t>
      </w:r>
      <w:r w:rsidRPr="00AA71F4">
        <w:rPr>
          <w:bCs/>
          <w:sz w:val="24"/>
          <w:szCs w:val="19"/>
        </w:rPr>
        <w:t>e as demais  redes prioritárias.</w:t>
      </w:r>
    </w:p>
    <w:p w:rsidR="00A558F8" w:rsidRDefault="00A558F8" w:rsidP="00AC2579">
      <w:pPr>
        <w:spacing w:line="360" w:lineRule="auto"/>
        <w:ind w:right="-1" w:firstLine="708"/>
        <w:jc w:val="both"/>
        <w:rPr>
          <w:sz w:val="24"/>
        </w:rPr>
      </w:pPr>
      <w:r w:rsidRPr="003E11F4">
        <w:rPr>
          <w:sz w:val="24"/>
        </w:rPr>
        <w:t xml:space="preserve">O </w:t>
      </w:r>
      <w:r w:rsidRPr="005D07B9">
        <w:rPr>
          <w:i/>
          <w:sz w:val="24"/>
        </w:rPr>
        <w:t>primeiro atendimento às urgências</w:t>
      </w:r>
      <w:r w:rsidRPr="003E11F4">
        <w:rPr>
          <w:sz w:val="24"/>
        </w:rPr>
        <w:t xml:space="preserve"> reforça os princípios de adscrição dos usuários e vínculo; acessibilidade, acolhimento com classificação de risco e porta de entrada preferencial para o sistema de saúde, definidos na PNAB (2011). Constituem-se em processos de trabalho que vem sendo incorporados gradativamente, na rotina de atendimento das UBS do território da RRAS 14</w:t>
      </w:r>
      <w:r>
        <w:rPr>
          <w:sz w:val="24"/>
        </w:rPr>
        <w:t>, principalmente nas UBS participantes do PMAQ</w:t>
      </w:r>
      <w:r w:rsidRPr="003E11F4">
        <w:rPr>
          <w:sz w:val="24"/>
        </w:rPr>
        <w:t xml:space="preserve">. </w:t>
      </w:r>
    </w:p>
    <w:p w:rsidR="00D7261F" w:rsidRDefault="00A558F8" w:rsidP="00AC2579">
      <w:pPr>
        <w:spacing w:line="360" w:lineRule="auto"/>
        <w:ind w:right="-1"/>
        <w:jc w:val="both"/>
        <w:rPr>
          <w:sz w:val="24"/>
          <w:szCs w:val="24"/>
        </w:rPr>
      </w:pPr>
      <w:r w:rsidRPr="00412597">
        <w:rPr>
          <w:sz w:val="24"/>
          <w:szCs w:val="24"/>
        </w:rPr>
        <w:t xml:space="preserve">                Dentre os municípios participantes do PMAQ, 50% aderiram ao Programa de Tabagismo. Esta possibilidade foi instituída a partir do 2º Ciclo (2013-2014). Observa-se nesses municípios um processo gradativo de reorganização do atendimento à dependentes do tabaco através da descentralização de ações, consultas, grupos de apoio, palestras educativas, dispensação de medicamentos, qualificação da equipe e credenciamento das unidades.</w:t>
      </w:r>
      <w:bookmarkStart w:id="6" w:name="_Toc427590101"/>
    </w:p>
    <w:p w:rsidR="006C4F1D" w:rsidRDefault="006C4F1D" w:rsidP="006C4F1D">
      <w:pPr>
        <w:spacing w:line="360" w:lineRule="auto"/>
        <w:ind w:right="-1" w:firstLine="708"/>
        <w:jc w:val="both"/>
        <w:rPr>
          <w:sz w:val="24"/>
        </w:rPr>
      </w:pPr>
      <w:r>
        <w:rPr>
          <w:sz w:val="24"/>
        </w:rPr>
        <w:t>N</w:t>
      </w:r>
      <w:r w:rsidRPr="003E11F4">
        <w:rPr>
          <w:sz w:val="24"/>
        </w:rPr>
        <w:t xml:space="preserve">a perspectiva de atendimento às urgências e emergências propostas pela RUE, a </w:t>
      </w:r>
      <w:r w:rsidRPr="003E11F4">
        <w:rPr>
          <w:i/>
          <w:sz w:val="24"/>
        </w:rPr>
        <w:t>Sala de Observação</w:t>
      </w:r>
      <w:r w:rsidRPr="003E11F4">
        <w:rPr>
          <w:sz w:val="24"/>
        </w:rPr>
        <w:t xml:space="preserve"> consiste em um novo ponto de atenção a ser incorporado pela Atenção Básica na RRAS 14</w:t>
      </w:r>
      <w:r>
        <w:rPr>
          <w:sz w:val="24"/>
        </w:rPr>
        <w:t xml:space="preserve">, principalmente junto as UBS </w:t>
      </w:r>
      <w:r w:rsidRPr="003E11F4">
        <w:rPr>
          <w:sz w:val="24"/>
        </w:rPr>
        <w:t>composta</w:t>
      </w:r>
      <w:r>
        <w:rPr>
          <w:sz w:val="24"/>
        </w:rPr>
        <w:t>s</w:t>
      </w:r>
      <w:r w:rsidRPr="003E11F4">
        <w:rPr>
          <w:sz w:val="24"/>
        </w:rPr>
        <w:t xml:space="preserve"> exclusivamente pela Estratégia Saúde da Família</w:t>
      </w:r>
      <w:r>
        <w:rPr>
          <w:sz w:val="24"/>
        </w:rPr>
        <w:t xml:space="preserve"> (observa-se nesse quesito uma inadequação dos espaços físicos principalmente nas unidades instaladas em imóveis alugados).</w:t>
      </w:r>
    </w:p>
    <w:p w:rsidR="00D7261F" w:rsidRDefault="00D7261F" w:rsidP="00AC2579">
      <w:pPr>
        <w:spacing w:line="360" w:lineRule="auto"/>
        <w:ind w:right="-1"/>
        <w:jc w:val="both"/>
        <w:rPr>
          <w:sz w:val="24"/>
          <w:szCs w:val="24"/>
        </w:rPr>
      </w:pPr>
    </w:p>
    <w:p w:rsidR="00A558F8" w:rsidRPr="00930FD7" w:rsidRDefault="00A558F8" w:rsidP="00AC2579">
      <w:pPr>
        <w:spacing w:line="360" w:lineRule="auto"/>
        <w:ind w:right="-1"/>
        <w:jc w:val="both"/>
        <w:rPr>
          <w:sz w:val="24"/>
        </w:rPr>
      </w:pPr>
      <w:r w:rsidRPr="00930FD7">
        <w:rPr>
          <w:b/>
          <w:sz w:val="24"/>
        </w:rPr>
        <w:lastRenderedPageBreak/>
        <w:t>Quadro 1</w:t>
      </w:r>
      <w:r w:rsidR="00832E4C">
        <w:rPr>
          <w:b/>
          <w:sz w:val="24"/>
        </w:rPr>
        <w:t>5</w:t>
      </w:r>
      <w:r w:rsidRPr="00930FD7">
        <w:rPr>
          <w:sz w:val="24"/>
        </w:rPr>
        <w:t>. Distribuição dos municípios participantes do PMAQ no 1º e 2º Ciclos. RRAS 14-Piracicaba.</w:t>
      </w:r>
      <w:bookmarkEnd w:id="6"/>
    </w:p>
    <w:tbl>
      <w:tblPr>
        <w:tblW w:w="84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0"/>
        <w:gridCol w:w="1116"/>
        <w:gridCol w:w="846"/>
        <w:gridCol w:w="813"/>
        <w:gridCol w:w="908"/>
        <w:gridCol w:w="810"/>
        <w:gridCol w:w="758"/>
        <w:gridCol w:w="849"/>
      </w:tblGrid>
      <w:tr w:rsidR="00A558F8" w:rsidRPr="00A25430" w:rsidTr="006C4F1D">
        <w:trPr>
          <w:trHeight w:val="398"/>
          <w:jc w:val="center"/>
        </w:trPr>
        <w:tc>
          <w:tcPr>
            <w:tcW w:w="2390" w:type="dxa"/>
            <w:vMerge w:val="restart"/>
            <w:shd w:val="clear" w:color="auto" w:fill="365F91" w:themeFill="accent1" w:themeFillShade="BF"/>
            <w:noWrap/>
            <w:hideMark/>
          </w:tcPr>
          <w:p w:rsidR="00A558F8" w:rsidRPr="00A558F8" w:rsidRDefault="00A558F8" w:rsidP="00AC2579">
            <w:pPr>
              <w:ind w:right="-1"/>
              <w:jc w:val="both"/>
              <w:rPr>
                <w:rFonts w:ascii="Calibri" w:eastAsia="Times New Roman" w:hAnsi="Calibri" w:cs="Times New Roman"/>
                <w:b/>
                <w:bCs/>
                <w:sz w:val="20"/>
                <w:szCs w:val="20"/>
              </w:rPr>
            </w:pPr>
            <w:r w:rsidRPr="00A558F8">
              <w:rPr>
                <w:rFonts w:ascii="Calibri" w:eastAsia="Times New Roman" w:hAnsi="Calibri" w:cs="Times New Roman"/>
                <w:b/>
                <w:sz w:val="20"/>
                <w:szCs w:val="20"/>
              </w:rPr>
              <w:t>MUNICÍPIOS</w:t>
            </w:r>
          </w:p>
        </w:tc>
        <w:tc>
          <w:tcPr>
            <w:tcW w:w="1116" w:type="dxa"/>
            <w:shd w:val="clear" w:color="auto" w:fill="365F91" w:themeFill="accent1" w:themeFillShade="BF"/>
            <w:hideMark/>
          </w:tcPr>
          <w:p w:rsidR="00A558F8" w:rsidRPr="00A558F8" w:rsidRDefault="00A558F8" w:rsidP="00AC2579">
            <w:pPr>
              <w:ind w:right="-1"/>
              <w:jc w:val="both"/>
              <w:rPr>
                <w:rFonts w:ascii="Calibri" w:eastAsia="Times New Roman" w:hAnsi="Calibri" w:cs="Times New Roman"/>
                <w:b/>
                <w:bCs/>
                <w:sz w:val="20"/>
                <w:szCs w:val="20"/>
              </w:rPr>
            </w:pPr>
            <w:r w:rsidRPr="00A558F8">
              <w:rPr>
                <w:rFonts w:ascii="Calibri" w:eastAsia="Times New Roman" w:hAnsi="Calibri" w:cs="Times New Roman"/>
                <w:b/>
                <w:sz w:val="20"/>
                <w:szCs w:val="20"/>
              </w:rPr>
              <w:t>1º Ciclo</w:t>
            </w:r>
            <w:r w:rsidRPr="00A558F8">
              <w:rPr>
                <w:rFonts w:ascii="Calibri" w:eastAsia="Times New Roman" w:hAnsi="Calibri" w:cs="Times New Roman"/>
                <w:b/>
                <w:sz w:val="20"/>
                <w:szCs w:val="20"/>
              </w:rPr>
              <w:br/>
              <w:t>2011 - 2012</w:t>
            </w:r>
          </w:p>
        </w:tc>
        <w:tc>
          <w:tcPr>
            <w:tcW w:w="3376" w:type="dxa"/>
            <w:gridSpan w:val="4"/>
            <w:shd w:val="clear" w:color="auto" w:fill="365F91" w:themeFill="accent1" w:themeFillShade="BF"/>
            <w:hideMark/>
          </w:tcPr>
          <w:p w:rsidR="00A558F8" w:rsidRPr="00A558F8" w:rsidRDefault="00A558F8" w:rsidP="00AC2579">
            <w:pPr>
              <w:ind w:right="-1"/>
              <w:jc w:val="both"/>
              <w:rPr>
                <w:rFonts w:ascii="Calibri" w:eastAsia="Times New Roman" w:hAnsi="Calibri" w:cs="Times New Roman"/>
                <w:b/>
                <w:bCs/>
                <w:sz w:val="20"/>
                <w:szCs w:val="20"/>
              </w:rPr>
            </w:pPr>
            <w:r w:rsidRPr="00A558F8">
              <w:rPr>
                <w:rFonts w:ascii="Calibri" w:eastAsia="Times New Roman" w:hAnsi="Calibri" w:cs="Times New Roman"/>
                <w:b/>
                <w:sz w:val="20"/>
                <w:szCs w:val="20"/>
              </w:rPr>
              <w:t>2º Ciclo</w:t>
            </w:r>
            <w:r w:rsidRPr="00A558F8">
              <w:rPr>
                <w:rFonts w:ascii="Calibri" w:eastAsia="Times New Roman" w:hAnsi="Calibri" w:cs="Times New Roman"/>
                <w:b/>
                <w:sz w:val="20"/>
                <w:szCs w:val="20"/>
              </w:rPr>
              <w:br/>
              <w:t>2013 - 2014</w:t>
            </w:r>
          </w:p>
        </w:tc>
        <w:tc>
          <w:tcPr>
            <w:tcW w:w="1608" w:type="dxa"/>
            <w:gridSpan w:val="2"/>
            <w:shd w:val="clear" w:color="auto" w:fill="365F91" w:themeFill="accent1" w:themeFillShade="BF"/>
          </w:tcPr>
          <w:p w:rsidR="00A558F8" w:rsidRPr="00A558F8" w:rsidRDefault="00A558F8" w:rsidP="00AC2579">
            <w:pPr>
              <w:ind w:right="-1"/>
              <w:jc w:val="both"/>
              <w:rPr>
                <w:rFonts w:ascii="Calibri" w:eastAsia="Times New Roman" w:hAnsi="Calibri" w:cs="Times New Roman"/>
                <w:b/>
                <w:sz w:val="20"/>
                <w:szCs w:val="20"/>
              </w:rPr>
            </w:pPr>
            <w:r w:rsidRPr="00A558F8">
              <w:rPr>
                <w:rFonts w:ascii="Calibri" w:eastAsia="Times New Roman" w:hAnsi="Calibri" w:cs="Times New Roman"/>
                <w:b/>
                <w:sz w:val="20"/>
                <w:szCs w:val="20"/>
              </w:rPr>
              <w:t>Aderiu ao Programa de Tabagismo</w:t>
            </w:r>
          </w:p>
        </w:tc>
      </w:tr>
      <w:tr w:rsidR="00A558F8" w:rsidRPr="00C77F05" w:rsidTr="006C4F1D">
        <w:trPr>
          <w:trHeight w:val="302"/>
          <w:jc w:val="center"/>
        </w:trPr>
        <w:tc>
          <w:tcPr>
            <w:tcW w:w="2390" w:type="dxa"/>
            <w:vMerge/>
            <w:shd w:val="clear" w:color="auto" w:fill="CCC0D9" w:themeFill="accent4" w:themeFillTint="66"/>
            <w:hideMark/>
          </w:tcPr>
          <w:p w:rsidR="00A558F8" w:rsidRPr="00D70427" w:rsidRDefault="00A558F8" w:rsidP="00AC2579">
            <w:pPr>
              <w:ind w:right="-1"/>
              <w:jc w:val="both"/>
              <w:rPr>
                <w:rFonts w:ascii="Calibri" w:eastAsia="Times New Roman" w:hAnsi="Calibri" w:cs="Times New Roman"/>
                <w:b/>
                <w:bCs/>
                <w:sz w:val="18"/>
                <w:szCs w:val="18"/>
              </w:rPr>
            </w:pPr>
          </w:p>
        </w:tc>
        <w:tc>
          <w:tcPr>
            <w:tcW w:w="1116" w:type="dxa"/>
            <w:shd w:val="clear" w:color="auto" w:fill="95B3D7" w:themeFill="accent1" w:themeFillTint="99"/>
            <w:noWrap/>
            <w:hideMark/>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ESF/Param.</w:t>
            </w:r>
          </w:p>
        </w:tc>
        <w:tc>
          <w:tcPr>
            <w:tcW w:w="845" w:type="dxa"/>
            <w:shd w:val="clear" w:color="auto" w:fill="95B3D7" w:themeFill="accent1" w:themeFillTint="99"/>
            <w:noWrap/>
            <w:hideMark/>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ESF/EAB</w:t>
            </w:r>
          </w:p>
        </w:tc>
        <w:tc>
          <w:tcPr>
            <w:tcW w:w="813" w:type="dxa"/>
            <w:shd w:val="clear" w:color="auto" w:fill="95B3D7" w:themeFill="accent1" w:themeFillTint="99"/>
            <w:noWrap/>
            <w:hideMark/>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ESB</w:t>
            </w:r>
          </w:p>
        </w:tc>
        <w:tc>
          <w:tcPr>
            <w:tcW w:w="908" w:type="dxa"/>
            <w:shd w:val="clear" w:color="auto" w:fill="95B3D7" w:themeFill="accent1" w:themeFillTint="99"/>
            <w:noWrap/>
            <w:hideMark/>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NASF</w:t>
            </w:r>
          </w:p>
        </w:tc>
        <w:tc>
          <w:tcPr>
            <w:tcW w:w="810" w:type="dxa"/>
            <w:shd w:val="clear" w:color="auto" w:fill="95B3D7" w:themeFill="accent1" w:themeFillTint="99"/>
            <w:noWrap/>
            <w:hideMark/>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CEO</w:t>
            </w:r>
          </w:p>
        </w:tc>
        <w:tc>
          <w:tcPr>
            <w:tcW w:w="758" w:type="dxa"/>
            <w:shd w:val="clear" w:color="auto" w:fill="95B3D7" w:themeFill="accent1" w:themeFillTint="99"/>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SIM</w:t>
            </w:r>
          </w:p>
        </w:tc>
        <w:tc>
          <w:tcPr>
            <w:tcW w:w="850" w:type="dxa"/>
            <w:shd w:val="clear" w:color="auto" w:fill="95B3D7" w:themeFill="accent1" w:themeFillTint="99"/>
          </w:tcPr>
          <w:p w:rsidR="00A558F8" w:rsidRPr="00D70427" w:rsidRDefault="00A558F8" w:rsidP="00AC2579">
            <w:pPr>
              <w:ind w:right="-1"/>
              <w:jc w:val="both"/>
              <w:rPr>
                <w:rFonts w:ascii="Calibri" w:eastAsia="Times New Roman" w:hAnsi="Calibri" w:cs="Times New Roman"/>
                <w:b/>
                <w:bCs/>
                <w:sz w:val="18"/>
                <w:szCs w:val="18"/>
              </w:rPr>
            </w:pPr>
            <w:r w:rsidRPr="00D70427">
              <w:rPr>
                <w:rFonts w:ascii="Calibri" w:eastAsia="Times New Roman" w:hAnsi="Calibri" w:cs="Times New Roman"/>
                <w:b/>
                <w:bCs/>
                <w:sz w:val="18"/>
                <w:szCs w:val="18"/>
              </w:rPr>
              <w:t>NÃO</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Araras</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9</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Conchal</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3</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Leme</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8</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7</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Pirassununga</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3</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9</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Santa Cruz Da Conceição</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820C5B" w:rsidTr="006C4F1D">
        <w:trPr>
          <w:trHeight w:hRule="exact" w:val="258"/>
          <w:jc w:val="center"/>
        </w:trPr>
        <w:tc>
          <w:tcPr>
            <w:tcW w:w="2390" w:type="dxa"/>
            <w:shd w:val="clear" w:color="auto" w:fill="95B3D7" w:themeFill="accent1" w:themeFillTint="99"/>
            <w:noWrap/>
            <w:hideMark/>
          </w:tcPr>
          <w:p w:rsidR="00A558F8" w:rsidRPr="009B7952" w:rsidRDefault="00A558F8" w:rsidP="00AC2579">
            <w:pPr>
              <w:ind w:right="-1"/>
              <w:jc w:val="both"/>
              <w:rPr>
                <w:rFonts w:ascii="Calibri" w:eastAsia="Times New Roman" w:hAnsi="Calibri" w:cs="Times New Roman"/>
                <w:b/>
                <w:bCs/>
                <w:sz w:val="18"/>
                <w:szCs w:val="18"/>
              </w:rPr>
            </w:pPr>
            <w:r>
              <w:rPr>
                <w:rFonts w:ascii="Calibri" w:eastAsia="Times New Roman" w:hAnsi="Calibri" w:cs="Times New Roman"/>
                <w:b/>
                <w:sz w:val="18"/>
                <w:szCs w:val="18"/>
              </w:rPr>
              <w:t>RS</w:t>
            </w:r>
            <w:r w:rsidRPr="009B7952">
              <w:rPr>
                <w:rFonts w:ascii="Calibri" w:eastAsia="Times New Roman" w:hAnsi="Calibri" w:cs="Times New Roman"/>
                <w:b/>
                <w:sz w:val="18"/>
                <w:szCs w:val="18"/>
              </w:rPr>
              <w:t xml:space="preserve"> Araras </w:t>
            </w:r>
          </w:p>
        </w:tc>
        <w:tc>
          <w:tcPr>
            <w:tcW w:w="1116"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15</w:t>
            </w:r>
          </w:p>
        </w:tc>
        <w:tc>
          <w:tcPr>
            <w:tcW w:w="845"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30</w:t>
            </w:r>
          </w:p>
        </w:tc>
        <w:tc>
          <w:tcPr>
            <w:tcW w:w="813"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9</w:t>
            </w:r>
          </w:p>
        </w:tc>
        <w:tc>
          <w:tcPr>
            <w:tcW w:w="908"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0</w:t>
            </w:r>
          </w:p>
        </w:tc>
        <w:tc>
          <w:tcPr>
            <w:tcW w:w="810"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w:t>
            </w:r>
          </w:p>
        </w:tc>
        <w:tc>
          <w:tcPr>
            <w:tcW w:w="758"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c>
          <w:tcPr>
            <w:tcW w:w="850"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Cordeirópolis</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Engenheiro Coelho</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Iracemápolis</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Limeira</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8</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5</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820C5B" w:rsidTr="006C4F1D">
        <w:trPr>
          <w:trHeight w:hRule="exact" w:val="258"/>
          <w:jc w:val="center"/>
        </w:trPr>
        <w:tc>
          <w:tcPr>
            <w:tcW w:w="2390" w:type="dxa"/>
            <w:shd w:val="clear" w:color="auto" w:fill="95B3D7" w:themeFill="accent1" w:themeFillTint="99"/>
            <w:noWrap/>
            <w:hideMark/>
          </w:tcPr>
          <w:p w:rsidR="00A558F8" w:rsidRPr="009B7952" w:rsidRDefault="00A558F8" w:rsidP="00AC2579">
            <w:pPr>
              <w:ind w:right="-1"/>
              <w:jc w:val="both"/>
              <w:rPr>
                <w:rFonts w:ascii="Calibri" w:eastAsia="Times New Roman" w:hAnsi="Calibri" w:cs="Times New Roman"/>
                <w:b/>
                <w:bCs/>
                <w:sz w:val="18"/>
                <w:szCs w:val="18"/>
              </w:rPr>
            </w:pPr>
            <w:r>
              <w:rPr>
                <w:rFonts w:ascii="Calibri" w:eastAsia="Times New Roman" w:hAnsi="Calibri" w:cs="Times New Roman"/>
                <w:b/>
                <w:sz w:val="18"/>
                <w:szCs w:val="18"/>
              </w:rPr>
              <w:t>RS</w:t>
            </w:r>
            <w:r w:rsidRPr="009B7952">
              <w:rPr>
                <w:rFonts w:ascii="Calibri" w:eastAsia="Times New Roman" w:hAnsi="Calibri" w:cs="Times New Roman"/>
                <w:b/>
                <w:sz w:val="18"/>
                <w:szCs w:val="18"/>
              </w:rPr>
              <w:t xml:space="preserve"> Limeira </w:t>
            </w:r>
          </w:p>
        </w:tc>
        <w:tc>
          <w:tcPr>
            <w:tcW w:w="1116"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10</w:t>
            </w:r>
          </w:p>
        </w:tc>
        <w:tc>
          <w:tcPr>
            <w:tcW w:w="845"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16</w:t>
            </w:r>
          </w:p>
        </w:tc>
        <w:tc>
          <w:tcPr>
            <w:tcW w:w="813"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9</w:t>
            </w:r>
          </w:p>
        </w:tc>
        <w:tc>
          <w:tcPr>
            <w:tcW w:w="908"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w:t>
            </w:r>
          </w:p>
        </w:tc>
        <w:tc>
          <w:tcPr>
            <w:tcW w:w="810"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w:t>
            </w:r>
          </w:p>
        </w:tc>
        <w:tc>
          <w:tcPr>
            <w:tcW w:w="758"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c>
          <w:tcPr>
            <w:tcW w:w="850"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Charqueada</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Elias Fausto</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Mombuca</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Piracicaba</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17</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8</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 xml:space="preserve">Santa Maria Da Serra </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_</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_</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São Pedro</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820C5B" w:rsidTr="006C4F1D">
        <w:trPr>
          <w:trHeight w:hRule="exact" w:val="258"/>
          <w:jc w:val="center"/>
        </w:trPr>
        <w:tc>
          <w:tcPr>
            <w:tcW w:w="2390" w:type="dxa"/>
            <w:shd w:val="clear" w:color="auto" w:fill="95B3D7" w:themeFill="accent1" w:themeFillTint="99"/>
            <w:noWrap/>
            <w:hideMark/>
          </w:tcPr>
          <w:p w:rsidR="00A558F8" w:rsidRPr="009B7952" w:rsidRDefault="00A558F8" w:rsidP="00AC2579">
            <w:pPr>
              <w:ind w:right="-1"/>
              <w:jc w:val="both"/>
              <w:rPr>
                <w:rFonts w:ascii="Calibri" w:eastAsia="Times New Roman" w:hAnsi="Calibri" w:cs="Times New Roman"/>
                <w:b/>
                <w:bCs/>
                <w:sz w:val="18"/>
                <w:szCs w:val="18"/>
              </w:rPr>
            </w:pPr>
            <w:r>
              <w:rPr>
                <w:rFonts w:ascii="Calibri" w:eastAsia="Times New Roman" w:hAnsi="Calibri" w:cs="Times New Roman"/>
                <w:b/>
                <w:sz w:val="18"/>
                <w:szCs w:val="18"/>
              </w:rPr>
              <w:t>RS</w:t>
            </w:r>
            <w:r w:rsidRPr="009B7952">
              <w:rPr>
                <w:rFonts w:ascii="Calibri" w:eastAsia="Times New Roman" w:hAnsi="Calibri" w:cs="Times New Roman"/>
                <w:b/>
                <w:sz w:val="18"/>
                <w:szCs w:val="18"/>
              </w:rPr>
              <w:t xml:space="preserve"> Piracicaba </w:t>
            </w:r>
          </w:p>
        </w:tc>
        <w:tc>
          <w:tcPr>
            <w:tcW w:w="1116"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3</w:t>
            </w:r>
          </w:p>
        </w:tc>
        <w:tc>
          <w:tcPr>
            <w:tcW w:w="845"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22</w:t>
            </w:r>
          </w:p>
        </w:tc>
        <w:tc>
          <w:tcPr>
            <w:tcW w:w="813"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10</w:t>
            </w:r>
          </w:p>
        </w:tc>
        <w:tc>
          <w:tcPr>
            <w:tcW w:w="908"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0</w:t>
            </w:r>
          </w:p>
        </w:tc>
        <w:tc>
          <w:tcPr>
            <w:tcW w:w="810"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2</w:t>
            </w:r>
          </w:p>
        </w:tc>
        <w:tc>
          <w:tcPr>
            <w:tcW w:w="758"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c>
          <w:tcPr>
            <w:tcW w:w="850"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Ipeúna</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Itirapina</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Rio Claro</w:t>
            </w:r>
          </w:p>
        </w:tc>
        <w:tc>
          <w:tcPr>
            <w:tcW w:w="1116" w:type="dxa"/>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11</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12</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1</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C77F05" w:rsidTr="006C4F1D">
        <w:trPr>
          <w:trHeight w:hRule="exact" w:val="258"/>
          <w:jc w:val="center"/>
        </w:trPr>
        <w:tc>
          <w:tcPr>
            <w:tcW w:w="2390" w:type="dxa"/>
            <w:noWrap/>
            <w:hideMark/>
          </w:tcPr>
          <w:p w:rsidR="00A558F8" w:rsidRPr="009B7952" w:rsidRDefault="00A558F8" w:rsidP="00AC2579">
            <w:pPr>
              <w:ind w:right="-1"/>
              <w:jc w:val="both"/>
              <w:rPr>
                <w:rFonts w:ascii="Calibri" w:eastAsia="Times New Roman" w:hAnsi="Calibri" w:cs="Times New Roman"/>
                <w:color w:val="000000"/>
                <w:sz w:val="18"/>
                <w:szCs w:val="18"/>
              </w:rPr>
            </w:pPr>
            <w:r w:rsidRPr="009B7952">
              <w:rPr>
                <w:rFonts w:ascii="Calibri" w:eastAsia="Times New Roman" w:hAnsi="Calibri" w:cs="Times New Roman"/>
                <w:color w:val="000000"/>
                <w:sz w:val="18"/>
                <w:szCs w:val="18"/>
              </w:rPr>
              <w:t>Santa Gertrudes</w:t>
            </w:r>
          </w:p>
        </w:tc>
        <w:tc>
          <w:tcPr>
            <w:tcW w:w="1116"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45"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2</w:t>
            </w:r>
          </w:p>
        </w:tc>
        <w:tc>
          <w:tcPr>
            <w:tcW w:w="813"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908"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810" w:type="dxa"/>
            <w:noWrap/>
            <w:hideMark/>
          </w:tcPr>
          <w:p w:rsidR="00A558F8" w:rsidRPr="00C77F05" w:rsidRDefault="00A558F8" w:rsidP="00AC2579">
            <w:pPr>
              <w:ind w:right="-1"/>
              <w:jc w:val="both"/>
              <w:rPr>
                <w:rFonts w:ascii="Calibri" w:eastAsia="Times New Roman" w:hAnsi="Calibri" w:cs="Times New Roman"/>
                <w:color w:val="000000"/>
                <w:sz w:val="18"/>
                <w:szCs w:val="18"/>
              </w:rPr>
            </w:pPr>
            <w:r w:rsidRPr="00C77F05">
              <w:rPr>
                <w:rFonts w:ascii="Calibri" w:eastAsia="Times New Roman" w:hAnsi="Calibri" w:cs="Times New Roman"/>
                <w:color w:val="000000"/>
                <w:sz w:val="18"/>
                <w:szCs w:val="18"/>
              </w:rPr>
              <w:t>0</w:t>
            </w:r>
          </w:p>
        </w:tc>
        <w:tc>
          <w:tcPr>
            <w:tcW w:w="758" w:type="dxa"/>
          </w:tcPr>
          <w:p w:rsidR="00A558F8" w:rsidRPr="00C77F05" w:rsidRDefault="00A558F8" w:rsidP="00AC2579">
            <w:pPr>
              <w:ind w:right="-1"/>
              <w:jc w:val="both"/>
              <w:rPr>
                <w:rFonts w:ascii="Calibri" w:eastAsia="Times New Roman" w:hAnsi="Calibri" w:cs="Times New Roman"/>
                <w:color w:val="000000"/>
                <w:sz w:val="18"/>
                <w:szCs w:val="18"/>
              </w:rPr>
            </w:pPr>
            <w:r>
              <w:rPr>
                <w:rFonts w:ascii="Calibri" w:eastAsia="Times New Roman" w:hAnsi="Calibri" w:cs="Times New Roman"/>
                <w:color w:val="000000"/>
                <w:sz w:val="18"/>
                <w:szCs w:val="18"/>
              </w:rPr>
              <w:t>X</w:t>
            </w:r>
          </w:p>
        </w:tc>
        <w:tc>
          <w:tcPr>
            <w:tcW w:w="850" w:type="dxa"/>
          </w:tcPr>
          <w:p w:rsidR="00A558F8" w:rsidRPr="00C77F05" w:rsidRDefault="00A558F8" w:rsidP="00AC2579">
            <w:pPr>
              <w:ind w:right="-1"/>
              <w:jc w:val="both"/>
              <w:rPr>
                <w:rFonts w:ascii="Calibri" w:eastAsia="Times New Roman" w:hAnsi="Calibri" w:cs="Times New Roman"/>
                <w:color w:val="000000"/>
                <w:sz w:val="18"/>
                <w:szCs w:val="18"/>
              </w:rPr>
            </w:pPr>
          </w:p>
        </w:tc>
      </w:tr>
      <w:tr w:rsidR="00A558F8" w:rsidRPr="004A6368" w:rsidTr="006C4F1D">
        <w:trPr>
          <w:trHeight w:hRule="exact" w:val="258"/>
          <w:jc w:val="center"/>
        </w:trPr>
        <w:tc>
          <w:tcPr>
            <w:tcW w:w="2390" w:type="dxa"/>
            <w:shd w:val="clear" w:color="auto" w:fill="95B3D7" w:themeFill="accent1" w:themeFillTint="99"/>
            <w:noWrap/>
            <w:hideMark/>
          </w:tcPr>
          <w:p w:rsidR="00A558F8" w:rsidRPr="009B7952" w:rsidRDefault="00A558F8" w:rsidP="00AC2579">
            <w:pPr>
              <w:ind w:right="-1"/>
              <w:jc w:val="both"/>
              <w:rPr>
                <w:rFonts w:ascii="Calibri" w:eastAsia="Times New Roman" w:hAnsi="Calibri" w:cs="Times New Roman"/>
                <w:b/>
                <w:bCs/>
                <w:sz w:val="18"/>
                <w:szCs w:val="18"/>
              </w:rPr>
            </w:pPr>
            <w:r w:rsidRPr="009B7952">
              <w:rPr>
                <w:rFonts w:ascii="Calibri" w:eastAsia="Times New Roman" w:hAnsi="Calibri" w:cs="Times New Roman"/>
                <w:b/>
                <w:sz w:val="18"/>
                <w:szCs w:val="18"/>
              </w:rPr>
              <w:t xml:space="preserve">Rs Rio Claro </w:t>
            </w:r>
          </w:p>
        </w:tc>
        <w:tc>
          <w:tcPr>
            <w:tcW w:w="1116"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13</w:t>
            </w:r>
          </w:p>
        </w:tc>
        <w:tc>
          <w:tcPr>
            <w:tcW w:w="845"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16</w:t>
            </w:r>
          </w:p>
        </w:tc>
        <w:tc>
          <w:tcPr>
            <w:tcW w:w="813"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11</w:t>
            </w:r>
          </w:p>
        </w:tc>
        <w:tc>
          <w:tcPr>
            <w:tcW w:w="908"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0</w:t>
            </w:r>
          </w:p>
        </w:tc>
        <w:tc>
          <w:tcPr>
            <w:tcW w:w="810" w:type="dxa"/>
            <w:shd w:val="clear" w:color="auto" w:fill="95B3D7" w:themeFill="accent1" w:themeFillTint="99"/>
            <w:noWrap/>
            <w:hideMark/>
          </w:tcPr>
          <w:p w:rsidR="00A558F8" w:rsidRPr="00A56492" w:rsidRDefault="00A558F8" w:rsidP="00AC2579">
            <w:pPr>
              <w:ind w:right="-1"/>
              <w:jc w:val="both"/>
              <w:rPr>
                <w:rFonts w:ascii="Calibri" w:eastAsia="Times New Roman" w:hAnsi="Calibri" w:cs="Times New Roman"/>
                <w:b/>
                <w:bCs/>
                <w:sz w:val="18"/>
                <w:szCs w:val="18"/>
              </w:rPr>
            </w:pPr>
            <w:r w:rsidRPr="00A56492">
              <w:rPr>
                <w:rFonts w:ascii="Calibri" w:eastAsia="Times New Roman" w:hAnsi="Calibri" w:cs="Times New Roman"/>
                <w:b/>
                <w:bCs/>
                <w:sz w:val="18"/>
                <w:szCs w:val="18"/>
              </w:rPr>
              <w:t>1</w:t>
            </w:r>
          </w:p>
        </w:tc>
        <w:tc>
          <w:tcPr>
            <w:tcW w:w="758"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c>
          <w:tcPr>
            <w:tcW w:w="850" w:type="dxa"/>
            <w:shd w:val="clear" w:color="auto" w:fill="95B3D7" w:themeFill="accent1" w:themeFillTint="99"/>
          </w:tcPr>
          <w:p w:rsidR="00A558F8" w:rsidRPr="00A56492" w:rsidRDefault="00A558F8" w:rsidP="00AC2579">
            <w:pPr>
              <w:ind w:right="-1"/>
              <w:jc w:val="both"/>
              <w:rPr>
                <w:rFonts w:ascii="Calibri" w:eastAsia="Times New Roman" w:hAnsi="Calibri" w:cs="Times New Roman"/>
                <w:b/>
                <w:bCs/>
                <w:sz w:val="18"/>
                <w:szCs w:val="18"/>
              </w:rPr>
            </w:pPr>
          </w:p>
        </w:tc>
      </w:tr>
      <w:tr w:rsidR="00A558F8" w:rsidRPr="00AC3722" w:rsidTr="006C4F1D">
        <w:trPr>
          <w:trHeight w:hRule="exact" w:val="258"/>
          <w:jc w:val="center"/>
        </w:trPr>
        <w:tc>
          <w:tcPr>
            <w:tcW w:w="2390" w:type="dxa"/>
            <w:shd w:val="clear" w:color="auto" w:fill="365F91" w:themeFill="accent1" w:themeFillShade="BF"/>
            <w:noWrap/>
            <w:hideMark/>
          </w:tcPr>
          <w:p w:rsidR="00A558F8" w:rsidRPr="009B7952" w:rsidRDefault="00A558F8" w:rsidP="00AC2579">
            <w:pPr>
              <w:ind w:right="-1"/>
              <w:jc w:val="both"/>
              <w:rPr>
                <w:rFonts w:ascii="Calibri" w:eastAsia="Times New Roman" w:hAnsi="Calibri" w:cs="Times New Roman"/>
                <w:b/>
                <w:bCs/>
                <w:sz w:val="18"/>
                <w:szCs w:val="18"/>
              </w:rPr>
            </w:pPr>
            <w:r w:rsidRPr="009B7952">
              <w:rPr>
                <w:rFonts w:ascii="Calibri" w:eastAsia="Times New Roman" w:hAnsi="Calibri" w:cs="Times New Roman"/>
                <w:b/>
                <w:sz w:val="18"/>
                <w:szCs w:val="18"/>
              </w:rPr>
              <w:t>DRS X/RRAS 14 Total</w:t>
            </w:r>
          </w:p>
        </w:tc>
        <w:tc>
          <w:tcPr>
            <w:tcW w:w="1116" w:type="dxa"/>
            <w:shd w:val="clear" w:color="auto" w:fill="365F91" w:themeFill="accent1" w:themeFillShade="BF"/>
            <w:hideMark/>
          </w:tcPr>
          <w:p w:rsidR="00A558F8" w:rsidRPr="00820C5B" w:rsidRDefault="00A558F8" w:rsidP="00AC2579">
            <w:pPr>
              <w:ind w:right="-1"/>
              <w:jc w:val="both"/>
              <w:rPr>
                <w:rFonts w:ascii="Calibri" w:eastAsia="Times New Roman" w:hAnsi="Calibri" w:cs="Times New Roman"/>
                <w:b/>
                <w:bCs/>
                <w:sz w:val="18"/>
                <w:szCs w:val="18"/>
              </w:rPr>
            </w:pPr>
            <w:r w:rsidRPr="00820C5B">
              <w:rPr>
                <w:rFonts w:ascii="Calibri" w:eastAsia="Times New Roman" w:hAnsi="Calibri" w:cs="Times New Roman"/>
                <w:b/>
                <w:bCs/>
                <w:sz w:val="18"/>
                <w:szCs w:val="18"/>
              </w:rPr>
              <w:t>41</w:t>
            </w:r>
          </w:p>
        </w:tc>
        <w:tc>
          <w:tcPr>
            <w:tcW w:w="845" w:type="dxa"/>
            <w:shd w:val="clear" w:color="auto" w:fill="365F91" w:themeFill="accent1" w:themeFillShade="BF"/>
            <w:noWrap/>
            <w:hideMark/>
          </w:tcPr>
          <w:p w:rsidR="00A558F8" w:rsidRPr="00820C5B" w:rsidRDefault="00A558F8" w:rsidP="00AC2579">
            <w:pPr>
              <w:ind w:right="-1"/>
              <w:jc w:val="both"/>
              <w:rPr>
                <w:rFonts w:ascii="Calibri" w:eastAsia="Times New Roman" w:hAnsi="Calibri" w:cs="Times New Roman"/>
                <w:b/>
                <w:bCs/>
                <w:sz w:val="18"/>
                <w:szCs w:val="18"/>
              </w:rPr>
            </w:pPr>
            <w:r w:rsidRPr="00820C5B">
              <w:rPr>
                <w:rFonts w:ascii="Calibri" w:eastAsia="Times New Roman" w:hAnsi="Calibri" w:cs="Times New Roman"/>
                <w:b/>
                <w:bCs/>
                <w:sz w:val="18"/>
                <w:szCs w:val="18"/>
              </w:rPr>
              <w:t>84</w:t>
            </w:r>
          </w:p>
        </w:tc>
        <w:tc>
          <w:tcPr>
            <w:tcW w:w="813" w:type="dxa"/>
            <w:shd w:val="clear" w:color="auto" w:fill="365F91" w:themeFill="accent1" w:themeFillShade="BF"/>
            <w:noWrap/>
            <w:hideMark/>
          </w:tcPr>
          <w:p w:rsidR="00A558F8" w:rsidRPr="00820C5B" w:rsidRDefault="00A558F8" w:rsidP="00AC2579">
            <w:pPr>
              <w:ind w:right="-1"/>
              <w:jc w:val="both"/>
              <w:rPr>
                <w:rFonts w:ascii="Calibri" w:eastAsia="Times New Roman" w:hAnsi="Calibri" w:cs="Times New Roman"/>
                <w:b/>
                <w:bCs/>
                <w:sz w:val="18"/>
                <w:szCs w:val="18"/>
              </w:rPr>
            </w:pPr>
            <w:r w:rsidRPr="00820C5B">
              <w:rPr>
                <w:rFonts w:ascii="Calibri" w:eastAsia="Times New Roman" w:hAnsi="Calibri" w:cs="Times New Roman"/>
                <w:b/>
                <w:bCs/>
                <w:sz w:val="18"/>
                <w:szCs w:val="18"/>
              </w:rPr>
              <w:t>39</w:t>
            </w:r>
          </w:p>
        </w:tc>
        <w:tc>
          <w:tcPr>
            <w:tcW w:w="908" w:type="dxa"/>
            <w:shd w:val="clear" w:color="auto" w:fill="365F91" w:themeFill="accent1" w:themeFillShade="BF"/>
            <w:noWrap/>
            <w:hideMark/>
          </w:tcPr>
          <w:p w:rsidR="00A558F8" w:rsidRPr="00820C5B" w:rsidRDefault="00A558F8" w:rsidP="00AC2579">
            <w:pPr>
              <w:ind w:right="-1"/>
              <w:jc w:val="both"/>
              <w:rPr>
                <w:rFonts w:ascii="Calibri" w:eastAsia="Times New Roman" w:hAnsi="Calibri" w:cs="Times New Roman"/>
                <w:b/>
                <w:bCs/>
                <w:sz w:val="18"/>
                <w:szCs w:val="18"/>
              </w:rPr>
            </w:pPr>
            <w:r w:rsidRPr="00820C5B">
              <w:rPr>
                <w:rFonts w:ascii="Calibri" w:eastAsia="Times New Roman" w:hAnsi="Calibri" w:cs="Times New Roman"/>
                <w:b/>
                <w:bCs/>
                <w:sz w:val="18"/>
                <w:szCs w:val="18"/>
              </w:rPr>
              <w:t>1</w:t>
            </w:r>
          </w:p>
        </w:tc>
        <w:tc>
          <w:tcPr>
            <w:tcW w:w="810" w:type="dxa"/>
            <w:shd w:val="clear" w:color="auto" w:fill="365F91" w:themeFill="accent1" w:themeFillShade="BF"/>
            <w:noWrap/>
            <w:hideMark/>
          </w:tcPr>
          <w:p w:rsidR="00A558F8" w:rsidRPr="00820C5B" w:rsidRDefault="00A558F8" w:rsidP="00AC2579">
            <w:pPr>
              <w:ind w:right="-1"/>
              <w:jc w:val="both"/>
              <w:rPr>
                <w:rFonts w:ascii="Calibri" w:eastAsia="Times New Roman" w:hAnsi="Calibri" w:cs="Times New Roman"/>
                <w:b/>
                <w:bCs/>
                <w:sz w:val="18"/>
                <w:szCs w:val="18"/>
              </w:rPr>
            </w:pPr>
            <w:r w:rsidRPr="00820C5B">
              <w:rPr>
                <w:rFonts w:ascii="Calibri" w:eastAsia="Times New Roman" w:hAnsi="Calibri" w:cs="Times New Roman"/>
                <w:b/>
                <w:bCs/>
                <w:sz w:val="18"/>
                <w:szCs w:val="18"/>
              </w:rPr>
              <w:t>5</w:t>
            </w:r>
          </w:p>
        </w:tc>
        <w:tc>
          <w:tcPr>
            <w:tcW w:w="758" w:type="dxa"/>
            <w:shd w:val="clear" w:color="auto" w:fill="365F91" w:themeFill="accent1" w:themeFillShade="BF"/>
          </w:tcPr>
          <w:p w:rsidR="00A558F8" w:rsidRPr="00820C5B" w:rsidRDefault="00A558F8" w:rsidP="00AC2579">
            <w:pPr>
              <w:ind w:right="-1"/>
              <w:jc w:val="both"/>
              <w:rPr>
                <w:rFonts w:ascii="Calibri" w:eastAsia="Times New Roman" w:hAnsi="Calibri" w:cs="Times New Roman"/>
                <w:b/>
                <w:bCs/>
                <w:sz w:val="18"/>
                <w:szCs w:val="18"/>
              </w:rPr>
            </w:pPr>
          </w:p>
        </w:tc>
        <w:tc>
          <w:tcPr>
            <w:tcW w:w="850" w:type="dxa"/>
            <w:shd w:val="clear" w:color="auto" w:fill="365F91" w:themeFill="accent1" w:themeFillShade="BF"/>
          </w:tcPr>
          <w:p w:rsidR="00A558F8" w:rsidRPr="00820C5B" w:rsidRDefault="00A558F8" w:rsidP="00AC2579">
            <w:pPr>
              <w:ind w:right="-1"/>
              <w:jc w:val="both"/>
              <w:rPr>
                <w:rFonts w:ascii="Calibri" w:eastAsia="Times New Roman" w:hAnsi="Calibri" w:cs="Times New Roman"/>
                <w:b/>
                <w:bCs/>
                <w:sz w:val="18"/>
                <w:szCs w:val="18"/>
              </w:rPr>
            </w:pPr>
          </w:p>
        </w:tc>
      </w:tr>
    </w:tbl>
    <w:p w:rsidR="00A558F8" w:rsidRDefault="00A558F8" w:rsidP="00AC2579">
      <w:pPr>
        <w:ind w:right="-1"/>
        <w:jc w:val="both"/>
        <w:rPr>
          <w:sz w:val="18"/>
        </w:rPr>
      </w:pPr>
      <w:r>
        <w:rPr>
          <w:sz w:val="18"/>
        </w:rPr>
        <w:tab/>
        <w:t xml:space="preserve">       </w:t>
      </w:r>
      <w:r w:rsidRPr="006F3421">
        <w:rPr>
          <w:b/>
          <w:sz w:val="18"/>
        </w:rPr>
        <w:t>Fonte:</w:t>
      </w:r>
      <w:r>
        <w:rPr>
          <w:sz w:val="18"/>
        </w:rPr>
        <w:t xml:space="preserve"> DAB + Informações dos Municípios 2015 (Elaboração Própria AB)</w:t>
      </w:r>
    </w:p>
    <w:p w:rsidR="006C4F1D" w:rsidRDefault="006C4F1D" w:rsidP="00AC2579">
      <w:pPr>
        <w:spacing w:line="360" w:lineRule="auto"/>
        <w:ind w:right="-1" w:firstLine="708"/>
        <w:jc w:val="both"/>
        <w:rPr>
          <w:sz w:val="24"/>
        </w:rPr>
      </w:pPr>
    </w:p>
    <w:p w:rsidR="00A558F8" w:rsidRPr="003E11F4" w:rsidRDefault="00A558F8" w:rsidP="00AC2579">
      <w:pPr>
        <w:spacing w:line="360" w:lineRule="auto"/>
        <w:ind w:right="-1" w:firstLine="708"/>
        <w:jc w:val="both"/>
        <w:rPr>
          <w:sz w:val="24"/>
        </w:rPr>
      </w:pPr>
      <w:r>
        <w:rPr>
          <w:sz w:val="24"/>
        </w:rPr>
        <w:t xml:space="preserve">Cabe ressaltar também </w:t>
      </w:r>
      <w:r w:rsidRPr="003E11F4">
        <w:rPr>
          <w:sz w:val="24"/>
        </w:rPr>
        <w:t>a necessidade de ações de qualificação e Educação Permanente com vistas a</w:t>
      </w:r>
      <w:r>
        <w:rPr>
          <w:sz w:val="24"/>
        </w:rPr>
        <w:t xml:space="preserve"> implantação efetiva do acolhimento com classificação de risco e</w:t>
      </w:r>
      <w:r w:rsidRPr="003E11F4">
        <w:rPr>
          <w:sz w:val="24"/>
        </w:rPr>
        <w:t xml:space="preserve"> integração aos demais pon</w:t>
      </w:r>
      <w:r>
        <w:rPr>
          <w:sz w:val="24"/>
        </w:rPr>
        <w:t>tos de atenção local e regional.</w:t>
      </w:r>
    </w:p>
    <w:p w:rsidR="00A63EA3" w:rsidRDefault="00A558F8" w:rsidP="00AC2579">
      <w:pPr>
        <w:spacing w:line="360" w:lineRule="auto"/>
        <w:ind w:right="-1" w:firstLine="708"/>
        <w:jc w:val="both"/>
        <w:rPr>
          <w:sz w:val="24"/>
          <w:szCs w:val="24"/>
        </w:rPr>
      </w:pPr>
      <w:r>
        <w:rPr>
          <w:sz w:val="24"/>
          <w:szCs w:val="24"/>
        </w:rPr>
        <w:t>Os gestores municipais vêm sendo orientados a contemplar através desses recursos ambientes que favoreçam a implementação de novas abordagens na AB, inclusive observando o modelo de planta padrão disponibilizado pelo MS. Contudo, há que se considerar que a prerrogativa de decisão e aprovação do projeto final é de cada gestão local.</w:t>
      </w:r>
    </w:p>
    <w:p w:rsidR="00E81220" w:rsidRPr="00A558F8" w:rsidRDefault="00560016" w:rsidP="00AC2579">
      <w:pPr>
        <w:jc w:val="both"/>
        <w:rPr>
          <w:rFonts w:cs="Arial"/>
          <w:b/>
          <w:sz w:val="24"/>
          <w:szCs w:val="24"/>
        </w:rPr>
      </w:pPr>
      <w:r>
        <w:rPr>
          <w:rFonts w:cs="Arial"/>
          <w:b/>
          <w:sz w:val="24"/>
          <w:szCs w:val="24"/>
        </w:rPr>
        <w:lastRenderedPageBreak/>
        <w:t>V</w:t>
      </w:r>
      <w:r w:rsidR="00D7261F" w:rsidRPr="00A558F8">
        <w:rPr>
          <w:rFonts w:cs="Arial"/>
          <w:b/>
          <w:sz w:val="24"/>
          <w:szCs w:val="24"/>
        </w:rPr>
        <w:t>I</w:t>
      </w:r>
      <w:r w:rsidR="000003A1">
        <w:rPr>
          <w:rFonts w:cs="Arial"/>
          <w:b/>
          <w:sz w:val="24"/>
          <w:szCs w:val="24"/>
        </w:rPr>
        <w:t>I</w:t>
      </w:r>
      <w:r w:rsidR="00D7261F" w:rsidRPr="00A558F8">
        <w:rPr>
          <w:rFonts w:cs="Arial"/>
          <w:b/>
          <w:sz w:val="24"/>
          <w:szCs w:val="24"/>
        </w:rPr>
        <w:t>.2 -  ATENÇÃO ESPECIALIZADA</w:t>
      </w:r>
    </w:p>
    <w:p w:rsidR="00FA02B2" w:rsidRPr="00A558F8" w:rsidRDefault="00FA02B2" w:rsidP="00AC2579">
      <w:pPr>
        <w:jc w:val="both"/>
        <w:rPr>
          <w:rFonts w:cs="Arial"/>
          <w:b/>
          <w:sz w:val="24"/>
          <w:szCs w:val="24"/>
        </w:rPr>
      </w:pPr>
    </w:p>
    <w:p w:rsidR="00FA02B2" w:rsidRPr="00A558F8" w:rsidRDefault="00FA02B2" w:rsidP="00AC2579">
      <w:pPr>
        <w:spacing w:line="360" w:lineRule="auto"/>
        <w:ind w:firstLine="708"/>
        <w:jc w:val="both"/>
        <w:rPr>
          <w:rFonts w:cs="Arial"/>
          <w:sz w:val="24"/>
          <w:szCs w:val="24"/>
        </w:rPr>
      </w:pPr>
      <w:r w:rsidRPr="00A558F8">
        <w:rPr>
          <w:rFonts w:cs="Arial"/>
          <w:sz w:val="24"/>
          <w:szCs w:val="24"/>
        </w:rPr>
        <w:t>De acordo com dados do SCNES, todas as Regiões de Saúde possuem serviços cadastrados para diagnóstico em audiologia, oftalmologia. Quanto à reabilitação, em que pese constarem 5 municípios  cadastrados com reabilitação auditiva, somente Limeira possui serviço habilitado e na reabilitação visual são habilitados serviços em Limeira e Rio Claro.</w:t>
      </w:r>
    </w:p>
    <w:p w:rsidR="00A558F8" w:rsidRDefault="00A558F8" w:rsidP="00AC2579">
      <w:pPr>
        <w:jc w:val="both"/>
        <w:rPr>
          <w:rFonts w:cs="Arial"/>
          <w:sz w:val="24"/>
          <w:szCs w:val="24"/>
        </w:rPr>
      </w:pPr>
      <w:r>
        <w:rPr>
          <w:rFonts w:cs="Arial"/>
          <w:b/>
          <w:sz w:val="24"/>
          <w:szCs w:val="24"/>
        </w:rPr>
        <w:t>Quadro</w:t>
      </w:r>
      <w:r w:rsidR="00832E4C">
        <w:rPr>
          <w:rFonts w:cs="Arial"/>
          <w:b/>
          <w:sz w:val="24"/>
          <w:szCs w:val="24"/>
        </w:rPr>
        <w:t xml:space="preserve"> 16.</w:t>
      </w:r>
      <w:r w:rsidR="00FA02B2" w:rsidRPr="00A558F8">
        <w:rPr>
          <w:rFonts w:cs="Arial"/>
          <w:sz w:val="24"/>
          <w:szCs w:val="24"/>
        </w:rPr>
        <w:t xml:space="preserve"> Quantidade de serviços cadastrados no SCNES para serviços de diagnose e reabilitação relacionados à RCPD, na RRAS 14, janeiro de 2014.</w:t>
      </w:r>
    </w:p>
    <w:tbl>
      <w:tblPr>
        <w:tblW w:w="5138" w:type="pct"/>
        <w:tblCellMar>
          <w:left w:w="70" w:type="dxa"/>
          <w:right w:w="70" w:type="dxa"/>
        </w:tblCellMar>
        <w:tblLook w:val="04A0" w:firstRow="1" w:lastRow="0" w:firstColumn="1" w:lastColumn="0" w:noHBand="0" w:noVBand="1"/>
      </w:tblPr>
      <w:tblGrid>
        <w:gridCol w:w="1276"/>
        <w:gridCol w:w="1885"/>
        <w:gridCol w:w="650"/>
        <w:gridCol w:w="606"/>
        <w:gridCol w:w="722"/>
        <w:gridCol w:w="760"/>
        <w:gridCol w:w="705"/>
        <w:gridCol w:w="843"/>
        <w:gridCol w:w="548"/>
        <w:gridCol w:w="563"/>
        <w:gridCol w:w="616"/>
      </w:tblGrid>
      <w:tr w:rsidR="00896CA2" w:rsidRPr="00896CA2" w:rsidTr="00930FD7">
        <w:trPr>
          <w:trHeight w:val="2631"/>
        </w:trPr>
        <w:tc>
          <w:tcPr>
            <w:tcW w:w="698"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896CA2" w:rsidRPr="00896CA2" w:rsidRDefault="00896CA2" w:rsidP="00AC2579">
            <w:pPr>
              <w:spacing w:after="0" w:line="240" w:lineRule="auto"/>
              <w:jc w:val="both"/>
              <w:rPr>
                <w:rFonts w:ascii="Calibri" w:eastAsia="Times New Roman" w:hAnsi="Calibri" w:cs="Arial"/>
                <w:color w:val="000000"/>
                <w:sz w:val="18"/>
                <w:szCs w:val="18"/>
              </w:rPr>
            </w:pPr>
            <w:r w:rsidRPr="00896CA2">
              <w:rPr>
                <w:rFonts w:ascii="Calibri" w:eastAsia="Times New Roman" w:hAnsi="Calibri" w:cs="Arial"/>
                <w:color w:val="000000"/>
                <w:sz w:val="18"/>
                <w:szCs w:val="18"/>
              </w:rPr>
              <w:t>R</w:t>
            </w:r>
            <w:r w:rsidR="00930FD7">
              <w:rPr>
                <w:rFonts w:ascii="Calibri" w:eastAsia="Times New Roman" w:hAnsi="Calibri" w:cs="Arial"/>
                <w:color w:val="000000"/>
                <w:sz w:val="18"/>
                <w:szCs w:val="18"/>
              </w:rPr>
              <w:t xml:space="preserve">EGIÃO DE </w:t>
            </w:r>
            <w:r w:rsidRPr="00896CA2">
              <w:rPr>
                <w:rFonts w:ascii="Calibri" w:eastAsia="Times New Roman" w:hAnsi="Calibri" w:cs="Arial"/>
                <w:color w:val="000000"/>
                <w:sz w:val="18"/>
                <w:szCs w:val="18"/>
              </w:rPr>
              <w:t>S</w:t>
            </w:r>
            <w:r w:rsidR="00930FD7">
              <w:rPr>
                <w:rFonts w:ascii="Calibri" w:eastAsia="Times New Roman" w:hAnsi="Calibri" w:cs="Arial"/>
                <w:color w:val="000000"/>
                <w:sz w:val="18"/>
                <w:szCs w:val="18"/>
              </w:rPr>
              <w:t>AÚDE</w:t>
            </w:r>
          </w:p>
        </w:tc>
        <w:tc>
          <w:tcPr>
            <w:tcW w:w="1030" w:type="pct"/>
            <w:tcBorders>
              <w:top w:val="single" w:sz="4" w:space="0" w:color="auto"/>
              <w:left w:val="nil"/>
              <w:bottom w:val="single" w:sz="4" w:space="0" w:color="auto"/>
              <w:right w:val="single" w:sz="4" w:space="0" w:color="auto"/>
            </w:tcBorders>
            <w:shd w:val="clear" w:color="000000" w:fill="95B3D7"/>
            <w:vAlign w:val="center"/>
            <w:hideMark/>
          </w:tcPr>
          <w:p w:rsidR="00896CA2" w:rsidRPr="00896CA2" w:rsidRDefault="00930FD7" w:rsidP="00AC2579">
            <w:pPr>
              <w:spacing w:after="0" w:line="240" w:lineRule="auto"/>
              <w:jc w:val="both"/>
              <w:rPr>
                <w:rFonts w:ascii="Calibri" w:eastAsia="Times New Roman" w:hAnsi="Calibri" w:cs="Arial"/>
                <w:color w:val="000000"/>
                <w:sz w:val="18"/>
                <w:szCs w:val="18"/>
              </w:rPr>
            </w:pPr>
            <w:r w:rsidRPr="00896CA2">
              <w:rPr>
                <w:rFonts w:ascii="Calibri" w:eastAsia="Times New Roman" w:hAnsi="Calibri" w:cs="Arial"/>
                <w:color w:val="000000"/>
                <w:sz w:val="18"/>
                <w:szCs w:val="18"/>
              </w:rPr>
              <w:t>MUNICIPIOS-BR</w:t>
            </w:r>
          </w:p>
        </w:tc>
        <w:tc>
          <w:tcPr>
            <w:tcW w:w="357"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107 / 004 </w:t>
            </w:r>
            <w:r w:rsidR="00930FD7">
              <w:rPr>
                <w:rFonts w:ascii="Calibri" w:eastAsia="Times New Roman" w:hAnsi="Calibri" w:cs="Arial"/>
                <w:color w:val="000000"/>
                <w:sz w:val="16"/>
                <w:szCs w:val="16"/>
              </w:rPr>
              <w:t>–</w:t>
            </w:r>
            <w:r w:rsidRPr="00930FD7">
              <w:rPr>
                <w:rFonts w:ascii="Calibri" w:eastAsia="Times New Roman" w:hAnsi="Calibri" w:cs="Arial"/>
                <w:color w:val="000000"/>
                <w:sz w:val="16"/>
                <w:szCs w:val="16"/>
              </w:rPr>
              <w:t xml:space="preserve"> DIAGNOSTICO</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 EM AUDIOLOGIA/OTOLOG</w:t>
            </w:r>
          </w:p>
        </w:tc>
        <w:tc>
          <w:tcPr>
            <w:tcW w:w="333"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 107 / 005 - IMPLANTE </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COCLEAR</w:t>
            </w:r>
          </w:p>
        </w:tc>
        <w:tc>
          <w:tcPr>
            <w:tcW w:w="396"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135 / 005 - REABILITACAO AUDITIVA</w:t>
            </w:r>
          </w:p>
        </w:tc>
        <w:tc>
          <w:tcPr>
            <w:tcW w:w="417"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131 / 001 - DIAGNOSTICO </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EM OFTALMOLOGIA</w:t>
            </w:r>
          </w:p>
        </w:tc>
        <w:tc>
          <w:tcPr>
            <w:tcW w:w="387"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135 / 001 - REABILITACAO </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VISUAL</w:t>
            </w:r>
          </w:p>
        </w:tc>
        <w:tc>
          <w:tcPr>
            <w:tcW w:w="462"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135 / 002 - REABILITACAO </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MENTAL  AUTISMO</w:t>
            </w:r>
          </w:p>
        </w:tc>
        <w:tc>
          <w:tcPr>
            <w:tcW w:w="272"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 xml:space="preserve">135 / 004 - REABILITACAO </w:t>
            </w:r>
          </w:p>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VISUAL MENTAL   MULTIPL</w:t>
            </w:r>
          </w:p>
        </w:tc>
        <w:tc>
          <w:tcPr>
            <w:tcW w:w="309"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113 / 001 - ASSISTENCIA DOMICILIAR</w:t>
            </w:r>
          </w:p>
        </w:tc>
        <w:tc>
          <w:tcPr>
            <w:tcW w:w="338" w:type="pct"/>
            <w:tcBorders>
              <w:top w:val="single" w:sz="4" w:space="0" w:color="auto"/>
              <w:left w:val="nil"/>
              <w:bottom w:val="single" w:sz="4" w:space="0" w:color="auto"/>
              <w:right w:val="single" w:sz="4" w:space="0" w:color="auto"/>
            </w:tcBorders>
            <w:shd w:val="clear" w:color="000000" w:fill="95B3D7"/>
            <w:textDirection w:val="btLr"/>
            <w:vAlign w:val="center"/>
            <w:hideMark/>
          </w:tcPr>
          <w:p w:rsidR="00896CA2" w:rsidRPr="00930FD7" w:rsidRDefault="00896CA2" w:rsidP="00AC2579">
            <w:pPr>
              <w:spacing w:after="0" w:line="240" w:lineRule="auto"/>
              <w:jc w:val="both"/>
              <w:rPr>
                <w:rFonts w:ascii="Calibri" w:eastAsia="Times New Roman" w:hAnsi="Calibri" w:cs="Arial"/>
                <w:color w:val="000000"/>
                <w:sz w:val="16"/>
                <w:szCs w:val="16"/>
              </w:rPr>
            </w:pPr>
            <w:r w:rsidRPr="00930FD7">
              <w:rPr>
                <w:rFonts w:ascii="Calibri" w:eastAsia="Times New Roman" w:hAnsi="Calibri" w:cs="Arial"/>
                <w:color w:val="000000"/>
                <w:sz w:val="16"/>
                <w:szCs w:val="16"/>
              </w:rPr>
              <w:t>113 / 002 - INTERNACAO DOMICILIAR</w:t>
            </w:r>
          </w:p>
        </w:tc>
      </w:tr>
      <w:tr w:rsidR="00896CA2" w:rsidRPr="00896CA2" w:rsidTr="00D7261F">
        <w:trPr>
          <w:trHeight w:val="162"/>
        </w:trPr>
        <w:tc>
          <w:tcPr>
            <w:tcW w:w="69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Araras</w:t>
            </w: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Araras</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Conchal</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3</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Leme</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3</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8"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r>
      <w:tr w:rsidR="00896CA2" w:rsidRPr="00896CA2" w:rsidTr="00D7261F">
        <w:trPr>
          <w:trHeight w:val="200"/>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Pirassununga</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7</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324"/>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Sta Cruz da Conceição</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90"/>
        </w:trPr>
        <w:tc>
          <w:tcPr>
            <w:tcW w:w="69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Limeira</w:t>
            </w: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Cordeirópolis</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Eng.Coelho</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210"/>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Iracemápolis</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Limeira</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4</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7</w:t>
            </w:r>
          </w:p>
        </w:tc>
        <w:tc>
          <w:tcPr>
            <w:tcW w:w="38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r>
      <w:tr w:rsidR="00896CA2" w:rsidRPr="00896CA2" w:rsidTr="00D7261F">
        <w:trPr>
          <w:trHeight w:val="162"/>
        </w:trPr>
        <w:tc>
          <w:tcPr>
            <w:tcW w:w="69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Piracicaba</w:t>
            </w: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Capivari</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3</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210"/>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Elias Fausto</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Mombuca</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Piracicaba</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3"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396"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3</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6</w:t>
            </w:r>
          </w:p>
        </w:tc>
        <w:tc>
          <w:tcPr>
            <w:tcW w:w="338"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r>
      <w:tr w:rsidR="00896CA2" w:rsidRPr="00896CA2" w:rsidTr="00D7261F">
        <w:trPr>
          <w:trHeight w:val="219"/>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Rio das Pedras</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Saltinho</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São Pedro</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Rio Claro</w:t>
            </w: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Itirapina</w:t>
            </w:r>
          </w:p>
        </w:tc>
        <w:tc>
          <w:tcPr>
            <w:tcW w:w="35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387"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09"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38"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r>
      <w:tr w:rsidR="00896CA2" w:rsidRPr="00896CA2" w:rsidTr="00D7261F">
        <w:trPr>
          <w:trHeight w:val="162"/>
        </w:trPr>
        <w:tc>
          <w:tcPr>
            <w:tcW w:w="698" w:type="pct"/>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eastAsia="Times New Roman" w:cs="Arial"/>
                <w:color w:val="000000"/>
                <w:sz w:val="20"/>
                <w:szCs w:val="20"/>
              </w:rPr>
            </w:pPr>
          </w:p>
        </w:tc>
        <w:tc>
          <w:tcPr>
            <w:tcW w:w="1030" w:type="pct"/>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Rio Claro</w:t>
            </w:r>
          </w:p>
        </w:tc>
        <w:tc>
          <w:tcPr>
            <w:tcW w:w="35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9</w:t>
            </w:r>
          </w:p>
        </w:tc>
        <w:tc>
          <w:tcPr>
            <w:tcW w:w="333"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396"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41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22</w:t>
            </w:r>
          </w:p>
        </w:tc>
        <w:tc>
          <w:tcPr>
            <w:tcW w:w="387"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c>
          <w:tcPr>
            <w:tcW w:w="462" w:type="pct"/>
            <w:tcBorders>
              <w:top w:val="nil"/>
              <w:left w:val="nil"/>
              <w:bottom w:val="single" w:sz="4" w:space="0" w:color="auto"/>
              <w:right w:val="single" w:sz="4" w:space="0" w:color="auto"/>
            </w:tcBorders>
            <w:shd w:val="clear" w:color="auto" w:fill="auto"/>
            <w:noWrap/>
            <w:hideMark/>
          </w:tcPr>
          <w:p w:rsidR="00896CA2" w:rsidRPr="00896CA2" w:rsidRDefault="00896CA2" w:rsidP="00AC2579">
            <w:pPr>
              <w:spacing w:after="0" w:line="240" w:lineRule="auto"/>
              <w:jc w:val="both"/>
              <w:rPr>
                <w:rFonts w:eastAsia="Times New Roman" w:cs="Arial"/>
                <w:color w:val="000000"/>
                <w:sz w:val="20"/>
                <w:szCs w:val="20"/>
              </w:rPr>
            </w:pPr>
            <w:r w:rsidRPr="00896CA2">
              <w:rPr>
                <w:rFonts w:eastAsia="Times New Roman" w:cs="Arial"/>
                <w:color w:val="000000"/>
                <w:sz w:val="20"/>
                <w:szCs w:val="20"/>
              </w:rPr>
              <w:t> </w:t>
            </w:r>
          </w:p>
        </w:tc>
        <w:tc>
          <w:tcPr>
            <w:tcW w:w="272"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2</w:t>
            </w:r>
          </w:p>
        </w:tc>
        <w:tc>
          <w:tcPr>
            <w:tcW w:w="309"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6</w:t>
            </w:r>
          </w:p>
        </w:tc>
        <w:tc>
          <w:tcPr>
            <w:tcW w:w="338" w:type="pct"/>
            <w:tcBorders>
              <w:top w:val="single" w:sz="4" w:space="0" w:color="auto"/>
              <w:left w:val="single" w:sz="4" w:space="0" w:color="auto"/>
              <w:bottom w:val="single" w:sz="4" w:space="0" w:color="auto"/>
              <w:right w:val="single" w:sz="4" w:space="0" w:color="auto"/>
            </w:tcBorders>
            <w:shd w:val="clear" w:color="000000" w:fill="C6EFCE"/>
            <w:noWrap/>
            <w:hideMark/>
          </w:tcPr>
          <w:p w:rsidR="00896CA2" w:rsidRPr="00896CA2" w:rsidRDefault="00896CA2" w:rsidP="00AC2579">
            <w:pPr>
              <w:spacing w:after="0" w:line="240" w:lineRule="auto"/>
              <w:jc w:val="both"/>
              <w:rPr>
                <w:rFonts w:eastAsia="Times New Roman" w:cs="Arial"/>
                <w:color w:val="006100"/>
                <w:sz w:val="20"/>
                <w:szCs w:val="20"/>
              </w:rPr>
            </w:pPr>
            <w:r w:rsidRPr="00896CA2">
              <w:rPr>
                <w:rFonts w:eastAsia="Times New Roman" w:cs="Arial"/>
                <w:color w:val="006100"/>
                <w:sz w:val="20"/>
                <w:szCs w:val="20"/>
              </w:rPr>
              <w:t>1</w:t>
            </w:r>
          </w:p>
        </w:tc>
      </w:tr>
    </w:tbl>
    <w:p w:rsidR="003C53E5" w:rsidRPr="00A558F8" w:rsidRDefault="003C53E5" w:rsidP="00AC2579">
      <w:pPr>
        <w:jc w:val="both"/>
        <w:rPr>
          <w:rFonts w:cs="Arial"/>
          <w:sz w:val="18"/>
          <w:szCs w:val="18"/>
        </w:rPr>
      </w:pPr>
      <w:r w:rsidRPr="00A558F8">
        <w:rPr>
          <w:rFonts w:cs="Arial"/>
          <w:b/>
          <w:sz w:val="18"/>
          <w:szCs w:val="18"/>
        </w:rPr>
        <w:t>Fonte:</w:t>
      </w:r>
      <w:r w:rsidRPr="00A558F8">
        <w:rPr>
          <w:rFonts w:cs="Arial"/>
          <w:sz w:val="18"/>
          <w:szCs w:val="18"/>
        </w:rPr>
        <w:t xml:space="preserve"> SCNES</w:t>
      </w:r>
      <w:r w:rsidR="000A0EE9" w:rsidRPr="00A558F8">
        <w:rPr>
          <w:rFonts w:cs="Arial"/>
          <w:sz w:val="18"/>
          <w:szCs w:val="18"/>
        </w:rPr>
        <w:t>/Datasus</w:t>
      </w:r>
      <w:r w:rsidR="00720BEA" w:rsidRPr="00A558F8">
        <w:rPr>
          <w:rFonts w:cs="Arial"/>
          <w:sz w:val="18"/>
          <w:szCs w:val="18"/>
        </w:rPr>
        <w:t>/2014</w:t>
      </w:r>
    </w:p>
    <w:p w:rsidR="003C53E5" w:rsidRPr="00A558F8" w:rsidRDefault="003C53E5" w:rsidP="00AC2579">
      <w:pPr>
        <w:spacing w:line="360" w:lineRule="auto"/>
        <w:ind w:firstLine="708"/>
        <w:jc w:val="both"/>
        <w:rPr>
          <w:rFonts w:cs="Arial"/>
          <w:sz w:val="24"/>
          <w:szCs w:val="24"/>
        </w:rPr>
      </w:pPr>
      <w:r w:rsidRPr="00A558F8">
        <w:rPr>
          <w:rFonts w:cs="Arial"/>
          <w:sz w:val="24"/>
          <w:szCs w:val="24"/>
        </w:rPr>
        <w:t xml:space="preserve">Na área de fisioterapia, de um modo geral todos o municípios conseguem atender às demandas locais referenciadas pela atenção básica e também, apresentam condições para suporte em casos de reabilitação em estágios de contrarrefência pelos serviços </w:t>
      </w:r>
      <w:r w:rsidRPr="00A558F8">
        <w:rPr>
          <w:rFonts w:cs="Arial"/>
          <w:sz w:val="24"/>
          <w:szCs w:val="24"/>
        </w:rPr>
        <w:lastRenderedPageBreak/>
        <w:t xml:space="preserve">especializados em reabilitação motora.  </w:t>
      </w:r>
      <w:r w:rsidR="00913845" w:rsidRPr="00A558F8">
        <w:rPr>
          <w:rFonts w:cs="Arial"/>
          <w:sz w:val="24"/>
          <w:szCs w:val="24"/>
        </w:rPr>
        <w:t>Nos municípios onde há Serviços especializados em reabilitação física cadastrados no SCNES referem-se aos Serviços Habilitados, exceto Conchal.</w:t>
      </w:r>
    </w:p>
    <w:p w:rsidR="003C53E5" w:rsidRPr="00A558F8" w:rsidRDefault="00A558F8" w:rsidP="00AC2579">
      <w:pPr>
        <w:jc w:val="both"/>
        <w:rPr>
          <w:rFonts w:cs="Arial"/>
          <w:sz w:val="24"/>
          <w:szCs w:val="24"/>
        </w:rPr>
      </w:pPr>
      <w:r>
        <w:rPr>
          <w:rFonts w:cs="Arial"/>
          <w:b/>
          <w:sz w:val="24"/>
          <w:szCs w:val="24"/>
        </w:rPr>
        <w:t>Quadro</w:t>
      </w:r>
      <w:r w:rsidR="00832E4C">
        <w:rPr>
          <w:rFonts w:cs="Arial"/>
          <w:b/>
          <w:sz w:val="24"/>
          <w:szCs w:val="24"/>
        </w:rPr>
        <w:t xml:space="preserve"> 17. </w:t>
      </w:r>
      <w:r w:rsidR="003C53E5" w:rsidRPr="00A558F8">
        <w:rPr>
          <w:rFonts w:cs="Arial"/>
          <w:sz w:val="24"/>
          <w:szCs w:val="24"/>
        </w:rPr>
        <w:t>Quantidade de serviços de fisioterapia</w:t>
      </w:r>
      <w:r w:rsidR="00913845" w:rsidRPr="00A558F8">
        <w:rPr>
          <w:rFonts w:cs="Arial"/>
          <w:sz w:val="24"/>
          <w:szCs w:val="24"/>
        </w:rPr>
        <w:t xml:space="preserve"> e de reabilitação</w:t>
      </w:r>
      <w:r w:rsidR="003C53E5" w:rsidRPr="00A558F8">
        <w:rPr>
          <w:rFonts w:cs="Arial"/>
          <w:sz w:val="24"/>
          <w:szCs w:val="24"/>
        </w:rPr>
        <w:t xml:space="preserve"> cadastrados no SCNES</w:t>
      </w:r>
      <w:r w:rsidR="00913845" w:rsidRPr="00A558F8">
        <w:rPr>
          <w:rFonts w:cs="Arial"/>
          <w:sz w:val="24"/>
          <w:szCs w:val="24"/>
        </w:rPr>
        <w:t xml:space="preserve"> por município e RS d</w:t>
      </w:r>
      <w:r w:rsidR="003C53E5" w:rsidRPr="00A558F8">
        <w:rPr>
          <w:rFonts w:cs="Arial"/>
          <w:sz w:val="24"/>
          <w:szCs w:val="24"/>
        </w:rPr>
        <w:t>a RRAS 14, janeiro de 2014.</w:t>
      </w:r>
    </w:p>
    <w:tbl>
      <w:tblPr>
        <w:tblW w:w="8420" w:type="dxa"/>
        <w:tblCellMar>
          <w:left w:w="70" w:type="dxa"/>
          <w:right w:w="70" w:type="dxa"/>
        </w:tblCellMar>
        <w:tblLook w:val="04A0" w:firstRow="1" w:lastRow="0" w:firstColumn="1" w:lastColumn="0" w:noHBand="0" w:noVBand="1"/>
      </w:tblPr>
      <w:tblGrid>
        <w:gridCol w:w="1080"/>
        <w:gridCol w:w="1726"/>
        <w:gridCol w:w="1474"/>
        <w:gridCol w:w="1340"/>
        <w:gridCol w:w="1440"/>
        <w:gridCol w:w="1360"/>
      </w:tblGrid>
      <w:tr w:rsidR="00896CA2" w:rsidRPr="00896CA2" w:rsidTr="00896CA2">
        <w:trPr>
          <w:trHeight w:val="1860"/>
        </w:trPr>
        <w:tc>
          <w:tcPr>
            <w:tcW w:w="10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RS</w:t>
            </w:r>
          </w:p>
        </w:tc>
        <w:tc>
          <w:tcPr>
            <w:tcW w:w="172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Municipios-BR</w:t>
            </w:r>
          </w:p>
        </w:tc>
        <w:tc>
          <w:tcPr>
            <w:tcW w:w="147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126 - Assistência Fisioterapeutica</w:t>
            </w:r>
          </w:p>
        </w:tc>
        <w:tc>
          <w:tcPr>
            <w:tcW w:w="13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135 / 003 - Reabilitação Física</w:t>
            </w:r>
          </w:p>
        </w:tc>
        <w:tc>
          <w:tcPr>
            <w:tcW w:w="14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164 / 001 - Dispensação de OPM Auxiliares de Locomoção</w:t>
            </w:r>
          </w:p>
        </w:tc>
        <w:tc>
          <w:tcPr>
            <w:tcW w:w="13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896CA2" w:rsidRPr="00896CA2" w:rsidRDefault="00896CA2" w:rsidP="00AC2579">
            <w:pPr>
              <w:spacing w:after="0" w:line="240" w:lineRule="auto"/>
              <w:jc w:val="both"/>
              <w:rPr>
                <w:rFonts w:eastAsia="Times New Roman" w:cs="Arial"/>
                <w:b/>
                <w:color w:val="000000"/>
                <w:sz w:val="20"/>
                <w:szCs w:val="20"/>
              </w:rPr>
            </w:pPr>
            <w:r w:rsidRPr="00896CA2">
              <w:rPr>
                <w:rFonts w:eastAsia="Times New Roman" w:cs="Arial"/>
                <w:b/>
                <w:color w:val="000000"/>
                <w:sz w:val="20"/>
                <w:szCs w:val="20"/>
              </w:rPr>
              <w:t xml:space="preserve">164 / 003 - </w:t>
            </w:r>
            <w:r w:rsidR="000C2D34">
              <w:rPr>
                <w:rFonts w:eastAsia="Times New Roman" w:cs="Arial"/>
                <w:b/>
                <w:color w:val="000000"/>
                <w:sz w:val="20"/>
                <w:szCs w:val="20"/>
              </w:rPr>
              <w:t>D</w:t>
            </w:r>
            <w:r w:rsidRPr="00896CA2">
              <w:rPr>
                <w:rFonts w:eastAsia="Times New Roman" w:cs="Arial"/>
                <w:b/>
                <w:color w:val="000000"/>
                <w:sz w:val="20"/>
                <w:szCs w:val="20"/>
              </w:rPr>
              <w:t>ispensação de OPM Ortopedica</w:t>
            </w:r>
          </w:p>
        </w:tc>
      </w:tr>
      <w:tr w:rsidR="00896CA2" w:rsidRPr="00896CA2" w:rsidTr="00896CA2">
        <w:trPr>
          <w:trHeight w:val="255"/>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Araras</w:t>
            </w: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Araras</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7</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Conchal</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4</w:t>
            </w:r>
          </w:p>
        </w:tc>
        <w:tc>
          <w:tcPr>
            <w:tcW w:w="1340"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Leme</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Pirassununga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7</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510"/>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Santa Cruz da Conceição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Limeira</w:t>
            </w: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Cordeirópolis</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2</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330"/>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Engenheiro Coelho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2</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Iracemápolis</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2</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Limeira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38</w:t>
            </w:r>
          </w:p>
        </w:tc>
        <w:tc>
          <w:tcPr>
            <w:tcW w:w="1340"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440"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60"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r>
      <w:tr w:rsidR="00896CA2" w:rsidRPr="00896CA2" w:rsidTr="00896CA2">
        <w:trPr>
          <w:trHeight w:val="510"/>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Piracicaba</w:t>
            </w: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Águas de São Pedro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Capivari</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18</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Charqueada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4</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Elias Fausto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3</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Mombuca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Piracicaba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37</w:t>
            </w:r>
          </w:p>
        </w:tc>
        <w:tc>
          <w:tcPr>
            <w:tcW w:w="1340"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Rafard</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Rio das Pedras</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5</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Saltinho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510"/>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Santa Maria da Serra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São Pedro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4</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Rio Claro</w:t>
            </w: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Analândia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Corumbataí</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Ipeúna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1</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Itirapina</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2</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Rio Claro</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22</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r w:rsidR="00896CA2" w:rsidRPr="00896CA2" w:rsidTr="00896CA2">
        <w:trPr>
          <w:trHeight w:val="255"/>
        </w:trPr>
        <w:tc>
          <w:tcPr>
            <w:tcW w:w="1080" w:type="dxa"/>
            <w:vMerge/>
            <w:tcBorders>
              <w:top w:val="nil"/>
              <w:left w:val="single" w:sz="4" w:space="0" w:color="auto"/>
              <w:bottom w:val="single" w:sz="4" w:space="0" w:color="000000"/>
              <w:right w:val="single" w:sz="4" w:space="0" w:color="auto"/>
            </w:tcBorders>
            <w:vAlign w:val="center"/>
            <w:hideMark/>
          </w:tcPr>
          <w:p w:rsidR="00896CA2" w:rsidRPr="00896CA2" w:rsidRDefault="00896CA2" w:rsidP="00AC2579">
            <w:pPr>
              <w:spacing w:after="0" w:line="240" w:lineRule="auto"/>
              <w:jc w:val="both"/>
              <w:rPr>
                <w:rFonts w:ascii="Arial" w:eastAsia="Times New Roman" w:hAnsi="Arial" w:cs="Arial"/>
                <w:color w:val="000000"/>
                <w:sz w:val="16"/>
                <w:szCs w:val="16"/>
              </w:rPr>
            </w:pPr>
          </w:p>
        </w:tc>
        <w:tc>
          <w:tcPr>
            <w:tcW w:w="1726" w:type="dxa"/>
            <w:tcBorders>
              <w:top w:val="nil"/>
              <w:left w:val="nil"/>
              <w:bottom w:val="single" w:sz="4" w:space="0" w:color="auto"/>
              <w:right w:val="single" w:sz="4" w:space="0" w:color="auto"/>
            </w:tcBorders>
            <w:shd w:val="clear" w:color="auto" w:fill="auto"/>
            <w:hideMark/>
          </w:tcPr>
          <w:p w:rsidR="00896CA2" w:rsidRPr="00896CA2" w:rsidRDefault="00896CA2" w:rsidP="00AC2579">
            <w:pPr>
              <w:spacing w:after="0" w:line="240" w:lineRule="auto"/>
              <w:jc w:val="both"/>
              <w:rPr>
                <w:rFonts w:ascii="Arial" w:eastAsia="Times New Roman" w:hAnsi="Arial" w:cs="Arial"/>
                <w:color w:val="000000"/>
                <w:sz w:val="16"/>
                <w:szCs w:val="16"/>
              </w:rPr>
            </w:pPr>
            <w:r w:rsidRPr="00896CA2">
              <w:rPr>
                <w:rFonts w:ascii="Arial" w:eastAsia="Times New Roman" w:hAnsi="Arial" w:cs="Arial"/>
                <w:color w:val="000000"/>
                <w:sz w:val="16"/>
                <w:szCs w:val="16"/>
              </w:rPr>
              <w:t>Santa Gertrudes</w:t>
            </w:r>
          </w:p>
        </w:tc>
        <w:tc>
          <w:tcPr>
            <w:tcW w:w="1474" w:type="dxa"/>
            <w:tcBorders>
              <w:top w:val="nil"/>
              <w:left w:val="nil"/>
              <w:bottom w:val="single" w:sz="4" w:space="0" w:color="auto"/>
              <w:right w:val="single" w:sz="4" w:space="0" w:color="auto"/>
            </w:tcBorders>
            <w:shd w:val="clear" w:color="000000" w:fill="FDE9D9"/>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r w:rsidRPr="00896CA2">
              <w:rPr>
                <w:rFonts w:ascii="Arial" w:eastAsia="Times New Roman" w:hAnsi="Arial" w:cs="Arial"/>
                <w:color w:val="000000"/>
                <w:sz w:val="16"/>
                <w:szCs w:val="16"/>
              </w:rPr>
              <w:t>4</w:t>
            </w:r>
          </w:p>
        </w:tc>
        <w:tc>
          <w:tcPr>
            <w:tcW w:w="13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c>
          <w:tcPr>
            <w:tcW w:w="1360" w:type="dxa"/>
            <w:tcBorders>
              <w:top w:val="nil"/>
              <w:left w:val="nil"/>
              <w:bottom w:val="single" w:sz="4" w:space="0" w:color="auto"/>
              <w:right w:val="single" w:sz="4" w:space="0" w:color="auto"/>
            </w:tcBorders>
            <w:shd w:val="clear" w:color="auto" w:fill="auto"/>
            <w:noWrap/>
            <w:hideMark/>
          </w:tcPr>
          <w:p w:rsidR="00896CA2" w:rsidRPr="00896CA2" w:rsidRDefault="00896CA2" w:rsidP="00E36805">
            <w:pPr>
              <w:spacing w:after="0" w:line="240" w:lineRule="auto"/>
              <w:jc w:val="center"/>
              <w:rPr>
                <w:rFonts w:ascii="Arial" w:eastAsia="Times New Roman" w:hAnsi="Arial" w:cs="Arial"/>
                <w:color w:val="000000"/>
                <w:sz w:val="16"/>
                <w:szCs w:val="16"/>
              </w:rPr>
            </w:pPr>
          </w:p>
        </w:tc>
      </w:tr>
    </w:tbl>
    <w:p w:rsidR="00913845" w:rsidRPr="00A558F8" w:rsidRDefault="00913845" w:rsidP="00AC2579">
      <w:pPr>
        <w:jc w:val="both"/>
        <w:rPr>
          <w:rFonts w:cs="Arial"/>
          <w:sz w:val="18"/>
          <w:szCs w:val="18"/>
        </w:rPr>
      </w:pPr>
      <w:r w:rsidRPr="00A558F8">
        <w:rPr>
          <w:rFonts w:cs="Arial"/>
          <w:b/>
          <w:sz w:val="18"/>
          <w:szCs w:val="18"/>
        </w:rPr>
        <w:t>Fonte:</w:t>
      </w:r>
      <w:r w:rsidRPr="00A558F8">
        <w:rPr>
          <w:rFonts w:cs="Arial"/>
          <w:sz w:val="18"/>
          <w:szCs w:val="18"/>
        </w:rPr>
        <w:t xml:space="preserve"> SCNES</w:t>
      </w:r>
      <w:r w:rsidR="00254E5F" w:rsidRPr="00A558F8">
        <w:rPr>
          <w:rFonts w:cs="Arial"/>
          <w:sz w:val="18"/>
          <w:szCs w:val="18"/>
        </w:rPr>
        <w:t>/Data</w:t>
      </w:r>
      <w:r w:rsidR="00A558F8">
        <w:rPr>
          <w:rFonts w:cs="Arial"/>
          <w:sz w:val="18"/>
          <w:szCs w:val="18"/>
        </w:rPr>
        <w:t>S</w:t>
      </w:r>
      <w:r w:rsidR="00254E5F" w:rsidRPr="00A558F8">
        <w:rPr>
          <w:rFonts w:cs="Arial"/>
          <w:sz w:val="18"/>
          <w:szCs w:val="18"/>
        </w:rPr>
        <w:t>us</w:t>
      </w:r>
      <w:r w:rsidR="00720BEA" w:rsidRPr="00A558F8">
        <w:rPr>
          <w:rFonts w:cs="Arial"/>
          <w:sz w:val="18"/>
          <w:szCs w:val="18"/>
        </w:rPr>
        <w:t>/2014</w:t>
      </w:r>
    </w:p>
    <w:p w:rsidR="006C4F1D" w:rsidRDefault="006C4F1D" w:rsidP="00AC2579">
      <w:pPr>
        <w:jc w:val="both"/>
        <w:rPr>
          <w:rFonts w:cs="Arial"/>
          <w:b/>
          <w:sz w:val="24"/>
          <w:szCs w:val="24"/>
        </w:rPr>
      </w:pPr>
    </w:p>
    <w:p w:rsidR="006C4F1D" w:rsidRDefault="006C4F1D" w:rsidP="00AC2579">
      <w:pPr>
        <w:jc w:val="both"/>
        <w:rPr>
          <w:rFonts w:cs="Arial"/>
          <w:b/>
          <w:sz w:val="24"/>
          <w:szCs w:val="24"/>
        </w:rPr>
      </w:pPr>
    </w:p>
    <w:p w:rsidR="006C4F1D" w:rsidRDefault="006C4F1D" w:rsidP="00AC2579">
      <w:pPr>
        <w:jc w:val="both"/>
        <w:rPr>
          <w:rFonts w:cs="Arial"/>
          <w:b/>
          <w:sz w:val="24"/>
          <w:szCs w:val="24"/>
        </w:rPr>
      </w:pPr>
    </w:p>
    <w:p w:rsidR="000942E9" w:rsidRPr="00560016" w:rsidRDefault="000942E9" w:rsidP="00560016">
      <w:pPr>
        <w:pStyle w:val="PargrafodaLista"/>
        <w:numPr>
          <w:ilvl w:val="0"/>
          <w:numId w:val="11"/>
        </w:numPr>
        <w:jc w:val="both"/>
        <w:rPr>
          <w:rFonts w:cs="Arial"/>
          <w:b/>
          <w:sz w:val="24"/>
          <w:szCs w:val="24"/>
          <w:u w:val="single"/>
        </w:rPr>
      </w:pPr>
      <w:r w:rsidRPr="00560016">
        <w:rPr>
          <w:rFonts w:cs="Arial"/>
          <w:b/>
          <w:sz w:val="24"/>
          <w:szCs w:val="24"/>
          <w:u w:val="single"/>
        </w:rPr>
        <w:lastRenderedPageBreak/>
        <w:t>Deficiência Auditiva</w:t>
      </w:r>
    </w:p>
    <w:p w:rsidR="00896CA2" w:rsidRDefault="00896CA2" w:rsidP="00AC2579">
      <w:pPr>
        <w:spacing w:line="360" w:lineRule="auto"/>
        <w:ind w:firstLine="708"/>
        <w:jc w:val="both"/>
        <w:rPr>
          <w:rFonts w:cs="Arial"/>
          <w:sz w:val="24"/>
          <w:szCs w:val="24"/>
        </w:rPr>
      </w:pPr>
    </w:p>
    <w:p w:rsidR="000942E9" w:rsidRPr="00A558F8" w:rsidRDefault="000942E9" w:rsidP="00AC2579">
      <w:pPr>
        <w:spacing w:line="360" w:lineRule="auto"/>
        <w:ind w:firstLine="708"/>
        <w:jc w:val="both"/>
        <w:rPr>
          <w:rFonts w:cs="Arial"/>
          <w:sz w:val="24"/>
          <w:szCs w:val="24"/>
        </w:rPr>
      </w:pPr>
      <w:r w:rsidRPr="00A558F8">
        <w:rPr>
          <w:rFonts w:cs="Arial"/>
          <w:sz w:val="24"/>
          <w:szCs w:val="24"/>
        </w:rPr>
        <w:t>Desde o mês de Maio/ 2013 foi destinado ao Ambulatório Reg</w:t>
      </w:r>
      <w:r w:rsidR="00E130B3">
        <w:rPr>
          <w:rFonts w:cs="Arial"/>
          <w:sz w:val="24"/>
          <w:szCs w:val="24"/>
        </w:rPr>
        <w:t xml:space="preserve">ional </w:t>
      </w:r>
      <w:r w:rsidRPr="00A558F8">
        <w:rPr>
          <w:rFonts w:cs="Arial"/>
          <w:sz w:val="24"/>
          <w:szCs w:val="24"/>
        </w:rPr>
        <w:t>de Especialidades de Limeira-ARE, o serviço de recebimento do Laudo para emissão APC-deficiência auditi</w:t>
      </w:r>
      <w:r w:rsidR="00E130B3">
        <w:rPr>
          <w:rFonts w:cs="Arial"/>
          <w:sz w:val="24"/>
          <w:szCs w:val="24"/>
        </w:rPr>
        <w:t>va dos municípios pertencentes ao</w:t>
      </w:r>
      <w:r w:rsidRPr="00A558F8">
        <w:rPr>
          <w:rFonts w:cs="Arial"/>
          <w:sz w:val="24"/>
          <w:szCs w:val="24"/>
        </w:rPr>
        <w:t xml:space="preserve"> DRS</w:t>
      </w:r>
      <w:r w:rsidR="00E130B3">
        <w:rPr>
          <w:rFonts w:cs="Arial"/>
          <w:sz w:val="24"/>
          <w:szCs w:val="24"/>
        </w:rPr>
        <w:t xml:space="preserve"> </w:t>
      </w:r>
      <w:r w:rsidRPr="00A558F8">
        <w:rPr>
          <w:rFonts w:cs="Arial"/>
          <w:sz w:val="24"/>
          <w:szCs w:val="24"/>
        </w:rPr>
        <w:t>X</w:t>
      </w:r>
      <w:r w:rsidR="00E130B3">
        <w:rPr>
          <w:rFonts w:cs="Arial"/>
          <w:sz w:val="24"/>
          <w:szCs w:val="24"/>
        </w:rPr>
        <w:t xml:space="preserve"> </w:t>
      </w:r>
      <w:r w:rsidRPr="00A558F8">
        <w:rPr>
          <w:rFonts w:cs="Arial"/>
          <w:sz w:val="24"/>
          <w:szCs w:val="24"/>
        </w:rPr>
        <w:t>-</w:t>
      </w:r>
      <w:r w:rsidR="00E130B3">
        <w:rPr>
          <w:rFonts w:cs="Arial"/>
          <w:sz w:val="24"/>
          <w:szCs w:val="24"/>
        </w:rPr>
        <w:t xml:space="preserve"> </w:t>
      </w:r>
      <w:r w:rsidRPr="00A558F8">
        <w:rPr>
          <w:rFonts w:cs="Arial"/>
          <w:sz w:val="24"/>
          <w:szCs w:val="24"/>
        </w:rPr>
        <w:t xml:space="preserve">Piracicaba, os quais são avaliados pelo médico responsável e </w:t>
      </w:r>
      <w:r w:rsidR="00E130B3">
        <w:rPr>
          <w:rFonts w:cs="Arial"/>
          <w:sz w:val="24"/>
          <w:szCs w:val="24"/>
        </w:rPr>
        <w:t>após</w:t>
      </w:r>
      <w:r w:rsidRPr="00A558F8">
        <w:rPr>
          <w:rFonts w:cs="Arial"/>
          <w:sz w:val="24"/>
          <w:szCs w:val="24"/>
        </w:rPr>
        <w:t xml:space="preserve"> encaminhados ao Hospital de Reabilitação e Anomalias Cran</w:t>
      </w:r>
      <w:r w:rsidR="00720BEA" w:rsidRPr="00A558F8">
        <w:rPr>
          <w:rFonts w:cs="Arial"/>
          <w:sz w:val="24"/>
          <w:szCs w:val="24"/>
        </w:rPr>
        <w:t>i</w:t>
      </w:r>
      <w:r w:rsidRPr="00A558F8">
        <w:rPr>
          <w:rFonts w:cs="Arial"/>
          <w:sz w:val="24"/>
          <w:szCs w:val="24"/>
        </w:rPr>
        <w:t>ofaciais</w:t>
      </w:r>
      <w:r w:rsidR="00720BEA" w:rsidRPr="00A558F8">
        <w:rPr>
          <w:rFonts w:cs="Arial"/>
          <w:sz w:val="24"/>
          <w:szCs w:val="24"/>
        </w:rPr>
        <w:t xml:space="preserve"> – </w:t>
      </w:r>
      <w:r w:rsidRPr="00A558F8">
        <w:rPr>
          <w:rFonts w:cs="Arial"/>
          <w:sz w:val="24"/>
          <w:szCs w:val="24"/>
        </w:rPr>
        <w:t>HRAC</w:t>
      </w:r>
      <w:r w:rsidR="00720BEA" w:rsidRPr="00A558F8">
        <w:rPr>
          <w:rFonts w:cs="Arial"/>
          <w:sz w:val="24"/>
          <w:szCs w:val="24"/>
        </w:rPr>
        <w:t xml:space="preserve"> </w:t>
      </w:r>
      <w:r w:rsidRPr="00A558F8">
        <w:rPr>
          <w:rFonts w:cs="Arial"/>
          <w:sz w:val="24"/>
          <w:szCs w:val="24"/>
        </w:rPr>
        <w:t>-</w:t>
      </w:r>
      <w:r w:rsidR="00720BEA" w:rsidRPr="00A558F8">
        <w:rPr>
          <w:rFonts w:cs="Arial"/>
          <w:sz w:val="24"/>
          <w:szCs w:val="24"/>
        </w:rPr>
        <w:t xml:space="preserve"> </w:t>
      </w:r>
      <w:r w:rsidRPr="00A558F8">
        <w:rPr>
          <w:rFonts w:cs="Arial"/>
          <w:sz w:val="24"/>
          <w:szCs w:val="24"/>
        </w:rPr>
        <w:t>Centrinho-Bauru, que providencia o agendamento dos mesmos.</w:t>
      </w:r>
    </w:p>
    <w:p w:rsidR="000942E9" w:rsidRPr="00A558F8" w:rsidRDefault="000942E9" w:rsidP="00AC2579">
      <w:pPr>
        <w:spacing w:line="360" w:lineRule="auto"/>
        <w:ind w:firstLine="708"/>
        <w:jc w:val="both"/>
        <w:rPr>
          <w:rFonts w:cs="Arial"/>
          <w:sz w:val="24"/>
          <w:szCs w:val="24"/>
        </w:rPr>
      </w:pPr>
      <w:r w:rsidRPr="00A558F8">
        <w:rPr>
          <w:rFonts w:cs="Arial"/>
          <w:sz w:val="24"/>
          <w:szCs w:val="24"/>
        </w:rPr>
        <w:t>Exist</w:t>
      </w:r>
      <w:r w:rsidR="002B713A" w:rsidRPr="00A558F8">
        <w:rPr>
          <w:rFonts w:cs="Arial"/>
          <w:sz w:val="24"/>
          <w:szCs w:val="24"/>
        </w:rPr>
        <w:t>ia</w:t>
      </w:r>
      <w:r w:rsidRPr="00A558F8">
        <w:rPr>
          <w:rFonts w:cs="Arial"/>
          <w:sz w:val="24"/>
          <w:szCs w:val="24"/>
        </w:rPr>
        <w:t xml:space="preserve"> uma demanda reprimida </w:t>
      </w:r>
      <w:r w:rsidR="002B713A" w:rsidRPr="00A558F8">
        <w:rPr>
          <w:rFonts w:cs="Arial"/>
          <w:sz w:val="24"/>
          <w:szCs w:val="24"/>
        </w:rPr>
        <w:t>entre os meses</w:t>
      </w:r>
      <w:r w:rsidRPr="00A558F8">
        <w:rPr>
          <w:rFonts w:cs="Arial"/>
          <w:sz w:val="24"/>
          <w:szCs w:val="24"/>
        </w:rPr>
        <w:t xml:space="preserve"> de Julho/2013 à 29/10/2013 de aproximadamente 100 </w:t>
      </w:r>
      <w:r w:rsidR="00720BEA" w:rsidRPr="00A558F8">
        <w:rPr>
          <w:rFonts w:cs="Arial"/>
          <w:sz w:val="24"/>
          <w:szCs w:val="24"/>
        </w:rPr>
        <w:t>pacientes segundo o ARE Limeira.</w:t>
      </w:r>
    </w:p>
    <w:p w:rsidR="00A558F8" w:rsidRDefault="000942E9" w:rsidP="00AC2579">
      <w:pPr>
        <w:spacing w:line="360" w:lineRule="auto"/>
        <w:ind w:firstLine="708"/>
        <w:jc w:val="both"/>
        <w:rPr>
          <w:rFonts w:cs="Arial"/>
          <w:sz w:val="24"/>
          <w:szCs w:val="24"/>
        </w:rPr>
      </w:pPr>
      <w:r w:rsidRPr="00A558F8">
        <w:rPr>
          <w:rFonts w:cs="Arial"/>
          <w:sz w:val="24"/>
          <w:szCs w:val="24"/>
        </w:rPr>
        <w:t xml:space="preserve">Outra referência formal dos municípios para solicitação de aparelho auditivo é o Hospital Dia em Limeira que funciona na Santa Casa de Limeira, com Habilitação como Centro de Reabilitação Auditiva na Alta Complexidade, cujo encaminhamento é realizado diretamente  pela Secretaria Municipal de Saúde de Limeira. </w:t>
      </w:r>
    </w:p>
    <w:p w:rsidR="000942E9" w:rsidRPr="00A558F8" w:rsidRDefault="000942E9" w:rsidP="00AC2579">
      <w:pPr>
        <w:spacing w:line="360" w:lineRule="auto"/>
        <w:ind w:firstLine="708"/>
        <w:jc w:val="both"/>
        <w:rPr>
          <w:rFonts w:cs="Arial"/>
          <w:sz w:val="24"/>
          <w:szCs w:val="24"/>
        </w:rPr>
      </w:pPr>
      <w:r w:rsidRPr="00A558F8">
        <w:rPr>
          <w:rFonts w:cs="Arial"/>
          <w:sz w:val="24"/>
          <w:szCs w:val="24"/>
        </w:rPr>
        <w:t xml:space="preserve">Segundo levantamento junto às Secretarias Municipais de Saúde, </w:t>
      </w:r>
      <w:r w:rsidR="002B713A" w:rsidRPr="00A558F8">
        <w:rPr>
          <w:rFonts w:cs="Arial"/>
          <w:sz w:val="24"/>
          <w:szCs w:val="24"/>
        </w:rPr>
        <w:t xml:space="preserve">Pirassununga, Santa Cruz da Conceição, Cordeirópolis, Charqueada, Piracicaba, Ipeúna, Saltinho e Rio Claro </w:t>
      </w:r>
      <w:r w:rsidRPr="00A558F8">
        <w:rPr>
          <w:rFonts w:cs="Arial"/>
          <w:sz w:val="24"/>
          <w:szCs w:val="24"/>
        </w:rPr>
        <w:t>informaram possuir demanda reprimida.</w:t>
      </w:r>
    </w:p>
    <w:p w:rsidR="000942E9" w:rsidRPr="00A558F8" w:rsidRDefault="000942E9" w:rsidP="00AC2579">
      <w:pPr>
        <w:spacing w:line="360" w:lineRule="auto"/>
        <w:ind w:firstLine="708"/>
        <w:jc w:val="both"/>
        <w:rPr>
          <w:rFonts w:cs="Arial"/>
          <w:sz w:val="24"/>
          <w:szCs w:val="24"/>
        </w:rPr>
      </w:pPr>
      <w:r w:rsidRPr="00A558F8">
        <w:rPr>
          <w:rFonts w:cs="Arial"/>
          <w:sz w:val="24"/>
          <w:szCs w:val="24"/>
        </w:rPr>
        <w:t>Quatro municípios, Conchal, Mombuca, Corumbataí, e Limeira informaram que não há demanda reprimida.</w:t>
      </w:r>
    </w:p>
    <w:p w:rsidR="000942E9" w:rsidRPr="00A558F8" w:rsidRDefault="000942E9" w:rsidP="00AC2579">
      <w:pPr>
        <w:spacing w:line="360" w:lineRule="auto"/>
        <w:ind w:firstLine="708"/>
        <w:jc w:val="both"/>
        <w:rPr>
          <w:rFonts w:cs="Arial"/>
          <w:sz w:val="24"/>
          <w:szCs w:val="24"/>
        </w:rPr>
      </w:pPr>
      <w:r w:rsidRPr="00A558F8">
        <w:rPr>
          <w:rFonts w:cs="Arial"/>
          <w:sz w:val="24"/>
          <w:szCs w:val="24"/>
        </w:rPr>
        <w:t>Analândia informou que não há dados ou registro e, outros treze municípios não informaram.</w:t>
      </w:r>
    </w:p>
    <w:p w:rsidR="0081286A" w:rsidRPr="00A558F8" w:rsidRDefault="0081286A" w:rsidP="00AC2579">
      <w:pPr>
        <w:spacing w:after="0" w:line="360" w:lineRule="auto"/>
        <w:jc w:val="both"/>
        <w:rPr>
          <w:rFonts w:cs="Calibri"/>
          <w:sz w:val="24"/>
          <w:szCs w:val="24"/>
        </w:rPr>
      </w:pPr>
      <w:r w:rsidRPr="00A558F8">
        <w:rPr>
          <w:rFonts w:cs="Calibri"/>
          <w:b/>
          <w:sz w:val="24"/>
          <w:szCs w:val="24"/>
        </w:rPr>
        <w:t>Quadro</w:t>
      </w:r>
      <w:r w:rsidR="00832E4C">
        <w:rPr>
          <w:rFonts w:cs="Calibri"/>
          <w:b/>
          <w:sz w:val="24"/>
          <w:szCs w:val="24"/>
        </w:rPr>
        <w:t xml:space="preserve"> 18.</w:t>
      </w:r>
      <w:r w:rsidRPr="00A558F8">
        <w:rPr>
          <w:rFonts w:cs="Calibri"/>
          <w:b/>
          <w:sz w:val="24"/>
          <w:szCs w:val="24"/>
        </w:rPr>
        <w:t xml:space="preserve"> </w:t>
      </w:r>
      <w:r w:rsidRPr="00A558F8">
        <w:rPr>
          <w:rFonts w:cs="Calibri"/>
          <w:sz w:val="24"/>
          <w:szCs w:val="24"/>
        </w:rPr>
        <w:t>Capacidade da Rede Auditiva por Serviço  para o DRS X / RRAS 14, 2012</w:t>
      </w:r>
    </w:p>
    <w:p w:rsidR="00A558F8" w:rsidRPr="00A558F8" w:rsidRDefault="00A558F8" w:rsidP="00AC2579">
      <w:pPr>
        <w:spacing w:after="0" w:line="360" w:lineRule="auto"/>
        <w:jc w:val="both"/>
        <w:rPr>
          <w:rFonts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507"/>
      </w:tblGrid>
      <w:tr w:rsidR="0081286A" w:rsidRPr="00A558F8" w:rsidTr="00374EA0">
        <w:trPr>
          <w:trHeight w:val="407"/>
        </w:trPr>
        <w:tc>
          <w:tcPr>
            <w:tcW w:w="4479" w:type="dxa"/>
          </w:tcPr>
          <w:p w:rsidR="0081286A" w:rsidRPr="00A558F8" w:rsidRDefault="0081286A" w:rsidP="00AC2579">
            <w:pPr>
              <w:spacing w:line="360" w:lineRule="auto"/>
              <w:jc w:val="both"/>
              <w:rPr>
                <w:rFonts w:cs="Calibri"/>
                <w:sz w:val="20"/>
                <w:szCs w:val="20"/>
              </w:rPr>
            </w:pPr>
            <w:r w:rsidRPr="00A558F8">
              <w:rPr>
                <w:rFonts w:cs="Calibri"/>
                <w:sz w:val="20"/>
                <w:szCs w:val="20"/>
              </w:rPr>
              <w:t>Santa Casa de Limeira</w:t>
            </w:r>
          </w:p>
        </w:tc>
        <w:tc>
          <w:tcPr>
            <w:tcW w:w="4507" w:type="dxa"/>
          </w:tcPr>
          <w:p w:rsidR="0081286A" w:rsidRPr="00A558F8" w:rsidRDefault="0081286A" w:rsidP="00AC2579">
            <w:pPr>
              <w:spacing w:line="360" w:lineRule="auto"/>
              <w:jc w:val="both"/>
              <w:rPr>
                <w:rFonts w:cs="Calibri"/>
                <w:sz w:val="20"/>
                <w:szCs w:val="20"/>
              </w:rPr>
            </w:pPr>
            <w:r w:rsidRPr="00A558F8">
              <w:rPr>
                <w:rFonts w:cs="Calibri"/>
                <w:sz w:val="20"/>
                <w:szCs w:val="20"/>
              </w:rPr>
              <w:t>63 pacientes /mês</w:t>
            </w:r>
          </w:p>
        </w:tc>
      </w:tr>
      <w:tr w:rsidR="0081286A" w:rsidRPr="00A558F8" w:rsidTr="00374EA0">
        <w:trPr>
          <w:trHeight w:val="365"/>
        </w:trPr>
        <w:tc>
          <w:tcPr>
            <w:tcW w:w="4479" w:type="dxa"/>
          </w:tcPr>
          <w:p w:rsidR="0081286A" w:rsidRPr="00A558F8" w:rsidRDefault="0081286A" w:rsidP="00AC2579">
            <w:pPr>
              <w:spacing w:line="360" w:lineRule="auto"/>
              <w:jc w:val="both"/>
              <w:rPr>
                <w:rFonts w:cs="Calibri"/>
                <w:sz w:val="20"/>
                <w:szCs w:val="20"/>
              </w:rPr>
            </w:pPr>
            <w:r w:rsidRPr="00A558F8">
              <w:rPr>
                <w:rFonts w:cs="Calibri"/>
                <w:sz w:val="20"/>
                <w:szCs w:val="20"/>
              </w:rPr>
              <w:t>Hospital de Base de Bauru - Centrinho</w:t>
            </w:r>
          </w:p>
        </w:tc>
        <w:tc>
          <w:tcPr>
            <w:tcW w:w="4507" w:type="dxa"/>
          </w:tcPr>
          <w:p w:rsidR="0081286A" w:rsidRPr="00A558F8" w:rsidRDefault="0081286A" w:rsidP="00AC2579">
            <w:pPr>
              <w:spacing w:line="360" w:lineRule="auto"/>
              <w:jc w:val="both"/>
              <w:rPr>
                <w:rFonts w:cs="Calibri"/>
                <w:sz w:val="20"/>
                <w:szCs w:val="20"/>
              </w:rPr>
            </w:pPr>
            <w:r w:rsidRPr="00A558F8">
              <w:rPr>
                <w:rFonts w:cs="Calibri"/>
                <w:sz w:val="20"/>
                <w:szCs w:val="20"/>
              </w:rPr>
              <w:t>11 pacientes /mês</w:t>
            </w:r>
          </w:p>
        </w:tc>
      </w:tr>
      <w:tr w:rsidR="0081286A" w:rsidRPr="00A558F8" w:rsidTr="00374EA0">
        <w:trPr>
          <w:trHeight w:val="323"/>
        </w:trPr>
        <w:tc>
          <w:tcPr>
            <w:tcW w:w="4479" w:type="dxa"/>
          </w:tcPr>
          <w:p w:rsidR="0081286A" w:rsidRPr="00A558F8" w:rsidRDefault="0081286A" w:rsidP="00AC2579">
            <w:pPr>
              <w:spacing w:line="360" w:lineRule="auto"/>
              <w:jc w:val="both"/>
              <w:rPr>
                <w:rFonts w:cs="Calibri"/>
                <w:sz w:val="20"/>
                <w:szCs w:val="20"/>
              </w:rPr>
            </w:pPr>
            <w:r w:rsidRPr="00A558F8">
              <w:rPr>
                <w:rFonts w:cs="Calibri"/>
                <w:sz w:val="20"/>
                <w:szCs w:val="20"/>
              </w:rPr>
              <w:t>Total  RRAS</w:t>
            </w:r>
          </w:p>
        </w:tc>
        <w:tc>
          <w:tcPr>
            <w:tcW w:w="4507" w:type="dxa"/>
          </w:tcPr>
          <w:p w:rsidR="0081286A" w:rsidRPr="00A558F8" w:rsidRDefault="0081286A" w:rsidP="00AC2579">
            <w:pPr>
              <w:spacing w:line="360" w:lineRule="auto"/>
              <w:jc w:val="both"/>
              <w:rPr>
                <w:rFonts w:cs="Calibri"/>
                <w:sz w:val="20"/>
                <w:szCs w:val="20"/>
              </w:rPr>
            </w:pPr>
            <w:r w:rsidRPr="00A558F8">
              <w:rPr>
                <w:rFonts w:cs="Calibri"/>
                <w:sz w:val="20"/>
                <w:szCs w:val="20"/>
              </w:rPr>
              <w:t>74 pacientes/mes</w:t>
            </w:r>
          </w:p>
        </w:tc>
      </w:tr>
    </w:tbl>
    <w:p w:rsidR="0081286A" w:rsidRPr="00A558F8" w:rsidRDefault="0081286A" w:rsidP="00AC2579">
      <w:pPr>
        <w:pStyle w:val="PargrafodaLista"/>
        <w:spacing w:line="360" w:lineRule="auto"/>
        <w:ind w:left="0"/>
        <w:jc w:val="both"/>
        <w:rPr>
          <w:rFonts w:cs="Calibri"/>
          <w:sz w:val="18"/>
          <w:szCs w:val="18"/>
        </w:rPr>
      </w:pPr>
      <w:r w:rsidRPr="00A558F8">
        <w:rPr>
          <w:rFonts w:cs="Calibri"/>
          <w:b/>
          <w:sz w:val="18"/>
          <w:szCs w:val="18"/>
        </w:rPr>
        <w:t xml:space="preserve">Fonte: </w:t>
      </w:r>
      <w:r w:rsidRPr="00A558F8">
        <w:rPr>
          <w:rFonts w:cs="Calibri"/>
          <w:sz w:val="18"/>
          <w:szCs w:val="18"/>
        </w:rPr>
        <w:t xml:space="preserve">Elaboração </w:t>
      </w:r>
      <w:r w:rsidR="008B27FF" w:rsidRPr="00A558F8">
        <w:rPr>
          <w:rFonts w:cs="Calibri"/>
          <w:sz w:val="18"/>
          <w:szCs w:val="18"/>
        </w:rPr>
        <w:t>Complexo Regulador</w:t>
      </w:r>
      <w:r w:rsidRPr="00A558F8">
        <w:rPr>
          <w:rFonts w:cs="Calibri"/>
          <w:sz w:val="18"/>
          <w:szCs w:val="18"/>
        </w:rPr>
        <w:t xml:space="preserve"> </w:t>
      </w:r>
    </w:p>
    <w:p w:rsidR="0081286A" w:rsidRPr="00A558F8" w:rsidRDefault="0081286A" w:rsidP="00AC2579">
      <w:pPr>
        <w:pStyle w:val="PargrafodaLista"/>
        <w:spacing w:line="360" w:lineRule="auto"/>
        <w:ind w:left="0"/>
        <w:jc w:val="both"/>
        <w:rPr>
          <w:rFonts w:cs="Calibri"/>
          <w:sz w:val="24"/>
          <w:szCs w:val="24"/>
        </w:rPr>
      </w:pPr>
    </w:p>
    <w:p w:rsidR="0081286A" w:rsidRPr="00A558F8" w:rsidRDefault="0081286A" w:rsidP="00AC2579">
      <w:pPr>
        <w:spacing w:after="0" w:line="360" w:lineRule="auto"/>
        <w:ind w:firstLine="708"/>
        <w:jc w:val="both"/>
        <w:rPr>
          <w:rFonts w:cs="Arial"/>
          <w:sz w:val="24"/>
          <w:szCs w:val="24"/>
        </w:rPr>
      </w:pPr>
      <w:r w:rsidRPr="00A558F8">
        <w:rPr>
          <w:rFonts w:cs="Arial"/>
          <w:sz w:val="24"/>
          <w:szCs w:val="24"/>
        </w:rPr>
        <w:t xml:space="preserve">Considerando o atendimento mensal desses dois serviços, há disponibilidade de atendimento para 74 pacientes/mês. Entretanto a demanda mensal é de 118/pacientes/mês, além de uma fila de espera crescente. Ainda que se priorize crianças e adultos jovens, como orienta a portaria, alguns adultos jovens aguardam pelo atendimento, e com certeza nesse ritmo os idosos não tem acesso garantido. </w:t>
      </w:r>
    </w:p>
    <w:p w:rsidR="000A0EE9" w:rsidRPr="00A558F8" w:rsidRDefault="000A0EE9" w:rsidP="00AC2579">
      <w:pPr>
        <w:jc w:val="both"/>
        <w:rPr>
          <w:rFonts w:cs="Arial"/>
          <w:sz w:val="24"/>
          <w:szCs w:val="24"/>
          <w:u w:val="single"/>
        </w:rPr>
      </w:pPr>
    </w:p>
    <w:p w:rsidR="000942E9" w:rsidRDefault="00560016" w:rsidP="00AC2579">
      <w:pPr>
        <w:jc w:val="both"/>
        <w:rPr>
          <w:rFonts w:cs="Arial"/>
          <w:b/>
          <w:sz w:val="24"/>
          <w:szCs w:val="24"/>
          <w:u w:val="single"/>
        </w:rPr>
      </w:pPr>
      <w:r>
        <w:rPr>
          <w:rFonts w:cs="Arial"/>
          <w:b/>
          <w:sz w:val="24"/>
          <w:szCs w:val="24"/>
          <w:u w:val="single"/>
        </w:rPr>
        <w:t xml:space="preserve">B. </w:t>
      </w:r>
      <w:r w:rsidR="000942E9" w:rsidRPr="00A558F8">
        <w:rPr>
          <w:rFonts w:cs="Arial"/>
          <w:b/>
          <w:sz w:val="24"/>
          <w:szCs w:val="24"/>
          <w:u w:val="single"/>
        </w:rPr>
        <w:t>Deficiência Física</w:t>
      </w:r>
    </w:p>
    <w:p w:rsidR="000C2D34" w:rsidRPr="00A558F8" w:rsidRDefault="000C2D34" w:rsidP="00AC2579">
      <w:pPr>
        <w:jc w:val="both"/>
        <w:rPr>
          <w:rFonts w:cs="Arial"/>
          <w:b/>
          <w:sz w:val="24"/>
          <w:szCs w:val="24"/>
          <w:u w:val="single"/>
        </w:rPr>
      </w:pPr>
    </w:p>
    <w:p w:rsidR="000942E9" w:rsidRPr="00A558F8" w:rsidRDefault="000942E9" w:rsidP="00AC2579">
      <w:pPr>
        <w:spacing w:line="360" w:lineRule="auto"/>
        <w:ind w:firstLine="708"/>
        <w:jc w:val="both"/>
        <w:rPr>
          <w:rFonts w:cs="Arial"/>
          <w:sz w:val="24"/>
          <w:szCs w:val="24"/>
        </w:rPr>
      </w:pPr>
      <w:r w:rsidRPr="00A558F8">
        <w:rPr>
          <w:rFonts w:cs="Arial"/>
          <w:sz w:val="24"/>
          <w:szCs w:val="24"/>
        </w:rPr>
        <w:t xml:space="preserve">Desde o mês de Fevereiro/2013, </w:t>
      </w:r>
      <w:r w:rsidR="002B713A" w:rsidRPr="00A558F8">
        <w:rPr>
          <w:rFonts w:cs="Arial"/>
          <w:sz w:val="24"/>
          <w:szCs w:val="24"/>
        </w:rPr>
        <w:t xml:space="preserve">as solicitações que estavam </w:t>
      </w:r>
      <w:r w:rsidRPr="00A558F8">
        <w:rPr>
          <w:rFonts w:cs="Arial"/>
          <w:sz w:val="24"/>
          <w:szCs w:val="24"/>
        </w:rPr>
        <w:t>cadastrad</w:t>
      </w:r>
      <w:r w:rsidR="002B713A" w:rsidRPr="00A558F8">
        <w:rPr>
          <w:rFonts w:cs="Arial"/>
          <w:sz w:val="24"/>
          <w:szCs w:val="24"/>
        </w:rPr>
        <w:t>a</w:t>
      </w:r>
      <w:r w:rsidRPr="00A558F8">
        <w:rPr>
          <w:rFonts w:cs="Arial"/>
          <w:sz w:val="24"/>
          <w:szCs w:val="24"/>
        </w:rPr>
        <w:t>s</w:t>
      </w:r>
      <w:r w:rsidR="002B713A" w:rsidRPr="00A558F8">
        <w:rPr>
          <w:rFonts w:cs="Arial"/>
          <w:sz w:val="24"/>
          <w:szCs w:val="24"/>
        </w:rPr>
        <w:t xml:space="preserve"> no</w:t>
      </w:r>
      <w:r w:rsidRPr="00A558F8">
        <w:rPr>
          <w:rFonts w:cs="Arial"/>
          <w:sz w:val="24"/>
          <w:szCs w:val="24"/>
        </w:rPr>
        <w:t xml:space="preserve"> DRSX</w:t>
      </w:r>
      <w:r w:rsidR="00E130B3">
        <w:rPr>
          <w:rFonts w:cs="Arial"/>
          <w:sz w:val="24"/>
          <w:szCs w:val="24"/>
        </w:rPr>
        <w:t xml:space="preserve"> </w:t>
      </w:r>
      <w:r w:rsidRPr="00A558F8">
        <w:rPr>
          <w:rFonts w:cs="Arial"/>
          <w:sz w:val="24"/>
          <w:szCs w:val="24"/>
        </w:rPr>
        <w:t xml:space="preserve">-Piracicaba </w:t>
      </w:r>
      <w:r w:rsidR="002B713A" w:rsidRPr="00A558F8">
        <w:rPr>
          <w:rFonts w:cs="Arial"/>
          <w:sz w:val="24"/>
          <w:szCs w:val="24"/>
        </w:rPr>
        <w:t>via</w:t>
      </w:r>
      <w:r w:rsidRPr="00A558F8">
        <w:rPr>
          <w:rFonts w:cs="Arial"/>
          <w:sz w:val="24"/>
          <w:szCs w:val="24"/>
        </w:rPr>
        <w:t xml:space="preserve"> ARE</w:t>
      </w:r>
      <w:r w:rsidR="002B713A" w:rsidRPr="00A558F8">
        <w:rPr>
          <w:rFonts w:cs="Arial"/>
          <w:sz w:val="24"/>
          <w:szCs w:val="24"/>
        </w:rPr>
        <w:t xml:space="preserve"> </w:t>
      </w:r>
      <w:r w:rsidRPr="00A558F8">
        <w:rPr>
          <w:rFonts w:cs="Arial"/>
          <w:sz w:val="24"/>
          <w:szCs w:val="24"/>
        </w:rPr>
        <w:t xml:space="preserve">- Limeira - Programa de Órteses, Próteses e Materiais Auxiliares  foram </w:t>
      </w:r>
      <w:r w:rsidR="002B713A" w:rsidRPr="00A558F8">
        <w:rPr>
          <w:rFonts w:cs="Arial"/>
          <w:sz w:val="24"/>
          <w:szCs w:val="24"/>
        </w:rPr>
        <w:t>restituídas</w:t>
      </w:r>
      <w:r w:rsidRPr="00A558F8">
        <w:rPr>
          <w:rFonts w:cs="Arial"/>
          <w:sz w:val="24"/>
          <w:szCs w:val="24"/>
        </w:rPr>
        <w:t xml:space="preserve">  ao</w:t>
      </w:r>
      <w:r w:rsidR="002B713A" w:rsidRPr="00A558F8">
        <w:rPr>
          <w:rFonts w:cs="Arial"/>
          <w:sz w:val="24"/>
          <w:szCs w:val="24"/>
        </w:rPr>
        <w:t>s</w:t>
      </w:r>
      <w:r w:rsidRPr="00A558F8">
        <w:rPr>
          <w:rFonts w:cs="Arial"/>
          <w:sz w:val="24"/>
          <w:szCs w:val="24"/>
        </w:rPr>
        <w:t xml:space="preserve"> município de origem para avaliação</w:t>
      </w:r>
      <w:r w:rsidR="002B713A" w:rsidRPr="00A558F8">
        <w:rPr>
          <w:rFonts w:cs="Arial"/>
          <w:sz w:val="24"/>
          <w:szCs w:val="24"/>
        </w:rPr>
        <w:t>/atualização</w:t>
      </w:r>
      <w:r w:rsidRPr="00A558F8">
        <w:rPr>
          <w:rFonts w:cs="Arial"/>
          <w:sz w:val="24"/>
          <w:szCs w:val="24"/>
        </w:rPr>
        <w:t xml:space="preserve"> e agendamento no  Centro de Reabilitação Lucy Montoro – Unidade Mogi-Mirim para aquisição dos mesmos.</w:t>
      </w:r>
    </w:p>
    <w:p w:rsidR="000942E9" w:rsidRPr="00A558F8" w:rsidRDefault="000942E9" w:rsidP="00AC2579">
      <w:pPr>
        <w:spacing w:line="360" w:lineRule="auto"/>
        <w:ind w:firstLine="708"/>
        <w:jc w:val="both"/>
        <w:rPr>
          <w:rFonts w:cs="Arial"/>
          <w:sz w:val="24"/>
          <w:szCs w:val="24"/>
        </w:rPr>
      </w:pPr>
      <w:r w:rsidRPr="00A558F8">
        <w:rPr>
          <w:rFonts w:cs="Arial"/>
          <w:sz w:val="24"/>
          <w:szCs w:val="24"/>
        </w:rPr>
        <w:t>As solicitações de Prótese Ocular e Mamária continuam no Programa OPM do ARE Limeira que recebe as solicitações dos municípios e encaminha ao DRS</w:t>
      </w:r>
      <w:r w:rsidR="00720BEA" w:rsidRPr="00A558F8">
        <w:rPr>
          <w:rFonts w:cs="Arial"/>
          <w:sz w:val="24"/>
          <w:szCs w:val="24"/>
        </w:rPr>
        <w:t xml:space="preserve"> </w:t>
      </w:r>
      <w:r w:rsidRPr="00A558F8">
        <w:rPr>
          <w:rFonts w:cs="Arial"/>
          <w:sz w:val="24"/>
          <w:szCs w:val="24"/>
        </w:rPr>
        <w:t>X-Piracicaba - Setor CCPMIS para providenciar a compra. Não há registro de Demanda Reprimida até a presente data.</w:t>
      </w:r>
    </w:p>
    <w:p w:rsidR="000942E9" w:rsidRPr="00A558F8" w:rsidRDefault="000942E9" w:rsidP="00AC2579">
      <w:pPr>
        <w:spacing w:line="360" w:lineRule="auto"/>
        <w:ind w:firstLine="708"/>
        <w:jc w:val="both"/>
        <w:rPr>
          <w:rFonts w:cs="Arial"/>
          <w:sz w:val="24"/>
          <w:szCs w:val="24"/>
        </w:rPr>
      </w:pPr>
      <w:r w:rsidRPr="00A558F8">
        <w:rPr>
          <w:rFonts w:cs="Arial"/>
          <w:sz w:val="24"/>
          <w:szCs w:val="24"/>
        </w:rPr>
        <w:t>Demandas Reprimidas - Informadas pelas Secretarias Municipais de Saúde</w:t>
      </w:r>
    </w:p>
    <w:p w:rsidR="000942E9" w:rsidRPr="00A558F8" w:rsidRDefault="000942E9" w:rsidP="00AC2579">
      <w:pPr>
        <w:spacing w:line="360" w:lineRule="auto"/>
        <w:ind w:firstLine="708"/>
        <w:jc w:val="both"/>
        <w:rPr>
          <w:rFonts w:cs="Arial"/>
          <w:sz w:val="24"/>
          <w:szCs w:val="24"/>
        </w:rPr>
      </w:pPr>
      <w:r w:rsidRPr="00A558F8">
        <w:rPr>
          <w:rFonts w:cs="Arial"/>
          <w:sz w:val="24"/>
          <w:szCs w:val="24"/>
        </w:rPr>
        <w:t>Informaram possuir demanda reprimida os municípios de Cordeirópolis, Limeira, Piracicaba, Corumbataí e Ipeúna.</w:t>
      </w:r>
    </w:p>
    <w:p w:rsidR="000942E9" w:rsidRPr="00A558F8" w:rsidRDefault="000942E9" w:rsidP="00AC2579">
      <w:pPr>
        <w:spacing w:line="360" w:lineRule="auto"/>
        <w:ind w:firstLine="708"/>
        <w:jc w:val="both"/>
        <w:rPr>
          <w:rFonts w:cs="Arial"/>
          <w:sz w:val="24"/>
          <w:szCs w:val="24"/>
        </w:rPr>
      </w:pPr>
      <w:r w:rsidRPr="00A558F8">
        <w:rPr>
          <w:rFonts w:cs="Arial"/>
          <w:sz w:val="24"/>
          <w:szCs w:val="24"/>
        </w:rPr>
        <w:t>Cinco municípios, Elias Fausto, Mombuca, Santa Maria da Serra, Santa Cruz da Conceição e Saltinho informaram que não há demanda reprimida.</w:t>
      </w:r>
    </w:p>
    <w:p w:rsidR="000942E9" w:rsidRPr="00A558F8" w:rsidRDefault="000942E9" w:rsidP="00AC2579">
      <w:pPr>
        <w:spacing w:line="360" w:lineRule="auto"/>
        <w:ind w:firstLine="709"/>
        <w:jc w:val="both"/>
        <w:rPr>
          <w:rFonts w:cs="Arial"/>
          <w:sz w:val="24"/>
          <w:szCs w:val="24"/>
        </w:rPr>
      </w:pPr>
      <w:r w:rsidRPr="00A558F8">
        <w:rPr>
          <w:rFonts w:cs="Arial"/>
          <w:sz w:val="24"/>
          <w:szCs w:val="24"/>
        </w:rPr>
        <w:t>Cinco municípios informaram que não há dados ou registro e, outros onze municípios não informaram.</w:t>
      </w:r>
    </w:p>
    <w:p w:rsidR="000942E9" w:rsidRDefault="000942E9" w:rsidP="00AC2579">
      <w:pPr>
        <w:spacing w:line="360" w:lineRule="auto"/>
        <w:ind w:firstLine="709"/>
        <w:jc w:val="both"/>
        <w:rPr>
          <w:rFonts w:cs="Arial"/>
          <w:sz w:val="24"/>
          <w:szCs w:val="24"/>
        </w:rPr>
      </w:pPr>
      <w:r w:rsidRPr="00A558F8">
        <w:rPr>
          <w:rFonts w:cs="Arial"/>
          <w:sz w:val="24"/>
          <w:szCs w:val="24"/>
        </w:rPr>
        <w:t xml:space="preserve">A referência formal para Deficiência Física é a Unidade Lucy Montoro de Mogi Mirim cujo agendamento é feito diretamente pelos municípios por meio da ferramenta CROSS. </w:t>
      </w:r>
    </w:p>
    <w:p w:rsidR="00896CA2" w:rsidRPr="00A558F8" w:rsidRDefault="00896CA2" w:rsidP="00AC2579">
      <w:pPr>
        <w:spacing w:line="360" w:lineRule="auto"/>
        <w:ind w:firstLine="708"/>
        <w:jc w:val="both"/>
        <w:rPr>
          <w:rFonts w:cs="Arial"/>
          <w:sz w:val="24"/>
          <w:szCs w:val="24"/>
        </w:rPr>
      </w:pPr>
    </w:p>
    <w:p w:rsidR="000942E9" w:rsidRDefault="00236CC8" w:rsidP="00AC2579">
      <w:pPr>
        <w:spacing w:line="360" w:lineRule="auto"/>
        <w:jc w:val="both"/>
        <w:rPr>
          <w:rFonts w:cs="Arial"/>
          <w:b/>
          <w:sz w:val="24"/>
          <w:szCs w:val="24"/>
        </w:rPr>
      </w:pPr>
      <w:r w:rsidRPr="00236CC8">
        <w:rPr>
          <w:rFonts w:ascii="Arial" w:hAnsi="Arial" w:cs="Arial"/>
          <w:b/>
        </w:rPr>
        <w:t>C.</w:t>
      </w:r>
      <w:r w:rsidR="00896CA2" w:rsidRPr="000C2D34">
        <w:rPr>
          <w:rFonts w:ascii="Arial" w:hAnsi="Arial" w:cs="Arial"/>
        </w:rPr>
        <w:t xml:space="preserve"> </w:t>
      </w:r>
      <w:r w:rsidR="00896CA2" w:rsidRPr="00896CA2">
        <w:rPr>
          <w:rFonts w:cs="Arial"/>
          <w:b/>
          <w:sz w:val="24"/>
          <w:szCs w:val="24"/>
          <w:u w:val="single"/>
        </w:rPr>
        <w:t>Ostomias</w:t>
      </w:r>
      <w:r w:rsidR="00896CA2" w:rsidRPr="00A558F8">
        <w:rPr>
          <w:rFonts w:cs="Arial"/>
          <w:b/>
          <w:sz w:val="24"/>
          <w:szCs w:val="24"/>
        </w:rPr>
        <w:t>:</w:t>
      </w:r>
    </w:p>
    <w:p w:rsidR="001F78D1" w:rsidRDefault="001F78D1" w:rsidP="00AC2579">
      <w:pPr>
        <w:spacing w:line="360" w:lineRule="auto"/>
        <w:ind w:firstLine="709"/>
        <w:jc w:val="both"/>
        <w:rPr>
          <w:rFonts w:cs="Arial"/>
          <w:sz w:val="24"/>
          <w:szCs w:val="24"/>
        </w:rPr>
      </w:pPr>
    </w:p>
    <w:p w:rsidR="000942E9" w:rsidRPr="00896CA2" w:rsidRDefault="00896CA2" w:rsidP="00AC2579">
      <w:pPr>
        <w:spacing w:line="360" w:lineRule="auto"/>
        <w:ind w:firstLine="709"/>
        <w:jc w:val="both"/>
        <w:rPr>
          <w:rFonts w:cs="Arial"/>
          <w:sz w:val="24"/>
          <w:szCs w:val="24"/>
        </w:rPr>
      </w:pPr>
      <w:r>
        <w:rPr>
          <w:rFonts w:cs="Arial"/>
          <w:sz w:val="24"/>
          <w:szCs w:val="24"/>
        </w:rPr>
        <w:t xml:space="preserve">    </w:t>
      </w:r>
      <w:r w:rsidR="000942E9" w:rsidRPr="00896CA2">
        <w:rPr>
          <w:rFonts w:cs="Arial"/>
          <w:sz w:val="24"/>
          <w:szCs w:val="24"/>
        </w:rPr>
        <w:t xml:space="preserve">O ARE de Limeira dispensa as Bolsas e acessórios para </w:t>
      </w:r>
      <w:r w:rsidR="00EB3211" w:rsidRPr="00896CA2">
        <w:rPr>
          <w:rFonts w:cs="Arial"/>
          <w:sz w:val="24"/>
          <w:szCs w:val="24"/>
        </w:rPr>
        <w:t xml:space="preserve">os </w:t>
      </w:r>
      <w:r w:rsidR="000942E9" w:rsidRPr="00896CA2">
        <w:rPr>
          <w:rFonts w:cs="Arial"/>
          <w:sz w:val="24"/>
          <w:szCs w:val="24"/>
        </w:rPr>
        <w:t>26 Municípios pertencentes à RRAS 14 Piracicaba e mantém</w:t>
      </w:r>
      <w:r w:rsidR="003861AE" w:rsidRPr="00896CA2">
        <w:rPr>
          <w:rFonts w:cs="Arial"/>
          <w:sz w:val="24"/>
          <w:szCs w:val="24"/>
        </w:rPr>
        <w:t xml:space="preserve"> capacitação de técnicos em cada município para orientações, avaliação, dispensação do material e acompanhamento às pessoas ostomizadas.</w:t>
      </w:r>
      <w:r w:rsidR="000942E9" w:rsidRPr="00896CA2">
        <w:rPr>
          <w:rFonts w:cs="Arial"/>
          <w:sz w:val="24"/>
          <w:szCs w:val="24"/>
        </w:rPr>
        <w:t xml:space="preserve"> </w:t>
      </w:r>
      <w:r w:rsidR="003861AE" w:rsidRPr="00896CA2">
        <w:rPr>
          <w:rFonts w:cs="Arial"/>
          <w:sz w:val="24"/>
          <w:szCs w:val="24"/>
        </w:rPr>
        <w:t xml:space="preserve">De acordo com o ARE </w:t>
      </w:r>
      <w:r w:rsidR="000942E9" w:rsidRPr="00896CA2">
        <w:rPr>
          <w:rFonts w:cs="Arial"/>
          <w:sz w:val="24"/>
          <w:szCs w:val="24"/>
        </w:rPr>
        <w:t>não existe demanda reprimida. Em todos os municípios existe um técnico capacitado</w:t>
      </w:r>
      <w:r w:rsidR="003861AE" w:rsidRPr="00896CA2">
        <w:rPr>
          <w:rFonts w:cs="Arial"/>
          <w:sz w:val="24"/>
          <w:szCs w:val="24"/>
        </w:rPr>
        <w:t xml:space="preserve"> </w:t>
      </w:r>
      <w:r w:rsidR="000942E9" w:rsidRPr="00896CA2">
        <w:rPr>
          <w:rFonts w:cs="Arial"/>
          <w:sz w:val="24"/>
          <w:szCs w:val="24"/>
        </w:rPr>
        <w:t>para orientação, dispensação e acompanhamento.</w:t>
      </w:r>
    </w:p>
    <w:p w:rsidR="003861AE" w:rsidRPr="00896CA2" w:rsidRDefault="003861AE" w:rsidP="00AC2579">
      <w:pPr>
        <w:tabs>
          <w:tab w:val="left" w:pos="567"/>
        </w:tabs>
        <w:spacing w:line="360" w:lineRule="auto"/>
        <w:ind w:firstLine="709"/>
        <w:jc w:val="both"/>
        <w:rPr>
          <w:rFonts w:cs="Arial"/>
          <w:sz w:val="24"/>
          <w:szCs w:val="24"/>
        </w:rPr>
      </w:pPr>
      <w:r w:rsidRPr="00896CA2">
        <w:rPr>
          <w:rFonts w:cs="Arial"/>
          <w:sz w:val="24"/>
          <w:szCs w:val="24"/>
        </w:rPr>
        <w:t>Demandas Reprimidas - Informadas pelas Secretarias Municipais de Saúde</w:t>
      </w:r>
    </w:p>
    <w:p w:rsidR="000942E9" w:rsidRPr="00896CA2" w:rsidRDefault="00896CA2" w:rsidP="00AC2579">
      <w:pPr>
        <w:spacing w:line="360" w:lineRule="auto"/>
        <w:jc w:val="both"/>
        <w:rPr>
          <w:rFonts w:cs="Arial"/>
          <w:sz w:val="24"/>
          <w:szCs w:val="24"/>
        </w:rPr>
      </w:pPr>
      <w:r>
        <w:rPr>
          <w:rFonts w:cs="Arial"/>
          <w:sz w:val="24"/>
          <w:szCs w:val="24"/>
        </w:rPr>
        <w:t xml:space="preserve">            </w:t>
      </w:r>
      <w:r w:rsidR="000942E9" w:rsidRPr="00896CA2">
        <w:rPr>
          <w:rFonts w:cs="Arial"/>
          <w:sz w:val="24"/>
          <w:szCs w:val="24"/>
        </w:rPr>
        <w:t xml:space="preserve">Apenas o município de Pirassununga </w:t>
      </w:r>
      <w:r w:rsidR="000A0EE9" w:rsidRPr="00896CA2">
        <w:rPr>
          <w:rFonts w:cs="Arial"/>
          <w:sz w:val="24"/>
          <w:szCs w:val="24"/>
        </w:rPr>
        <w:t>i</w:t>
      </w:r>
      <w:r w:rsidR="000942E9" w:rsidRPr="00896CA2">
        <w:rPr>
          <w:rFonts w:cs="Arial"/>
          <w:sz w:val="24"/>
          <w:szCs w:val="24"/>
        </w:rPr>
        <w:t xml:space="preserve">nformou possuir demanda reprimida. </w:t>
      </w:r>
    </w:p>
    <w:p w:rsidR="000942E9" w:rsidRPr="00896CA2" w:rsidRDefault="000942E9" w:rsidP="00AC2579">
      <w:pPr>
        <w:spacing w:line="360" w:lineRule="auto"/>
        <w:ind w:firstLine="709"/>
        <w:jc w:val="both"/>
        <w:rPr>
          <w:rFonts w:cs="Arial"/>
          <w:sz w:val="24"/>
          <w:szCs w:val="24"/>
        </w:rPr>
      </w:pPr>
      <w:r w:rsidRPr="00896CA2">
        <w:rPr>
          <w:rFonts w:cs="Arial"/>
          <w:sz w:val="24"/>
          <w:szCs w:val="24"/>
        </w:rPr>
        <w:t>Nove municípios informaram que não há demanda reprimida, um município informou que não dispõe de dados ou registro e, outros quinze municípios não informaram.</w:t>
      </w:r>
    </w:p>
    <w:p w:rsidR="001573D5" w:rsidRPr="00896CA2" w:rsidRDefault="00896CA2" w:rsidP="00AC2579">
      <w:pPr>
        <w:tabs>
          <w:tab w:val="left" w:pos="567"/>
        </w:tabs>
        <w:spacing w:line="360" w:lineRule="auto"/>
        <w:ind w:right="-1" w:firstLine="709"/>
        <w:jc w:val="both"/>
        <w:rPr>
          <w:bCs/>
          <w:sz w:val="24"/>
          <w:szCs w:val="24"/>
        </w:rPr>
      </w:pPr>
      <w:r>
        <w:rPr>
          <w:bCs/>
          <w:sz w:val="24"/>
          <w:szCs w:val="24"/>
        </w:rPr>
        <w:t xml:space="preserve"> O A</w:t>
      </w:r>
      <w:r w:rsidR="001573D5" w:rsidRPr="00896CA2">
        <w:rPr>
          <w:bCs/>
          <w:sz w:val="24"/>
          <w:szCs w:val="24"/>
        </w:rPr>
        <w:t xml:space="preserve">mbulatório </w:t>
      </w:r>
      <w:r>
        <w:rPr>
          <w:bCs/>
          <w:sz w:val="24"/>
          <w:szCs w:val="24"/>
        </w:rPr>
        <w:t>R</w:t>
      </w:r>
      <w:r w:rsidR="001573D5" w:rsidRPr="00896CA2">
        <w:rPr>
          <w:bCs/>
          <w:sz w:val="24"/>
          <w:szCs w:val="24"/>
        </w:rPr>
        <w:t xml:space="preserve">egional de </w:t>
      </w:r>
      <w:r>
        <w:rPr>
          <w:bCs/>
          <w:sz w:val="24"/>
          <w:szCs w:val="24"/>
        </w:rPr>
        <w:t>E</w:t>
      </w:r>
      <w:r w:rsidR="001573D5" w:rsidRPr="00896CA2">
        <w:rPr>
          <w:bCs/>
          <w:sz w:val="24"/>
          <w:szCs w:val="24"/>
        </w:rPr>
        <w:t>specialidades – ARE – Limeira constitui um serviço cadastrado como nível I com uma função ampliada ao responsabilizar-se pela capacitação das equipes dos diferentes níveis de atenção (atenção básica, secundária e âmbito hospitalar).</w:t>
      </w:r>
    </w:p>
    <w:p w:rsidR="00A558F8" w:rsidRPr="00896CA2" w:rsidRDefault="00A558F8" w:rsidP="00AC2579">
      <w:pPr>
        <w:spacing w:line="360" w:lineRule="auto"/>
        <w:ind w:right="-1"/>
        <w:jc w:val="both"/>
        <w:rPr>
          <w:sz w:val="24"/>
          <w:szCs w:val="24"/>
        </w:rPr>
      </w:pPr>
      <w:r w:rsidRPr="00896CA2">
        <w:rPr>
          <w:sz w:val="24"/>
          <w:szCs w:val="24"/>
        </w:rPr>
        <w:t xml:space="preserve">Processo de descentralização: </w:t>
      </w:r>
    </w:p>
    <w:p w:rsidR="00896CA2" w:rsidRDefault="00A558F8" w:rsidP="00AC2579">
      <w:pPr>
        <w:spacing w:line="360" w:lineRule="auto"/>
        <w:ind w:right="-1" w:firstLine="708"/>
        <w:jc w:val="both"/>
        <w:rPr>
          <w:sz w:val="24"/>
          <w:szCs w:val="24"/>
        </w:rPr>
      </w:pPr>
      <w:r w:rsidRPr="00896CA2">
        <w:rPr>
          <w:sz w:val="24"/>
          <w:szCs w:val="24"/>
        </w:rPr>
        <w:t>O processo de descentralização teve inicio em 2010 frente às orientações da portaria 400/2009.</w:t>
      </w:r>
      <w:r w:rsidR="00896CA2">
        <w:rPr>
          <w:sz w:val="24"/>
          <w:szCs w:val="24"/>
        </w:rPr>
        <w:t xml:space="preserve"> </w:t>
      </w:r>
      <w:r w:rsidRPr="00896CA2">
        <w:rPr>
          <w:sz w:val="24"/>
          <w:szCs w:val="24"/>
        </w:rPr>
        <w:t>Cada município assumiu gradativamente as responsabilidades na assistência e organização do serviço de ostomia.</w:t>
      </w:r>
      <w:r w:rsidR="00896CA2">
        <w:rPr>
          <w:sz w:val="24"/>
          <w:szCs w:val="24"/>
        </w:rPr>
        <w:t xml:space="preserve"> </w:t>
      </w:r>
    </w:p>
    <w:p w:rsidR="00A558F8" w:rsidRPr="00896CA2" w:rsidRDefault="00A558F8" w:rsidP="00AC2579">
      <w:pPr>
        <w:spacing w:line="360" w:lineRule="auto"/>
        <w:ind w:right="-1" w:firstLine="708"/>
        <w:jc w:val="both"/>
        <w:rPr>
          <w:sz w:val="24"/>
          <w:szCs w:val="24"/>
        </w:rPr>
      </w:pPr>
      <w:r w:rsidRPr="00896CA2">
        <w:rPr>
          <w:sz w:val="24"/>
          <w:szCs w:val="24"/>
        </w:rPr>
        <w:t>Atualmente cada município (26 municípios) dispõe de um profissional responsável por essas ações e que vem garantindo o atendimento ao paciente ostomizado.</w:t>
      </w:r>
      <w:r w:rsidR="00896CA2">
        <w:rPr>
          <w:sz w:val="24"/>
          <w:szCs w:val="24"/>
        </w:rPr>
        <w:t xml:space="preserve"> Esses responsáveis pela p</w:t>
      </w:r>
      <w:r w:rsidRPr="00896CA2">
        <w:rPr>
          <w:sz w:val="24"/>
          <w:szCs w:val="24"/>
        </w:rPr>
        <w:t xml:space="preserve">restação da assistência direta ao paciente ostomizado com certo grau de autonomia técnica assistencial </w:t>
      </w:r>
      <w:r w:rsidR="00896CA2">
        <w:rPr>
          <w:sz w:val="24"/>
          <w:szCs w:val="24"/>
        </w:rPr>
        <w:t xml:space="preserve">e </w:t>
      </w:r>
      <w:r w:rsidRPr="00896CA2">
        <w:rPr>
          <w:sz w:val="24"/>
          <w:szCs w:val="24"/>
        </w:rPr>
        <w:t>organização da assistência.</w:t>
      </w:r>
    </w:p>
    <w:p w:rsidR="00896CA2" w:rsidRPr="00896CA2" w:rsidRDefault="00896CA2" w:rsidP="00AC2579">
      <w:pPr>
        <w:tabs>
          <w:tab w:val="left" w:pos="709"/>
        </w:tabs>
        <w:spacing w:line="360" w:lineRule="auto"/>
        <w:ind w:right="-1"/>
        <w:jc w:val="both"/>
        <w:rPr>
          <w:bCs/>
          <w:i/>
          <w:iCs/>
          <w:sz w:val="24"/>
          <w:szCs w:val="24"/>
        </w:rPr>
      </w:pPr>
      <w:r>
        <w:rPr>
          <w:bCs/>
          <w:sz w:val="24"/>
          <w:szCs w:val="24"/>
        </w:rPr>
        <w:lastRenderedPageBreak/>
        <w:t xml:space="preserve">            </w:t>
      </w:r>
      <w:r w:rsidRPr="00896CA2">
        <w:rPr>
          <w:bCs/>
          <w:sz w:val="24"/>
          <w:szCs w:val="24"/>
        </w:rPr>
        <w:t>O ARE vem desenvolvendo algumas ações na perspectiva do apoio matricial como execução de reuniões técnicas periódicas e planos de treinamentos/capacitação das equipes responsáveis pela implementação e execução das ações assistenciais e de gestão do programa tendo como ponto de partida os membros da equipe de enfermagem e posteriormente inserir a equipe multiprofissional nesse projeto de capacitação. Ainda se responsabiliza pela definição de padrões do programa, aquisição dos dispositivos e controle da dispensação dos mesmos, a avaliação global do programa com a garantia do recebimento dos dispositivos pelos pacientes.</w:t>
      </w:r>
    </w:p>
    <w:p w:rsidR="00896CA2" w:rsidRDefault="00896CA2" w:rsidP="00AC2579">
      <w:pPr>
        <w:spacing w:line="360" w:lineRule="auto"/>
        <w:ind w:right="-1"/>
        <w:jc w:val="both"/>
        <w:rPr>
          <w:sz w:val="24"/>
          <w:szCs w:val="24"/>
        </w:rPr>
      </w:pPr>
      <w:r>
        <w:rPr>
          <w:sz w:val="24"/>
          <w:szCs w:val="24"/>
        </w:rPr>
        <w:t xml:space="preserve">             </w:t>
      </w:r>
      <w:r w:rsidRPr="00896CA2">
        <w:rPr>
          <w:sz w:val="24"/>
          <w:szCs w:val="24"/>
        </w:rPr>
        <w:t>A legitimidade das ações do programa nos diferentes municípios vem ganhando força na medida em que o ARE vem desenvolvendo o seu papel de apoio matricial discutindo e ampliando a visão da rede de atenção aos portadores de ostomias.</w:t>
      </w:r>
    </w:p>
    <w:p w:rsidR="00D25168" w:rsidRDefault="00D25168" w:rsidP="00FB5CA6">
      <w:pPr>
        <w:autoSpaceDE w:val="0"/>
        <w:autoSpaceDN w:val="0"/>
        <w:adjustRightInd w:val="0"/>
        <w:spacing w:after="0" w:line="240" w:lineRule="auto"/>
        <w:rPr>
          <w:rFonts w:ascii="Arial" w:hAnsi="Arial" w:cs="Arial"/>
          <w:b/>
          <w:bCs/>
          <w:color w:val="000000"/>
          <w:sz w:val="23"/>
          <w:szCs w:val="23"/>
        </w:rPr>
      </w:pPr>
    </w:p>
    <w:p w:rsidR="00FB5CA6" w:rsidRPr="00D25168" w:rsidRDefault="00D25168" w:rsidP="00D25168">
      <w:pPr>
        <w:autoSpaceDE w:val="0"/>
        <w:autoSpaceDN w:val="0"/>
        <w:adjustRightInd w:val="0"/>
        <w:spacing w:after="0" w:line="360" w:lineRule="auto"/>
        <w:jc w:val="both"/>
        <w:rPr>
          <w:rFonts w:cs="Arial"/>
          <w:b/>
          <w:bCs/>
          <w:color w:val="000000"/>
          <w:sz w:val="24"/>
          <w:szCs w:val="24"/>
        </w:rPr>
      </w:pPr>
      <w:r w:rsidRPr="00D25168">
        <w:rPr>
          <w:rFonts w:cs="Arial"/>
          <w:b/>
          <w:bCs/>
          <w:color w:val="000000"/>
          <w:sz w:val="24"/>
          <w:szCs w:val="24"/>
        </w:rPr>
        <w:t xml:space="preserve">ORGANIZAÇÃO DO ATENDIMENTO E FLUXO </w:t>
      </w:r>
      <w:r w:rsidR="00BE6A45">
        <w:rPr>
          <w:rFonts w:cs="Arial"/>
          <w:b/>
          <w:bCs/>
          <w:color w:val="000000"/>
          <w:sz w:val="24"/>
          <w:szCs w:val="24"/>
        </w:rPr>
        <w:t xml:space="preserve">DA OSTOMIA </w:t>
      </w:r>
      <w:r w:rsidRPr="00D25168">
        <w:rPr>
          <w:rFonts w:cs="Arial"/>
          <w:b/>
          <w:bCs/>
          <w:color w:val="000000"/>
          <w:sz w:val="24"/>
          <w:szCs w:val="24"/>
        </w:rPr>
        <w:t xml:space="preserve"> </w:t>
      </w:r>
    </w:p>
    <w:p w:rsidR="00FB5CA6" w:rsidRDefault="00FB5CA6" w:rsidP="00D25168">
      <w:pPr>
        <w:autoSpaceDE w:val="0"/>
        <w:autoSpaceDN w:val="0"/>
        <w:adjustRightInd w:val="0"/>
        <w:spacing w:after="0" w:line="360" w:lineRule="auto"/>
        <w:jc w:val="both"/>
        <w:rPr>
          <w:rFonts w:cs="Arial"/>
          <w:b/>
          <w:bCs/>
          <w:color w:val="000000"/>
          <w:sz w:val="24"/>
          <w:szCs w:val="24"/>
        </w:rPr>
      </w:pPr>
    </w:p>
    <w:p w:rsidR="009906A5" w:rsidRPr="009906A5" w:rsidRDefault="003E7CD9" w:rsidP="00D25168">
      <w:pPr>
        <w:autoSpaceDE w:val="0"/>
        <w:autoSpaceDN w:val="0"/>
        <w:adjustRightInd w:val="0"/>
        <w:spacing w:after="0" w:line="360" w:lineRule="auto"/>
        <w:jc w:val="both"/>
        <w:rPr>
          <w:sz w:val="24"/>
          <w:szCs w:val="24"/>
        </w:rPr>
      </w:pPr>
      <w:r w:rsidRPr="003E7CD9">
        <w:rPr>
          <w:b/>
          <w:sz w:val="24"/>
          <w:szCs w:val="24"/>
        </w:rPr>
        <w:t>Tabela</w:t>
      </w:r>
      <w:r w:rsidR="00832E4C">
        <w:rPr>
          <w:b/>
          <w:sz w:val="24"/>
          <w:szCs w:val="24"/>
        </w:rPr>
        <w:t xml:space="preserve"> 1</w:t>
      </w:r>
      <w:r w:rsidR="009906A5" w:rsidRPr="009906A5">
        <w:rPr>
          <w:sz w:val="24"/>
          <w:szCs w:val="24"/>
        </w:rPr>
        <w:t>. Indicativos do local de funcionamento, municípios da região do Colegiado de gestão regional de Limeira, 2014.</w:t>
      </w:r>
    </w:p>
    <w:p w:rsidR="009906A5" w:rsidRPr="009906A5" w:rsidRDefault="009906A5" w:rsidP="00D25168">
      <w:pPr>
        <w:autoSpaceDE w:val="0"/>
        <w:autoSpaceDN w:val="0"/>
        <w:adjustRightInd w:val="0"/>
        <w:spacing w:after="0" w:line="360" w:lineRule="auto"/>
        <w:jc w:val="both"/>
        <w:rPr>
          <w:sz w:val="24"/>
          <w:szCs w:val="24"/>
        </w:rPr>
      </w:pPr>
      <w:r w:rsidRPr="009906A5">
        <w:rPr>
          <w:noProof/>
          <w:sz w:val="24"/>
          <w:szCs w:val="24"/>
        </w:rPr>
        <w:drawing>
          <wp:inline distT="0" distB="0" distL="0" distR="0">
            <wp:extent cx="5581650" cy="952500"/>
            <wp:effectExtent l="19050" t="0" r="0"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581650" cy="952500"/>
                    </a:xfrm>
                    <a:prstGeom prst="rect">
                      <a:avLst/>
                    </a:prstGeom>
                    <a:noFill/>
                    <a:ln w="9525">
                      <a:noFill/>
                      <a:miter lim="800000"/>
                      <a:headEnd/>
                      <a:tailEnd/>
                    </a:ln>
                  </pic:spPr>
                </pic:pic>
              </a:graphicData>
            </a:graphic>
          </wp:inline>
        </w:drawing>
      </w:r>
    </w:p>
    <w:p w:rsidR="009906A5" w:rsidRPr="003E7CD9" w:rsidRDefault="009906A5" w:rsidP="00D25168">
      <w:pPr>
        <w:autoSpaceDE w:val="0"/>
        <w:autoSpaceDN w:val="0"/>
        <w:adjustRightInd w:val="0"/>
        <w:spacing w:after="0" w:line="360" w:lineRule="auto"/>
        <w:jc w:val="both"/>
        <w:rPr>
          <w:sz w:val="18"/>
          <w:szCs w:val="18"/>
        </w:rPr>
      </w:pPr>
      <w:r w:rsidRPr="003E7CD9">
        <w:rPr>
          <w:b/>
          <w:sz w:val="18"/>
          <w:szCs w:val="18"/>
        </w:rPr>
        <w:t>Fonte:</w:t>
      </w:r>
      <w:r w:rsidRPr="003E7CD9">
        <w:rPr>
          <w:sz w:val="18"/>
          <w:szCs w:val="18"/>
        </w:rPr>
        <w:t xml:space="preserve"> ARE - DRS-10 - PIRACICABA, 2014.</w:t>
      </w:r>
    </w:p>
    <w:p w:rsidR="003E7CD9" w:rsidRDefault="003E7CD9" w:rsidP="00D25168">
      <w:pPr>
        <w:autoSpaceDE w:val="0"/>
        <w:autoSpaceDN w:val="0"/>
        <w:adjustRightInd w:val="0"/>
        <w:spacing w:after="0" w:line="360" w:lineRule="auto"/>
        <w:jc w:val="both"/>
        <w:rPr>
          <w:sz w:val="24"/>
          <w:szCs w:val="24"/>
        </w:rPr>
      </w:pPr>
    </w:p>
    <w:p w:rsidR="009906A5" w:rsidRPr="009906A5" w:rsidRDefault="009906A5" w:rsidP="003E7CD9">
      <w:pPr>
        <w:autoSpaceDE w:val="0"/>
        <w:autoSpaceDN w:val="0"/>
        <w:adjustRightInd w:val="0"/>
        <w:spacing w:after="0" w:line="360" w:lineRule="auto"/>
        <w:ind w:firstLine="709"/>
        <w:jc w:val="both"/>
        <w:rPr>
          <w:rFonts w:cs="Arial"/>
          <w:b/>
          <w:bCs/>
          <w:color w:val="000000"/>
          <w:sz w:val="24"/>
          <w:szCs w:val="24"/>
        </w:rPr>
      </w:pPr>
      <w:r w:rsidRPr="009906A5">
        <w:rPr>
          <w:sz w:val="24"/>
          <w:szCs w:val="24"/>
        </w:rPr>
        <w:t>A tabela 1 mostra que o programa de atenção aos ostomizados é desenvolvido de forma centralizada em unidades estratégicas de especialidades (nível de atenção secundaria).</w:t>
      </w:r>
    </w:p>
    <w:p w:rsidR="009906A5" w:rsidRDefault="009906A5"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0003A1" w:rsidRDefault="000003A1" w:rsidP="00D25168">
      <w:pPr>
        <w:autoSpaceDE w:val="0"/>
        <w:autoSpaceDN w:val="0"/>
        <w:adjustRightInd w:val="0"/>
        <w:spacing w:after="0" w:line="360" w:lineRule="auto"/>
        <w:jc w:val="both"/>
        <w:rPr>
          <w:rFonts w:cs="Arial"/>
          <w:b/>
          <w:bCs/>
          <w:color w:val="000000"/>
          <w:sz w:val="24"/>
          <w:szCs w:val="24"/>
        </w:rPr>
      </w:pPr>
    </w:p>
    <w:p w:rsidR="00FB5CA6" w:rsidRPr="00D25168" w:rsidRDefault="00FB5CA6" w:rsidP="00D25168">
      <w:pPr>
        <w:autoSpaceDE w:val="0"/>
        <w:autoSpaceDN w:val="0"/>
        <w:adjustRightInd w:val="0"/>
        <w:spacing w:after="0" w:line="360" w:lineRule="auto"/>
        <w:jc w:val="both"/>
        <w:rPr>
          <w:rFonts w:cs="Arial"/>
          <w:color w:val="000000"/>
          <w:sz w:val="24"/>
          <w:szCs w:val="24"/>
        </w:rPr>
      </w:pPr>
      <w:r w:rsidRPr="00D25168">
        <w:rPr>
          <w:rFonts w:cs="Arial"/>
          <w:b/>
          <w:color w:val="000000"/>
          <w:sz w:val="24"/>
          <w:szCs w:val="24"/>
        </w:rPr>
        <w:t>Tabela</w:t>
      </w:r>
      <w:r w:rsidR="00832E4C">
        <w:rPr>
          <w:rFonts w:cs="Arial"/>
          <w:b/>
          <w:color w:val="000000"/>
          <w:sz w:val="24"/>
          <w:szCs w:val="24"/>
        </w:rPr>
        <w:t xml:space="preserve"> 2</w:t>
      </w:r>
      <w:r w:rsidRPr="00D25168">
        <w:rPr>
          <w:rFonts w:cs="Arial"/>
          <w:color w:val="000000"/>
          <w:sz w:val="24"/>
          <w:szCs w:val="24"/>
        </w:rPr>
        <w:t xml:space="preserve">. Rede de ostomias segundo origem dos pacientes, municípios da região do </w:t>
      </w:r>
      <w:r w:rsidRPr="00D25168">
        <w:rPr>
          <w:rFonts w:cs="Arial"/>
          <w:b/>
          <w:color w:val="000000"/>
          <w:sz w:val="24"/>
          <w:szCs w:val="24"/>
        </w:rPr>
        <w:t>colegiado de gestão regional Limeira, 2014</w:t>
      </w:r>
      <w:r w:rsidR="00D25168">
        <w:rPr>
          <w:rFonts w:cs="Arial"/>
          <w:color w:val="000000"/>
          <w:sz w:val="24"/>
          <w:szCs w:val="24"/>
        </w:rPr>
        <w:t xml:space="preserve">. </w:t>
      </w:r>
    </w:p>
    <w:p w:rsidR="00FB5CA6" w:rsidRPr="00D25168" w:rsidRDefault="00FB5CA6" w:rsidP="00D25168">
      <w:pPr>
        <w:spacing w:line="360" w:lineRule="auto"/>
        <w:ind w:right="-1"/>
        <w:jc w:val="both"/>
        <w:rPr>
          <w:sz w:val="24"/>
          <w:szCs w:val="24"/>
        </w:rPr>
      </w:pPr>
      <w:r w:rsidRPr="00D25168">
        <w:rPr>
          <w:noProof/>
          <w:sz w:val="24"/>
          <w:szCs w:val="24"/>
        </w:rPr>
        <w:drawing>
          <wp:anchor distT="0" distB="0" distL="114300" distR="114300" simplePos="0" relativeHeight="251776000" behindDoc="0" locked="0" layoutInCell="1" allowOverlap="1">
            <wp:simplePos x="0" y="0"/>
            <wp:positionH relativeFrom="column">
              <wp:posOffset>205740</wp:posOffset>
            </wp:positionH>
            <wp:positionV relativeFrom="paragraph">
              <wp:posOffset>151765</wp:posOffset>
            </wp:positionV>
            <wp:extent cx="5095875" cy="2400300"/>
            <wp:effectExtent l="19050" t="0" r="9525" b="0"/>
            <wp:wrapNone/>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095875" cy="2400300"/>
                    </a:xfrm>
                    <a:prstGeom prst="rect">
                      <a:avLst/>
                    </a:prstGeom>
                    <a:noFill/>
                    <a:ln w="9525">
                      <a:noFill/>
                      <a:miter lim="800000"/>
                      <a:headEnd/>
                      <a:tailEnd/>
                    </a:ln>
                  </pic:spPr>
                </pic:pic>
              </a:graphicData>
            </a:graphic>
          </wp:anchor>
        </w:drawing>
      </w: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24"/>
          <w:szCs w:val="24"/>
        </w:rPr>
      </w:pPr>
    </w:p>
    <w:p w:rsidR="00FB5CA6" w:rsidRPr="00D25168" w:rsidRDefault="00FB5CA6" w:rsidP="00D25168">
      <w:pPr>
        <w:spacing w:line="360" w:lineRule="auto"/>
        <w:ind w:firstLine="360"/>
        <w:jc w:val="both"/>
        <w:rPr>
          <w:rFonts w:cs="Arial"/>
          <w:sz w:val="18"/>
          <w:szCs w:val="18"/>
        </w:rPr>
      </w:pPr>
      <w:r w:rsidRPr="00D25168">
        <w:rPr>
          <w:b/>
          <w:sz w:val="18"/>
          <w:szCs w:val="18"/>
        </w:rPr>
        <w:t>Fonte:</w:t>
      </w:r>
      <w:r w:rsidRPr="00D25168">
        <w:rPr>
          <w:sz w:val="18"/>
          <w:szCs w:val="18"/>
        </w:rPr>
        <w:t xml:space="preserve"> ARE - DRS-10 - PIRACICABA, 2014.</w:t>
      </w:r>
    </w:p>
    <w:p w:rsidR="00FB5CA6" w:rsidRPr="00D25168" w:rsidRDefault="00FB5CA6" w:rsidP="00D25168">
      <w:pPr>
        <w:autoSpaceDE w:val="0"/>
        <w:autoSpaceDN w:val="0"/>
        <w:adjustRightInd w:val="0"/>
        <w:spacing w:after="0" w:line="360" w:lineRule="auto"/>
        <w:jc w:val="both"/>
        <w:rPr>
          <w:rFonts w:cs="Arial"/>
          <w:color w:val="000000"/>
          <w:sz w:val="24"/>
          <w:szCs w:val="24"/>
        </w:rPr>
      </w:pPr>
      <w:r w:rsidRPr="00D25168">
        <w:rPr>
          <w:rFonts w:cs="Arial"/>
          <w:color w:val="000000"/>
          <w:sz w:val="24"/>
          <w:szCs w:val="24"/>
        </w:rPr>
        <w:t xml:space="preserve">             A tabela 4 mostra que a origem dos pacientes nos municípios de Cordeirópolis e Engenheiro Coelho são de serviços públicos e filantrópicos. Já o município de Limeira apresenta realidade diferente à origem dos pacientes é de serviços privados, públicos e filantrópicos. Ressaltamos que o município de Iracemápolis não entendeu a pergunta. </w:t>
      </w:r>
    </w:p>
    <w:p w:rsidR="00FB5CA6" w:rsidRPr="00D25168" w:rsidRDefault="00FB5CA6" w:rsidP="00D25168">
      <w:pPr>
        <w:autoSpaceDE w:val="0"/>
        <w:autoSpaceDN w:val="0"/>
        <w:adjustRightInd w:val="0"/>
        <w:spacing w:after="158" w:line="360" w:lineRule="auto"/>
        <w:jc w:val="both"/>
        <w:rPr>
          <w:rFonts w:cs="Arial"/>
          <w:color w:val="000000"/>
          <w:sz w:val="24"/>
          <w:szCs w:val="24"/>
        </w:rPr>
      </w:pPr>
      <w:r w:rsidRPr="00D25168">
        <w:rPr>
          <w:rFonts w:cs="Arial"/>
          <w:color w:val="000000"/>
          <w:sz w:val="24"/>
          <w:szCs w:val="24"/>
        </w:rPr>
        <w:t xml:space="preserve">Origem dos pacientes: </w:t>
      </w:r>
    </w:p>
    <w:p w:rsidR="00FB5CA6" w:rsidRPr="00D25168" w:rsidRDefault="00FB5CA6" w:rsidP="00D25168">
      <w:pPr>
        <w:autoSpaceDE w:val="0"/>
        <w:autoSpaceDN w:val="0"/>
        <w:adjustRightInd w:val="0"/>
        <w:spacing w:after="158" w:line="360" w:lineRule="auto"/>
        <w:jc w:val="both"/>
        <w:rPr>
          <w:rFonts w:cs="Arial"/>
          <w:color w:val="000000"/>
          <w:sz w:val="24"/>
          <w:szCs w:val="24"/>
        </w:rPr>
      </w:pPr>
      <w:r w:rsidRPr="00D25168">
        <w:rPr>
          <w:rFonts w:cs="Arial"/>
          <w:color w:val="000000"/>
          <w:sz w:val="24"/>
          <w:szCs w:val="24"/>
        </w:rPr>
        <w:t xml:space="preserve">Limeira: Unimed / Medical; Santa Casa / Humanitária; Sírio Libanês; Albert Einstein, Hospital do Servidor Público; Diversas DRS do Estado e fora do Estado; Hospital de Jaú; Hospital do Câncer de Barretos; dentre outros. </w:t>
      </w:r>
    </w:p>
    <w:p w:rsidR="00FB5CA6" w:rsidRPr="00D25168" w:rsidRDefault="00FB5CA6" w:rsidP="00D25168">
      <w:pPr>
        <w:autoSpaceDE w:val="0"/>
        <w:autoSpaceDN w:val="0"/>
        <w:adjustRightInd w:val="0"/>
        <w:spacing w:after="158" w:line="360" w:lineRule="auto"/>
        <w:jc w:val="both"/>
        <w:rPr>
          <w:rFonts w:cs="Arial"/>
          <w:color w:val="000000"/>
          <w:sz w:val="24"/>
          <w:szCs w:val="24"/>
        </w:rPr>
      </w:pPr>
      <w:r w:rsidRPr="00D25168">
        <w:rPr>
          <w:rFonts w:cs="Arial"/>
          <w:color w:val="000000"/>
          <w:sz w:val="24"/>
          <w:szCs w:val="24"/>
        </w:rPr>
        <w:t xml:space="preserve"> Cordeirópolis: Santa Casa Limeira. </w:t>
      </w:r>
    </w:p>
    <w:p w:rsidR="00FB5CA6" w:rsidRPr="00D25168" w:rsidRDefault="00FB5CA6" w:rsidP="00D25168">
      <w:pPr>
        <w:autoSpaceDE w:val="0"/>
        <w:autoSpaceDN w:val="0"/>
        <w:adjustRightInd w:val="0"/>
        <w:spacing w:after="158" w:line="360" w:lineRule="auto"/>
        <w:jc w:val="both"/>
        <w:rPr>
          <w:rFonts w:cs="Arial"/>
          <w:color w:val="000000"/>
          <w:sz w:val="24"/>
          <w:szCs w:val="24"/>
        </w:rPr>
      </w:pPr>
      <w:r w:rsidRPr="00D25168">
        <w:rPr>
          <w:rFonts w:cs="Arial"/>
          <w:color w:val="000000"/>
          <w:sz w:val="24"/>
          <w:szCs w:val="24"/>
        </w:rPr>
        <w:t xml:space="preserve"> Engenheiro Coelho: Santa Casa Limeira; PSF; Pronto Atendimento. </w:t>
      </w:r>
    </w:p>
    <w:p w:rsidR="00FB5CA6" w:rsidRPr="00D25168" w:rsidRDefault="00FB5CA6" w:rsidP="00D25168">
      <w:pPr>
        <w:autoSpaceDE w:val="0"/>
        <w:autoSpaceDN w:val="0"/>
        <w:adjustRightInd w:val="0"/>
        <w:spacing w:after="0" w:line="360" w:lineRule="auto"/>
        <w:jc w:val="both"/>
        <w:rPr>
          <w:rFonts w:cs="Arial"/>
          <w:color w:val="000000"/>
          <w:sz w:val="24"/>
          <w:szCs w:val="24"/>
        </w:rPr>
      </w:pPr>
      <w:r w:rsidRPr="00D25168">
        <w:rPr>
          <w:rFonts w:cs="Arial"/>
          <w:color w:val="000000"/>
          <w:sz w:val="24"/>
          <w:szCs w:val="24"/>
        </w:rPr>
        <w:t xml:space="preserve"> Iracemápolis: não entendeu a pergunta (Unidade mista de Saúde????) </w:t>
      </w:r>
    </w:p>
    <w:p w:rsidR="00D25168" w:rsidRDefault="00D25168" w:rsidP="00D25168">
      <w:pPr>
        <w:spacing w:line="360" w:lineRule="auto"/>
        <w:ind w:firstLine="360"/>
        <w:jc w:val="both"/>
        <w:rPr>
          <w:sz w:val="24"/>
          <w:szCs w:val="24"/>
        </w:rPr>
      </w:pPr>
    </w:p>
    <w:p w:rsidR="00FB5CA6" w:rsidRDefault="003E7CD9" w:rsidP="00D25168">
      <w:pPr>
        <w:spacing w:line="360" w:lineRule="auto"/>
        <w:ind w:firstLine="360"/>
        <w:jc w:val="both"/>
        <w:rPr>
          <w:sz w:val="24"/>
          <w:szCs w:val="24"/>
        </w:rPr>
      </w:pPr>
      <w:r>
        <w:rPr>
          <w:sz w:val="24"/>
          <w:szCs w:val="24"/>
        </w:rPr>
        <w:t xml:space="preserve">      </w:t>
      </w:r>
      <w:r w:rsidR="00FB5CA6" w:rsidRPr="00D25168">
        <w:rPr>
          <w:sz w:val="24"/>
          <w:szCs w:val="24"/>
        </w:rPr>
        <w:t xml:space="preserve">No município de Limeira existe a disponibilidade de uma rede de serviços públicos e de profissionais para o atendimento multiprofissional ao ostomizado, contudo não exclusivos ou inserimos no programa. Nos municípios de menor porte populacional é </w:t>
      </w:r>
      <w:r w:rsidR="00FB5CA6" w:rsidRPr="00D25168">
        <w:rPr>
          <w:sz w:val="24"/>
          <w:szCs w:val="24"/>
        </w:rPr>
        <w:lastRenderedPageBreak/>
        <w:t>observado a existência de referencia de alguns dos serviços e profissionais relevante para o atendimento em questão, entretanto da mesma forma, não exclusivos ou inserimos no programa. O município de Iracemapólis conta com uma realidade diferente, pois o programa de ostomia é desenvolvido junto ao atendimento domiciliar contando com uma equipe multiprofissional.</w:t>
      </w:r>
    </w:p>
    <w:p w:rsidR="009906A5" w:rsidRPr="009906A5" w:rsidRDefault="009906A5" w:rsidP="009906A5">
      <w:pPr>
        <w:spacing w:line="360" w:lineRule="auto"/>
        <w:jc w:val="both"/>
        <w:rPr>
          <w:sz w:val="24"/>
          <w:szCs w:val="24"/>
        </w:rPr>
      </w:pPr>
      <w:r w:rsidRPr="009906A5">
        <w:rPr>
          <w:b/>
          <w:sz w:val="24"/>
          <w:szCs w:val="24"/>
        </w:rPr>
        <w:t>Tabela</w:t>
      </w:r>
      <w:r w:rsidR="00832E4C">
        <w:rPr>
          <w:b/>
          <w:sz w:val="24"/>
          <w:szCs w:val="24"/>
        </w:rPr>
        <w:t xml:space="preserve"> 3</w:t>
      </w:r>
      <w:r w:rsidRPr="009906A5">
        <w:rPr>
          <w:sz w:val="24"/>
          <w:szCs w:val="24"/>
        </w:rPr>
        <w:t>. Indicativos do local de funcionamento, municípios da região do Colegiado de gestão regional de Araras, 2014.</w:t>
      </w:r>
    </w:p>
    <w:p w:rsidR="009906A5" w:rsidRPr="009906A5" w:rsidRDefault="009906A5" w:rsidP="009906A5">
      <w:pPr>
        <w:spacing w:line="360" w:lineRule="auto"/>
        <w:jc w:val="both"/>
        <w:rPr>
          <w:rFonts w:cs="Arial"/>
          <w:color w:val="000000"/>
          <w:sz w:val="24"/>
          <w:szCs w:val="24"/>
        </w:rPr>
      </w:pPr>
      <w:r w:rsidRPr="009906A5">
        <w:rPr>
          <w:noProof/>
          <w:sz w:val="24"/>
          <w:szCs w:val="24"/>
        </w:rPr>
        <w:drawing>
          <wp:inline distT="0" distB="0" distL="0" distR="0">
            <wp:extent cx="5581650" cy="1104900"/>
            <wp:effectExtent l="19050" t="0" r="0" b="0"/>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581650" cy="1104900"/>
                    </a:xfrm>
                    <a:prstGeom prst="rect">
                      <a:avLst/>
                    </a:prstGeom>
                    <a:noFill/>
                    <a:ln w="9525">
                      <a:noFill/>
                      <a:miter lim="800000"/>
                      <a:headEnd/>
                      <a:tailEnd/>
                    </a:ln>
                  </pic:spPr>
                </pic:pic>
              </a:graphicData>
            </a:graphic>
          </wp:inline>
        </w:drawing>
      </w:r>
      <w:r w:rsidRPr="009906A5">
        <w:rPr>
          <w:rFonts w:cs="Arial"/>
          <w:b/>
          <w:color w:val="000000"/>
          <w:sz w:val="18"/>
          <w:szCs w:val="18"/>
        </w:rPr>
        <w:t>Fonte:</w:t>
      </w:r>
      <w:r w:rsidRPr="009906A5">
        <w:rPr>
          <w:rFonts w:cs="Arial"/>
          <w:color w:val="000000"/>
          <w:sz w:val="18"/>
          <w:szCs w:val="18"/>
        </w:rPr>
        <w:t xml:space="preserve"> ARE - DRS-10 - PIRACICABA, 2014.</w:t>
      </w:r>
      <w:r w:rsidRPr="009906A5">
        <w:rPr>
          <w:rFonts w:cs="Arial"/>
          <w:color w:val="000000"/>
          <w:sz w:val="24"/>
          <w:szCs w:val="24"/>
        </w:rPr>
        <w:t xml:space="preserve"> </w:t>
      </w:r>
    </w:p>
    <w:p w:rsidR="009906A5" w:rsidRPr="00D25168" w:rsidRDefault="009906A5" w:rsidP="00D25168">
      <w:pPr>
        <w:spacing w:line="360" w:lineRule="auto"/>
        <w:ind w:firstLine="360"/>
        <w:jc w:val="both"/>
        <w:rPr>
          <w:sz w:val="24"/>
          <w:szCs w:val="24"/>
        </w:rPr>
      </w:pPr>
      <w:r w:rsidRPr="009906A5">
        <w:rPr>
          <w:rFonts w:cs="Arial"/>
          <w:color w:val="000000"/>
          <w:sz w:val="24"/>
          <w:szCs w:val="24"/>
        </w:rPr>
        <w:t>A</w:t>
      </w:r>
      <w:r w:rsidRPr="00832E4C">
        <w:rPr>
          <w:rFonts w:cs="Arial"/>
          <w:sz w:val="24"/>
          <w:szCs w:val="24"/>
        </w:rPr>
        <w:t xml:space="preserve"> tabela </w:t>
      </w:r>
      <w:r w:rsidR="00832E4C" w:rsidRPr="00832E4C">
        <w:rPr>
          <w:rFonts w:cs="Arial"/>
          <w:sz w:val="24"/>
          <w:szCs w:val="24"/>
        </w:rPr>
        <w:t>3</w:t>
      </w:r>
      <w:r w:rsidRPr="00832E4C">
        <w:rPr>
          <w:rFonts w:cs="Arial"/>
          <w:sz w:val="24"/>
          <w:szCs w:val="24"/>
        </w:rPr>
        <w:t xml:space="preserve"> </w:t>
      </w:r>
      <w:r w:rsidRPr="009906A5">
        <w:rPr>
          <w:rFonts w:cs="Arial"/>
          <w:color w:val="000000"/>
          <w:sz w:val="24"/>
          <w:szCs w:val="24"/>
        </w:rPr>
        <w:t>mostra que o programa de atenção aos ostomizados é desenvolvido de forma centralizada em unidades estratégicas de especialidades (nível de atenção secundaria), com exceção do município de Araras, embora na atualidade o Centro de Saúde II “</w:t>
      </w:r>
      <w:r w:rsidR="00E130B3" w:rsidRPr="009906A5">
        <w:rPr>
          <w:rFonts w:cs="Arial"/>
          <w:color w:val="000000"/>
          <w:sz w:val="24"/>
          <w:szCs w:val="24"/>
        </w:rPr>
        <w:t>João</w:t>
      </w:r>
      <w:r w:rsidRPr="009906A5">
        <w:rPr>
          <w:rFonts w:cs="Arial"/>
          <w:color w:val="000000"/>
          <w:sz w:val="24"/>
          <w:szCs w:val="24"/>
        </w:rPr>
        <w:t xml:space="preserve"> Geraldo Noronha”</w:t>
      </w:r>
      <w:r w:rsidR="00E130B3">
        <w:rPr>
          <w:rFonts w:cs="Arial"/>
          <w:color w:val="000000"/>
          <w:sz w:val="24"/>
          <w:szCs w:val="24"/>
        </w:rPr>
        <w:t xml:space="preserve"> </w:t>
      </w:r>
      <w:r w:rsidRPr="009906A5">
        <w:rPr>
          <w:rFonts w:cs="Arial"/>
          <w:color w:val="000000"/>
          <w:sz w:val="24"/>
          <w:szCs w:val="24"/>
        </w:rPr>
        <w:t>tenha outras finalidades de trabalho incluindo serviços característicos do nível de atenção secundaria.</w:t>
      </w:r>
    </w:p>
    <w:p w:rsidR="00FB5CA6" w:rsidRPr="00D25168" w:rsidRDefault="00FB5CA6" w:rsidP="00D25168">
      <w:pPr>
        <w:spacing w:line="360" w:lineRule="auto"/>
        <w:jc w:val="both"/>
        <w:rPr>
          <w:rFonts w:cs="Arial"/>
          <w:b/>
          <w:sz w:val="24"/>
          <w:szCs w:val="24"/>
          <w:u w:val="single"/>
        </w:rPr>
      </w:pPr>
      <w:r w:rsidRPr="00D25168">
        <w:rPr>
          <w:b/>
          <w:sz w:val="24"/>
          <w:szCs w:val="24"/>
        </w:rPr>
        <w:t>Tabela</w:t>
      </w:r>
      <w:r w:rsidR="00832E4C">
        <w:rPr>
          <w:b/>
          <w:sz w:val="24"/>
          <w:szCs w:val="24"/>
        </w:rPr>
        <w:t xml:space="preserve"> 4</w:t>
      </w:r>
      <w:r w:rsidRPr="00D25168">
        <w:rPr>
          <w:sz w:val="24"/>
          <w:szCs w:val="24"/>
        </w:rPr>
        <w:t xml:space="preserve">. Rede de ostomias segundo origem dos pacientes, municípios da região do </w:t>
      </w:r>
      <w:r w:rsidRPr="00D25168">
        <w:rPr>
          <w:b/>
          <w:sz w:val="24"/>
          <w:szCs w:val="24"/>
        </w:rPr>
        <w:t>colegiado de gestão regional Araras</w:t>
      </w:r>
      <w:r w:rsidRPr="00D25168">
        <w:rPr>
          <w:sz w:val="24"/>
          <w:szCs w:val="24"/>
        </w:rPr>
        <w:t>, 2014.</w:t>
      </w:r>
    </w:p>
    <w:p w:rsidR="00FB5CA6" w:rsidRPr="00D25168" w:rsidRDefault="00FB5CA6" w:rsidP="00D25168">
      <w:pPr>
        <w:spacing w:line="360" w:lineRule="auto"/>
        <w:jc w:val="both"/>
        <w:rPr>
          <w:rFonts w:cs="Arial"/>
          <w:b/>
          <w:sz w:val="18"/>
          <w:szCs w:val="18"/>
          <w:u w:val="single"/>
        </w:rPr>
      </w:pPr>
      <w:r w:rsidRPr="00D25168">
        <w:rPr>
          <w:rFonts w:cs="Arial"/>
          <w:b/>
          <w:noProof/>
          <w:sz w:val="24"/>
          <w:szCs w:val="24"/>
          <w:u w:val="single"/>
        </w:rPr>
        <w:drawing>
          <wp:inline distT="0" distB="0" distL="0" distR="0">
            <wp:extent cx="5353050" cy="2439018"/>
            <wp:effectExtent l="19050" t="0" r="0" b="0"/>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353050" cy="2439018"/>
                    </a:xfrm>
                    <a:prstGeom prst="rect">
                      <a:avLst/>
                    </a:prstGeom>
                    <a:noFill/>
                    <a:ln w="9525">
                      <a:noFill/>
                      <a:miter lim="800000"/>
                      <a:headEnd/>
                      <a:tailEnd/>
                    </a:ln>
                  </pic:spPr>
                </pic:pic>
              </a:graphicData>
            </a:graphic>
          </wp:inline>
        </w:drawing>
      </w:r>
      <w:r w:rsidRPr="00D25168">
        <w:rPr>
          <w:b/>
          <w:sz w:val="18"/>
          <w:szCs w:val="18"/>
        </w:rPr>
        <w:t>Fonte:</w:t>
      </w:r>
      <w:r w:rsidRPr="00D25168">
        <w:rPr>
          <w:sz w:val="18"/>
          <w:szCs w:val="18"/>
        </w:rPr>
        <w:t xml:space="preserve"> ARE - DRS-10 - PIRACICABA, 2014.</w:t>
      </w:r>
    </w:p>
    <w:p w:rsidR="00FB5CA6" w:rsidRPr="00D25168" w:rsidRDefault="00FB5CA6" w:rsidP="00D25168">
      <w:pPr>
        <w:autoSpaceDE w:val="0"/>
        <w:autoSpaceDN w:val="0"/>
        <w:adjustRightInd w:val="0"/>
        <w:spacing w:after="0" w:line="360" w:lineRule="auto"/>
        <w:ind w:firstLine="709"/>
        <w:jc w:val="both"/>
        <w:rPr>
          <w:rFonts w:cs="Arial"/>
          <w:color w:val="000000"/>
          <w:sz w:val="24"/>
          <w:szCs w:val="24"/>
        </w:rPr>
      </w:pPr>
      <w:r w:rsidRPr="0085351B">
        <w:rPr>
          <w:rFonts w:cs="Arial"/>
          <w:color w:val="000000"/>
          <w:sz w:val="24"/>
          <w:szCs w:val="24"/>
        </w:rPr>
        <w:lastRenderedPageBreak/>
        <w:t xml:space="preserve">A </w:t>
      </w:r>
      <w:r w:rsidRPr="00832E4C">
        <w:rPr>
          <w:rFonts w:cs="Arial"/>
          <w:sz w:val="24"/>
          <w:szCs w:val="24"/>
        </w:rPr>
        <w:t>tabela 4</w:t>
      </w:r>
      <w:r w:rsidRPr="0085351B">
        <w:rPr>
          <w:rFonts w:cs="Arial"/>
          <w:color w:val="000000"/>
          <w:sz w:val="24"/>
          <w:szCs w:val="24"/>
        </w:rPr>
        <w:t xml:space="preserve"> mostra que a origem da maior parte dos pacientes nos diferentes municípios desse CGR é de serviços privados e filantrópicos </w:t>
      </w:r>
    </w:p>
    <w:p w:rsidR="00FB5CA6" w:rsidRPr="0085351B" w:rsidRDefault="00FB5CA6" w:rsidP="00D25168">
      <w:pPr>
        <w:autoSpaceDE w:val="0"/>
        <w:autoSpaceDN w:val="0"/>
        <w:adjustRightInd w:val="0"/>
        <w:spacing w:after="0" w:line="360" w:lineRule="auto"/>
        <w:ind w:firstLine="709"/>
        <w:jc w:val="both"/>
        <w:rPr>
          <w:rFonts w:cs="Arial"/>
          <w:color w:val="000000"/>
          <w:sz w:val="24"/>
          <w:szCs w:val="24"/>
        </w:rPr>
      </w:pPr>
    </w:p>
    <w:p w:rsidR="00FB5CA6" w:rsidRPr="0085351B" w:rsidRDefault="00FB5CA6" w:rsidP="00D25168">
      <w:pPr>
        <w:autoSpaceDE w:val="0"/>
        <w:autoSpaceDN w:val="0"/>
        <w:adjustRightInd w:val="0"/>
        <w:spacing w:after="0" w:line="360" w:lineRule="auto"/>
        <w:jc w:val="both"/>
        <w:rPr>
          <w:rFonts w:cs="Arial"/>
          <w:color w:val="000000"/>
          <w:sz w:val="24"/>
          <w:szCs w:val="24"/>
        </w:rPr>
      </w:pPr>
      <w:r w:rsidRPr="0085351B">
        <w:rPr>
          <w:rFonts w:cs="Arial"/>
          <w:color w:val="000000"/>
          <w:sz w:val="24"/>
          <w:szCs w:val="24"/>
        </w:rPr>
        <w:t xml:space="preserve">Araras: Unimed – Araras, Pro-Saúde – Araras, Hospital São Luiz, HC – Unicamp, Clinica Antonio Luiz Sayão. </w:t>
      </w:r>
    </w:p>
    <w:p w:rsidR="00FB5CA6" w:rsidRPr="0085351B" w:rsidRDefault="00FB5CA6" w:rsidP="00D25168">
      <w:pPr>
        <w:autoSpaceDE w:val="0"/>
        <w:autoSpaceDN w:val="0"/>
        <w:adjustRightInd w:val="0"/>
        <w:spacing w:after="0" w:line="360" w:lineRule="auto"/>
        <w:jc w:val="both"/>
        <w:rPr>
          <w:rFonts w:cs="Arial"/>
          <w:color w:val="000000"/>
          <w:sz w:val="24"/>
          <w:szCs w:val="24"/>
        </w:rPr>
      </w:pPr>
      <w:r w:rsidRPr="0085351B">
        <w:rPr>
          <w:rFonts w:cs="Arial"/>
          <w:color w:val="000000"/>
          <w:sz w:val="24"/>
          <w:szCs w:val="24"/>
        </w:rPr>
        <w:t xml:space="preserve">Conchal: Unimed – Conchal, Hospital Madre Vanini, Santa Casa Araras. </w:t>
      </w:r>
    </w:p>
    <w:p w:rsidR="00FB5CA6" w:rsidRPr="0085351B" w:rsidRDefault="00FB5CA6" w:rsidP="00D25168">
      <w:pPr>
        <w:autoSpaceDE w:val="0"/>
        <w:autoSpaceDN w:val="0"/>
        <w:adjustRightInd w:val="0"/>
        <w:spacing w:after="0" w:line="360" w:lineRule="auto"/>
        <w:jc w:val="both"/>
        <w:rPr>
          <w:rFonts w:cs="Arial"/>
          <w:color w:val="000000"/>
          <w:sz w:val="24"/>
          <w:szCs w:val="24"/>
        </w:rPr>
      </w:pPr>
      <w:r w:rsidRPr="0085351B">
        <w:rPr>
          <w:rFonts w:cs="Arial"/>
          <w:color w:val="000000"/>
          <w:sz w:val="24"/>
          <w:szCs w:val="24"/>
        </w:rPr>
        <w:t xml:space="preserve">Leme: Unimed-Leme, Santa Casa - Leme, Unimed – Araras, Hospital São Luiz – Araras, Hospital Amaral Carvalho – Jaú, Santa Casa – Pirassununga, PSF, PAD, UBS. </w:t>
      </w:r>
    </w:p>
    <w:p w:rsidR="00FB5CA6" w:rsidRPr="00D25168" w:rsidRDefault="00FB5CA6" w:rsidP="00D25168">
      <w:pPr>
        <w:spacing w:line="360" w:lineRule="auto"/>
        <w:jc w:val="both"/>
        <w:rPr>
          <w:rFonts w:cs="Arial"/>
          <w:color w:val="000000"/>
          <w:sz w:val="24"/>
          <w:szCs w:val="24"/>
        </w:rPr>
      </w:pPr>
      <w:r w:rsidRPr="00D25168">
        <w:rPr>
          <w:rFonts w:cs="Arial"/>
          <w:color w:val="000000"/>
          <w:sz w:val="24"/>
          <w:szCs w:val="24"/>
        </w:rPr>
        <w:t>Pirassununga: Santa Casa e Hospital Amaral Carvalho – Jaú</w:t>
      </w:r>
    </w:p>
    <w:p w:rsidR="00FB5CA6" w:rsidRPr="00D25168" w:rsidRDefault="00D25168" w:rsidP="00D25168">
      <w:pPr>
        <w:autoSpaceDE w:val="0"/>
        <w:autoSpaceDN w:val="0"/>
        <w:adjustRightInd w:val="0"/>
        <w:spacing w:after="0" w:line="360" w:lineRule="auto"/>
        <w:ind w:firstLine="709"/>
        <w:jc w:val="both"/>
        <w:rPr>
          <w:rFonts w:cs="Arial"/>
          <w:color w:val="000000"/>
          <w:sz w:val="24"/>
          <w:szCs w:val="24"/>
        </w:rPr>
      </w:pPr>
      <w:r w:rsidRPr="00D25168">
        <w:rPr>
          <w:rFonts w:cs="Arial"/>
          <w:color w:val="000000"/>
          <w:sz w:val="24"/>
          <w:szCs w:val="24"/>
        </w:rPr>
        <w:t xml:space="preserve">Pode-se observar </w:t>
      </w:r>
      <w:r w:rsidR="00FB5CA6" w:rsidRPr="00301F14">
        <w:rPr>
          <w:rFonts w:cs="Arial"/>
          <w:color w:val="000000"/>
          <w:sz w:val="24"/>
          <w:szCs w:val="24"/>
        </w:rPr>
        <w:t xml:space="preserve">que a referencia para encaminhamentos frente a uma necessidade pertence a rede pública na maior parte dos municípios com exceção do município de Araras. Vale ressaltar que são profissionais que fazem parte da rede de serviços de cada município, contudo não compõem de fato a rede de atenção aos ostomizados. </w:t>
      </w:r>
    </w:p>
    <w:p w:rsidR="00FB5CA6" w:rsidRPr="00301F14" w:rsidRDefault="00D25168" w:rsidP="00D25168">
      <w:pPr>
        <w:autoSpaceDE w:val="0"/>
        <w:autoSpaceDN w:val="0"/>
        <w:adjustRightInd w:val="0"/>
        <w:spacing w:after="75" w:line="360" w:lineRule="auto"/>
        <w:jc w:val="both"/>
        <w:rPr>
          <w:rFonts w:cs="Arial"/>
          <w:color w:val="000000"/>
          <w:sz w:val="24"/>
          <w:szCs w:val="24"/>
        </w:rPr>
      </w:pPr>
      <w:r w:rsidRPr="00D25168">
        <w:rPr>
          <w:rFonts w:cs="Arial"/>
          <w:color w:val="000000"/>
          <w:sz w:val="24"/>
          <w:szCs w:val="24"/>
        </w:rPr>
        <w:t xml:space="preserve">- </w:t>
      </w:r>
      <w:r w:rsidR="00FB5CA6" w:rsidRPr="00301F14">
        <w:rPr>
          <w:rFonts w:cs="Arial"/>
          <w:color w:val="000000"/>
          <w:sz w:val="24"/>
          <w:szCs w:val="24"/>
        </w:rPr>
        <w:t>No município de Araras existe a disponibilidade de uma rede de serviços e profissionais privados e públicos para referencia de atendimento especializado que depende da origem do cliente (São Luiz Saúde</w:t>
      </w:r>
      <w:r w:rsidR="00E130B3">
        <w:rPr>
          <w:rFonts w:cs="Arial"/>
          <w:color w:val="000000"/>
          <w:sz w:val="24"/>
          <w:szCs w:val="24"/>
        </w:rPr>
        <w:t>, Unimed, Pró S</w:t>
      </w:r>
      <w:r w:rsidR="00FB5CA6" w:rsidRPr="00301F14">
        <w:rPr>
          <w:rFonts w:cs="Arial"/>
          <w:color w:val="000000"/>
          <w:sz w:val="24"/>
          <w:szCs w:val="24"/>
        </w:rPr>
        <w:t xml:space="preserve">aúde, Convênios Clínicas Particulares, AME – Limeira, SM Saúde CREAS CRAS, CAEM, AME, PSF, Serviço de Saúde Mental). </w:t>
      </w:r>
    </w:p>
    <w:p w:rsidR="00FB5CA6" w:rsidRDefault="00D25168" w:rsidP="00D25168">
      <w:pPr>
        <w:autoSpaceDE w:val="0"/>
        <w:autoSpaceDN w:val="0"/>
        <w:adjustRightInd w:val="0"/>
        <w:spacing w:after="0" w:line="360" w:lineRule="auto"/>
        <w:jc w:val="both"/>
        <w:rPr>
          <w:rFonts w:cs="Arial"/>
          <w:color w:val="000000"/>
          <w:sz w:val="24"/>
          <w:szCs w:val="24"/>
        </w:rPr>
      </w:pPr>
      <w:r w:rsidRPr="00D25168">
        <w:rPr>
          <w:rFonts w:cs="Arial"/>
          <w:color w:val="000000"/>
          <w:sz w:val="24"/>
          <w:szCs w:val="24"/>
        </w:rPr>
        <w:t>-</w:t>
      </w:r>
      <w:r w:rsidR="00FB5CA6" w:rsidRPr="00301F14">
        <w:rPr>
          <w:rFonts w:cs="Arial"/>
          <w:color w:val="000000"/>
          <w:sz w:val="24"/>
          <w:szCs w:val="24"/>
        </w:rPr>
        <w:t xml:space="preserve"> Nos municípios de Con</w:t>
      </w:r>
      <w:r w:rsidR="00E130B3">
        <w:rPr>
          <w:rFonts w:cs="Arial"/>
          <w:color w:val="000000"/>
          <w:sz w:val="24"/>
          <w:szCs w:val="24"/>
        </w:rPr>
        <w:t>c</w:t>
      </w:r>
      <w:r w:rsidR="00FB5CA6" w:rsidRPr="00301F14">
        <w:rPr>
          <w:rFonts w:cs="Arial"/>
          <w:color w:val="000000"/>
          <w:sz w:val="24"/>
          <w:szCs w:val="24"/>
        </w:rPr>
        <w:t xml:space="preserve">hal e Leme existe a disponibilidade de serviços públicos para referencia de atendimento especializado. </w:t>
      </w:r>
    </w:p>
    <w:p w:rsidR="009906A5" w:rsidRDefault="009906A5" w:rsidP="00D25168">
      <w:pPr>
        <w:autoSpaceDE w:val="0"/>
        <w:autoSpaceDN w:val="0"/>
        <w:adjustRightInd w:val="0"/>
        <w:spacing w:after="0" w:line="360" w:lineRule="auto"/>
        <w:jc w:val="both"/>
        <w:rPr>
          <w:rFonts w:ascii="Arial" w:hAnsi="Arial" w:cs="Arial"/>
          <w:color w:val="000000"/>
        </w:rPr>
      </w:pPr>
    </w:p>
    <w:p w:rsidR="009906A5" w:rsidRPr="009906A5" w:rsidRDefault="009906A5" w:rsidP="00D25168">
      <w:pPr>
        <w:autoSpaceDE w:val="0"/>
        <w:autoSpaceDN w:val="0"/>
        <w:adjustRightInd w:val="0"/>
        <w:spacing w:after="0" w:line="360" w:lineRule="auto"/>
        <w:jc w:val="both"/>
        <w:rPr>
          <w:rFonts w:cs="Arial"/>
          <w:color w:val="000000"/>
          <w:sz w:val="24"/>
          <w:szCs w:val="24"/>
        </w:rPr>
      </w:pPr>
      <w:r w:rsidRPr="009906A5">
        <w:rPr>
          <w:rFonts w:cs="Arial"/>
          <w:b/>
          <w:color w:val="000000"/>
          <w:sz w:val="24"/>
          <w:szCs w:val="24"/>
        </w:rPr>
        <w:t xml:space="preserve">Tabela </w:t>
      </w:r>
      <w:r w:rsidR="00832E4C">
        <w:rPr>
          <w:rFonts w:cs="Arial"/>
          <w:b/>
          <w:color w:val="000000"/>
          <w:sz w:val="24"/>
          <w:szCs w:val="24"/>
        </w:rPr>
        <w:t>5</w:t>
      </w:r>
      <w:r w:rsidRPr="009906A5">
        <w:rPr>
          <w:rFonts w:cs="Arial"/>
          <w:color w:val="000000"/>
          <w:sz w:val="24"/>
          <w:szCs w:val="24"/>
        </w:rPr>
        <w:t xml:space="preserve">. Indicativos do local de funcionamento, municípios da região do </w:t>
      </w:r>
      <w:r w:rsidRPr="009906A5">
        <w:rPr>
          <w:rFonts w:cs="Arial"/>
          <w:b/>
          <w:color w:val="000000"/>
          <w:sz w:val="24"/>
          <w:szCs w:val="24"/>
        </w:rPr>
        <w:t>Colegiado de gestão regional de Rio Claro,</w:t>
      </w:r>
      <w:r w:rsidRPr="009906A5">
        <w:rPr>
          <w:rFonts w:cs="Arial"/>
          <w:color w:val="000000"/>
          <w:sz w:val="24"/>
          <w:szCs w:val="24"/>
        </w:rPr>
        <w:t xml:space="preserve"> 2014. Municípios</w:t>
      </w:r>
    </w:p>
    <w:p w:rsidR="009906A5" w:rsidRDefault="009906A5" w:rsidP="00D25168">
      <w:pPr>
        <w:autoSpaceDE w:val="0"/>
        <w:autoSpaceDN w:val="0"/>
        <w:adjustRightInd w:val="0"/>
        <w:spacing w:after="0" w:line="360" w:lineRule="auto"/>
        <w:jc w:val="both"/>
        <w:rPr>
          <w:rFonts w:cs="Arial"/>
          <w:color w:val="000000"/>
          <w:sz w:val="24"/>
          <w:szCs w:val="24"/>
        </w:rPr>
      </w:pPr>
      <w:r>
        <w:rPr>
          <w:rFonts w:cs="Arial"/>
          <w:noProof/>
          <w:color w:val="000000"/>
          <w:sz w:val="24"/>
          <w:szCs w:val="24"/>
        </w:rPr>
        <w:drawing>
          <wp:inline distT="0" distB="0" distL="0" distR="0">
            <wp:extent cx="5581650" cy="1266825"/>
            <wp:effectExtent l="19050" t="0" r="0" b="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581650" cy="1266825"/>
                    </a:xfrm>
                    <a:prstGeom prst="rect">
                      <a:avLst/>
                    </a:prstGeom>
                    <a:noFill/>
                    <a:ln w="9525">
                      <a:noFill/>
                      <a:miter lim="800000"/>
                      <a:headEnd/>
                      <a:tailEnd/>
                    </a:ln>
                  </pic:spPr>
                </pic:pic>
              </a:graphicData>
            </a:graphic>
          </wp:inline>
        </w:drawing>
      </w:r>
    </w:p>
    <w:p w:rsidR="009906A5" w:rsidRDefault="009906A5" w:rsidP="00D25168">
      <w:pPr>
        <w:autoSpaceDE w:val="0"/>
        <w:autoSpaceDN w:val="0"/>
        <w:adjustRightInd w:val="0"/>
        <w:spacing w:after="0" w:line="360" w:lineRule="auto"/>
        <w:jc w:val="both"/>
        <w:rPr>
          <w:sz w:val="18"/>
          <w:szCs w:val="18"/>
        </w:rPr>
      </w:pPr>
      <w:r w:rsidRPr="009906A5">
        <w:rPr>
          <w:b/>
          <w:sz w:val="18"/>
          <w:szCs w:val="18"/>
        </w:rPr>
        <w:t>Fonte:</w:t>
      </w:r>
      <w:r w:rsidRPr="009906A5">
        <w:rPr>
          <w:sz w:val="18"/>
          <w:szCs w:val="18"/>
        </w:rPr>
        <w:t xml:space="preserve"> ARE - DRS-10 - PIRACICABA, 2014.</w:t>
      </w:r>
    </w:p>
    <w:p w:rsidR="009906A5" w:rsidRPr="009906A5" w:rsidRDefault="009906A5" w:rsidP="00D25168">
      <w:pPr>
        <w:autoSpaceDE w:val="0"/>
        <w:autoSpaceDN w:val="0"/>
        <w:adjustRightInd w:val="0"/>
        <w:spacing w:after="0" w:line="360" w:lineRule="auto"/>
        <w:jc w:val="both"/>
        <w:rPr>
          <w:rFonts w:cs="Arial"/>
          <w:color w:val="000000"/>
          <w:sz w:val="18"/>
          <w:szCs w:val="18"/>
        </w:rPr>
      </w:pPr>
    </w:p>
    <w:p w:rsidR="009906A5" w:rsidRPr="009906A5" w:rsidRDefault="009906A5" w:rsidP="009906A5">
      <w:pPr>
        <w:autoSpaceDE w:val="0"/>
        <w:autoSpaceDN w:val="0"/>
        <w:adjustRightInd w:val="0"/>
        <w:spacing w:after="0" w:line="360" w:lineRule="auto"/>
        <w:ind w:firstLine="709"/>
        <w:jc w:val="both"/>
        <w:rPr>
          <w:rFonts w:cs="Arial"/>
          <w:color w:val="000000"/>
          <w:sz w:val="24"/>
          <w:szCs w:val="24"/>
        </w:rPr>
      </w:pPr>
      <w:r w:rsidRPr="009906A5">
        <w:rPr>
          <w:sz w:val="24"/>
          <w:szCs w:val="24"/>
        </w:rPr>
        <w:t xml:space="preserve">A </w:t>
      </w:r>
      <w:r w:rsidRPr="00832E4C">
        <w:rPr>
          <w:sz w:val="24"/>
          <w:szCs w:val="24"/>
        </w:rPr>
        <w:t xml:space="preserve">tabela </w:t>
      </w:r>
      <w:r w:rsidR="00832E4C" w:rsidRPr="00832E4C">
        <w:rPr>
          <w:sz w:val="24"/>
          <w:szCs w:val="24"/>
        </w:rPr>
        <w:t>5</w:t>
      </w:r>
      <w:r w:rsidRPr="009906A5">
        <w:rPr>
          <w:sz w:val="24"/>
          <w:szCs w:val="24"/>
        </w:rPr>
        <w:t xml:space="preserve"> mostra que o programa de atenção aos ostomizados é desenvolvido de forma centralizada, na maior parte dos municípios em unidades básicas de saúde (nível </w:t>
      </w:r>
      <w:r w:rsidRPr="009906A5">
        <w:rPr>
          <w:sz w:val="24"/>
          <w:szCs w:val="24"/>
        </w:rPr>
        <w:lastRenderedPageBreak/>
        <w:t>de atenção primária), mas também em unidades de especialidades (nível de atenção secundaria) e Pronto Socorro.</w:t>
      </w:r>
    </w:p>
    <w:p w:rsidR="00D25168" w:rsidRDefault="00D25168" w:rsidP="00D25168">
      <w:pPr>
        <w:autoSpaceDE w:val="0"/>
        <w:autoSpaceDN w:val="0"/>
        <w:adjustRightInd w:val="0"/>
        <w:spacing w:after="0" w:line="360" w:lineRule="auto"/>
        <w:jc w:val="both"/>
        <w:rPr>
          <w:rFonts w:cs="Arial"/>
          <w:color w:val="000000"/>
          <w:sz w:val="24"/>
          <w:szCs w:val="24"/>
        </w:rPr>
      </w:pPr>
    </w:p>
    <w:p w:rsidR="003E7CD9" w:rsidRPr="00D25168" w:rsidRDefault="003E7CD9" w:rsidP="003E7CD9">
      <w:pPr>
        <w:autoSpaceDE w:val="0"/>
        <w:autoSpaceDN w:val="0"/>
        <w:adjustRightInd w:val="0"/>
        <w:spacing w:after="0" w:line="360" w:lineRule="auto"/>
        <w:ind w:firstLine="709"/>
        <w:jc w:val="both"/>
        <w:rPr>
          <w:rFonts w:cs="Arial"/>
          <w:color w:val="000000"/>
          <w:sz w:val="24"/>
          <w:szCs w:val="24"/>
        </w:rPr>
      </w:pPr>
      <w:r w:rsidRPr="00D25168">
        <w:rPr>
          <w:rFonts w:cs="Arial"/>
          <w:color w:val="000000"/>
          <w:sz w:val="24"/>
          <w:szCs w:val="24"/>
        </w:rPr>
        <w:t xml:space="preserve">A </w:t>
      </w:r>
      <w:r w:rsidRPr="00832E4C">
        <w:rPr>
          <w:rFonts w:cs="Arial"/>
          <w:sz w:val="24"/>
          <w:szCs w:val="24"/>
        </w:rPr>
        <w:t>tabela</w:t>
      </w:r>
      <w:r w:rsidR="00832E4C" w:rsidRPr="00832E4C">
        <w:rPr>
          <w:rFonts w:cs="Arial"/>
          <w:sz w:val="24"/>
          <w:szCs w:val="24"/>
        </w:rPr>
        <w:t xml:space="preserve"> </w:t>
      </w:r>
      <w:r w:rsidRPr="00832E4C">
        <w:rPr>
          <w:rFonts w:cs="Arial"/>
          <w:sz w:val="24"/>
          <w:szCs w:val="24"/>
        </w:rPr>
        <w:t>abaixo</w:t>
      </w:r>
      <w:r>
        <w:rPr>
          <w:rFonts w:cs="Arial"/>
          <w:color w:val="FF0000"/>
          <w:sz w:val="24"/>
          <w:szCs w:val="24"/>
        </w:rPr>
        <w:t xml:space="preserve"> </w:t>
      </w:r>
      <w:r w:rsidRPr="00D25168">
        <w:rPr>
          <w:rFonts w:cs="Arial"/>
          <w:color w:val="000000"/>
          <w:sz w:val="24"/>
          <w:szCs w:val="24"/>
        </w:rPr>
        <w:t xml:space="preserve"> mostra que os serviços públicos na origem dos pacientes nesse CGR são relevantes. Este presente também os serviços privados e filantrópicos nessa questão. </w:t>
      </w:r>
    </w:p>
    <w:p w:rsidR="003E7CD9" w:rsidRPr="00D25168" w:rsidRDefault="003E7CD9" w:rsidP="003E7CD9">
      <w:pPr>
        <w:autoSpaceDE w:val="0"/>
        <w:autoSpaceDN w:val="0"/>
        <w:adjustRightInd w:val="0"/>
        <w:spacing w:after="155" w:line="360" w:lineRule="auto"/>
        <w:jc w:val="both"/>
        <w:rPr>
          <w:rFonts w:cs="Arial"/>
          <w:color w:val="000000"/>
          <w:sz w:val="24"/>
          <w:szCs w:val="24"/>
        </w:rPr>
      </w:pPr>
      <w:r>
        <w:rPr>
          <w:rFonts w:cs="Arial"/>
          <w:color w:val="000000"/>
          <w:sz w:val="24"/>
          <w:szCs w:val="24"/>
        </w:rPr>
        <w:t xml:space="preserve">- </w:t>
      </w:r>
      <w:r w:rsidRPr="00D25168">
        <w:rPr>
          <w:rFonts w:cs="Arial"/>
          <w:color w:val="000000"/>
          <w:sz w:val="24"/>
          <w:szCs w:val="24"/>
        </w:rPr>
        <w:t xml:space="preserve">Analândia: Amaral Carvalho Jaú (1 paciente emergência - Santa Casa Pirassununga). </w:t>
      </w:r>
    </w:p>
    <w:p w:rsidR="003E7CD9" w:rsidRDefault="003E7CD9" w:rsidP="003E7CD9">
      <w:pPr>
        <w:autoSpaceDE w:val="0"/>
        <w:autoSpaceDN w:val="0"/>
        <w:adjustRightInd w:val="0"/>
        <w:spacing w:after="155" w:line="360" w:lineRule="auto"/>
        <w:jc w:val="both"/>
        <w:rPr>
          <w:rFonts w:cs="Arial"/>
          <w:color w:val="000000"/>
          <w:sz w:val="24"/>
          <w:szCs w:val="24"/>
        </w:rPr>
      </w:pPr>
      <w:r>
        <w:rPr>
          <w:rFonts w:cs="Arial"/>
          <w:color w:val="000000"/>
          <w:sz w:val="24"/>
          <w:szCs w:val="24"/>
        </w:rPr>
        <w:t xml:space="preserve">- </w:t>
      </w:r>
      <w:r w:rsidRPr="00D25168">
        <w:rPr>
          <w:rFonts w:cs="Arial"/>
          <w:color w:val="000000"/>
          <w:sz w:val="24"/>
          <w:szCs w:val="24"/>
        </w:rPr>
        <w:t xml:space="preserve">Corumbataí: Amaral Carvalho Jaú. </w:t>
      </w:r>
    </w:p>
    <w:p w:rsidR="003E7CD9" w:rsidRPr="00D25168" w:rsidRDefault="003E7CD9" w:rsidP="003E7CD9">
      <w:pPr>
        <w:autoSpaceDE w:val="0"/>
        <w:autoSpaceDN w:val="0"/>
        <w:adjustRightInd w:val="0"/>
        <w:spacing w:after="155" w:line="360" w:lineRule="auto"/>
        <w:jc w:val="both"/>
        <w:rPr>
          <w:rFonts w:cs="Arial"/>
          <w:color w:val="000000"/>
          <w:sz w:val="24"/>
          <w:szCs w:val="24"/>
        </w:rPr>
      </w:pPr>
      <w:r>
        <w:rPr>
          <w:rFonts w:cs="Arial"/>
          <w:color w:val="000000"/>
          <w:sz w:val="24"/>
          <w:szCs w:val="24"/>
        </w:rPr>
        <w:t xml:space="preserve">- </w:t>
      </w:r>
      <w:r w:rsidRPr="00D25168">
        <w:rPr>
          <w:rFonts w:cs="Arial"/>
          <w:color w:val="000000"/>
          <w:sz w:val="24"/>
          <w:szCs w:val="24"/>
        </w:rPr>
        <w:t xml:space="preserve">Ipeúna: Santa Casa Rio Claro, Unimed e Hospital São Rafael. </w:t>
      </w:r>
    </w:p>
    <w:p w:rsidR="003E7CD9" w:rsidRPr="00D25168" w:rsidRDefault="003E7CD9" w:rsidP="003E7CD9">
      <w:pPr>
        <w:autoSpaceDE w:val="0"/>
        <w:autoSpaceDN w:val="0"/>
        <w:adjustRightInd w:val="0"/>
        <w:spacing w:after="155" w:line="360" w:lineRule="auto"/>
        <w:jc w:val="both"/>
        <w:rPr>
          <w:rFonts w:cs="Arial"/>
          <w:color w:val="000000"/>
          <w:sz w:val="24"/>
          <w:szCs w:val="24"/>
        </w:rPr>
      </w:pPr>
      <w:r w:rsidRPr="009906A5">
        <w:rPr>
          <w:rFonts w:cs="Arial"/>
          <w:color w:val="000000"/>
          <w:sz w:val="24"/>
          <w:szCs w:val="24"/>
        </w:rPr>
        <w:t xml:space="preserve">- </w:t>
      </w:r>
      <w:r w:rsidRPr="00D25168">
        <w:rPr>
          <w:rFonts w:cs="Arial"/>
          <w:color w:val="000000"/>
          <w:sz w:val="24"/>
          <w:szCs w:val="24"/>
        </w:rPr>
        <w:t xml:space="preserve">Itirapina: Amaral Carvalho Jaú e Santa Casa Rio Claro. </w:t>
      </w:r>
    </w:p>
    <w:p w:rsidR="003E7CD9" w:rsidRPr="00D25168" w:rsidRDefault="003E7CD9" w:rsidP="003E7CD9">
      <w:pPr>
        <w:autoSpaceDE w:val="0"/>
        <w:autoSpaceDN w:val="0"/>
        <w:adjustRightInd w:val="0"/>
        <w:spacing w:after="155" w:line="240" w:lineRule="auto"/>
        <w:rPr>
          <w:rFonts w:cs="Arial"/>
          <w:color w:val="000000"/>
          <w:sz w:val="24"/>
          <w:szCs w:val="24"/>
        </w:rPr>
      </w:pPr>
      <w:r w:rsidRPr="009906A5">
        <w:rPr>
          <w:rFonts w:cs="Arial"/>
          <w:color w:val="000000"/>
          <w:sz w:val="24"/>
          <w:szCs w:val="24"/>
        </w:rPr>
        <w:t xml:space="preserve">- </w:t>
      </w:r>
      <w:r w:rsidRPr="00D25168">
        <w:rPr>
          <w:rFonts w:cs="Arial"/>
          <w:color w:val="000000"/>
          <w:sz w:val="24"/>
          <w:szCs w:val="24"/>
        </w:rPr>
        <w:t xml:space="preserve"> Rio Claro: Unimed, Hospital Santa Filomena, Hospital São Rafael; e Amaral Carvalho Jaú. </w:t>
      </w:r>
    </w:p>
    <w:p w:rsidR="003E7CD9" w:rsidRPr="00D25168" w:rsidRDefault="003E7CD9" w:rsidP="003E7CD9">
      <w:pPr>
        <w:autoSpaceDE w:val="0"/>
        <w:autoSpaceDN w:val="0"/>
        <w:adjustRightInd w:val="0"/>
        <w:spacing w:after="0" w:line="240" w:lineRule="auto"/>
        <w:rPr>
          <w:rFonts w:cs="Arial"/>
          <w:color w:val="000000"/>
          <w:sz w:val="24"/>
          <w:szCs w:val="24"/>
        </w:rPr>
      </w:pPr>
      <w:r w:rsidRPr="009906A5">
        <w:rPr>
          <w:rFonts w:cs="Arial"/>
          <w:color w:val="000000"/>
          <w:sz w:val="24"/>
          <w:szCs w:val="24"/>
        </w:rPr>
        <w:t xml:space="preserve">- </w:t>
      </w:r>
      <w:r w:rsidRPr="00D25168">
        <w:rPr>
          <w:rFonts w:cs="Arial"/>
          <w:color w:val="000000"/>
          <w:sz w:val="24"/>
          <w:szCs w:val="24"/>
        </w:rPr>
        <w:t xml:space="preserve">Santa Gertrudes: Unimed e Santa Casa Rio Claro. </w:t>
      </w:r>
    </w:p>
    <w:p w:rsidR="009906A5" w:rsidRDefault="009906A5" w:rsidP="00D25168">
      <w:pPr>
        <w:autoSpaceDE w:val="0"/>
        <w:autoSpaceDN w:val="0"/>
        <w:adjustRightInd w:val="0"/>
        <w:spacing w:after="0" w:line="360" w:lineRule="auto"/>
        <w:jc w:val="both"/>
        <w:rPr>
          <w:rFonts w:cs="Arial"/>
          <w:color w:val="000000"/>
          <w:sz w:val="24"/>
          <w:szCs w:val="24"/>
        </w:rPr>
      </w:pPr>
    </w:p>
    <w:p w:rsidR="00D25168" w:rsidRPr="00301F14" w:rsidRDefault="00D25168" w:rsidP="00D25168">
      <w:pPr>
        <w:autoSpaceDE w:val="0"/>
        <w:autoSpaceDN w:val="0"/>
        <w:adjustRightInd w:val="0"/>
        <w:spacing w:after="0" w:line="360" w:lineRule="auto"/>
        <w:jc w:val="both"/>
        <w:rPr>
          <w:rFonts w:cs="Arial"/>
          <w:color w:val="000000"/>
          <w:sz w:val="24"/>
          <w:szCs w:val="24"/>
        </w:rPr>
      </w:pPr>
      <w:r w:rsidRPr="00D25168">
        <w:rPr>
          <w:rFonts w:ascii="Arial" w:hAnsi="Arial" w:cs="Arial"/>
          <w:b/>
          <w:color w:val="000000"/>
        </w:rPr>
        <w:t>Tabela</w:t>
      </w:r>
      <w:r w:rsidR="00832E4C">
        <w:rPr>
          <w:rFonts w:ascii="Arial" w:hAnsi="Arial" w:cs="Arial"/>
          <w:b/>
          <w:color w:val="000000"/>
        </w:rPr>
        <w:t xml:space="preserve"> 6.</w:t>
      </w:r>
      <w:r w:rsidRPr="00D25168">
        <w:rPr>
          <w:rFonts w:ascii="Arial" w:hAnsi="Arial" w:cs="Arial"/>
          <w:color w:val="000000"/>
        </w:rPr>
        <w:t xml:space="preserve"> Rede de ostomias segundo origem dos pacientes, municípios da região do </w:t>
      </w:r>
      <w:r w:rsidRPr="00D25168">
        <w:rPr>
          <w:rFonts w:ascii="Arial" w:hAnsi="Arial" w:cs="Arial"/>
          <w:b/>
          <w:color w:val="000000"/>
        </w:rPr>
        <w:t>colegiado de gestão regional Rio Claro</w:t>
      </w:r>
      <w:r w:rsidRPr="00D25168">
        <w:rPr>
          <w:rFonts w:ascii="Arial" w:hAnsi="Arial" w:cs="Arial"/>
          <w:color w:val="000000"/>
        </w:rPr>
        <w:t xml:space="preserve">, 2014. </w:t>
      </w:r>
    </w:p>
    <w:p w:rsidR="00FB5CA6" w:rsidRDefault="00D25168" w:rsidP="00D25168">
      <w:pPr>
        <w:spacing w:line="360" w:lineRule="auto"/>
        <w:ind w:right="-1"/>
        <w:jc w:val="both"/>
        <w:rPr>
          <w:sz w:val="24"/>
          <w:szCs w:val="24"/>
        </w:rPr>
      </w:pPr>
      <w:r>
        <w:rPr>
          <w:noProof/>
          <w:sz w:val="24"/>
          <w:szCs w:val="24"/>
        </w:rPr>
        <w:drawing>
          <wp:inline distT="0" distB="0" distL="0" distR="0">
            <wp:extent cx="5572125" cy="3467100"/>
            <wp:effectExtent l="19050" t="0" r="9525"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572125" cy="3467100"/>
                    </a:xfrm>
                    <a:prstGeom prst="rect">
                      <a:avLst/>
                    </a:prstGeom>
                    <a:noFill/>
                    <a:ln w="9525">
                      <a:noFill/>
                      <a:miter lim="800000"/>
                      <a:headEnd/>
                      <a:tailEnd/>
                    </a:ln>
                  </pic:spPr>
                </pic:pic>
              </a:graphicData>
            </a:graphic>
          </wp:inline>
        </w:drawing>
      </w:r>
    </w:p>
    <w:p w:rsidR="00D25168" w:rsidRPr="00D25168" w:rsidRDefault="00D25168" w:rsidP="00D25168">
      <w:pPr>
        <w:autoSpaceDE w:val="0"/>
        <w:autoSpaceDN w:val="0"/>
        <w:adjustRightInd w:val="0"/>
        <w:spacing w:after="0" w:line="360" w:lineRule="auto"/>
        <w:jc w:val="both"/>
        <w:rPr>
          <w:rFonts w:cs="Arial"/>
          <w:color w:val="000000"/>
          <w:sz w:val="18"/>
          <w:szCs w:val="18"/>
        </w:rPr>
      </w:pPr>
      <w:r w:rsidRPr="00D25168">
        <w:rPr>
          <w:rFonts w:cs="Arial"/>
          <w:b/>
          <w:color w:val="000000"/>
          <w:sz w:val="18"/>
          <w:szCs w:val="18"/>
        </w:rPr>
        <w:t>Fonte:</w:t>
      </w:r>
      <w:r w:rsidRPr="00D25168">
        <w:rPr>
          <w:rFonts w:cs="Arial"/>
          <w:color w:val="000000"/>
          <w:sz w:val="18"/>
          <w:szCs w:val="18"/>
        </w:rPr>
        <w:t xml:space="preserve"> ARE - DRS-10 - PIRACICABA, 2014. </w:t>
      </w:r>
    </w:p>
    <w:p w:rsidR="00D25168" w:rsidRDefault="00D25168" w:rsidP="00D25168">
      <w:pPr>
        <w:autoSpaceDE w:val="0"/>
        <w:autoSpaceDN w:val="0"/>
        <w:adjustRightInd w:val="0"/>
        <w:spacing w:after="0" w:line="360" w:lineRule="auto"/>
        <w:jc w:val="both"/>
        <w:rPr>
          <w:rFonts w:cs="Arial"/>
          <w:color w:val="000000"/>
          <w:sz w:val="24"/>
          <w:szCs w:val="24"/>
        </w:rPr>
      </w:pPr>
    </w:p>
    <w:p w:rsidR="00D25168" w:rsidRPr="003E7CD9" w:rsidRDefault="003E7CD9" w:rsidP="00D25168">
      <w:pPr>
        <w:spacing w:line="360" w:lineRule="auto"/>
        <w:ind w:right="-1"/>
        <w:jc w:val="both"/>
        <w:rPr>
          <w:sz w:val="24"/>
          <w:szCs w:val="24"/>
        </w:rPr>
      </w:pPr>
      <w:r w:rsidRPr="003E7CD9">
        <w:rPr>
          <w:b/>
          <w:noProof/>
          <w:sz w:val="24"/>
          <w:szCs w:val="24"/>
        </w:rPr>
        <w:lastRenderedPageBreak/>
        <w:drawing>
          <wp:anchor distT="0" distB="0" distL="114300" distR="114300" simplePos="0" relativeHeight="251777024" behindDoc="0" locked="0" layoutInCell="1" allowOverlap="1">
            <wp:simplePos x="0" y="0"/>
            <wp:positionH relativeFrom="column">
              <wp:posOffset>110490</wp:posOffset>
            </wp:positionH>
            <wp:positionV relativeFrom="paragraph">
              <wp:posOffset>568325</wp:posOffset>
            </wp:positionV>
            <wp:extent cx="5572125" cy="1914525"/>
            <wp:effectExtent l="19050" t="0" r="9525" b="0"/>
            <wp:wrapNone/>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572125" cy="1914525"/>
                    </a:xfrm>
                    <a:prstGeom prst="rect">
                      <a:avLst/>
                    </a:prstGeom>
                    <a:noFill/>
                    <a:ln w="9525">
                      <a:noFill/>
                      <a:miter lim="800000"/>
                      <a:headEnd/>
                      <a:tailEnd/>
                    </a:ln>
                  </pic:spPr>
                </pic:pic>
              </a:graphicData>
            </a:graphic>
          </wp:anchor>
        </w:drawing>
      </w:r>
      <w:r w:rsidRPr="003E7CD9">
        <w:rPr>
          <w:b/>
          <w:sz w:val="24"/>
          <w:szCs w:val="24"/>
        </w:rPr>
        <w:t xml:space="preserve">Tabela </w:t>
      </w:r>
      <w:r w:rsidR="00832E4C">
        <w:rPr>
          <w:b/>
          <w:sz w:val="24"/>
          <w:szCs w:val="24"/>
        </w:rPr>
        <w:t>7</w:t>
      </w:r>
      <w:r w:rsidRPr="003E7CD9">
        <w:rPr>
          <w:sz w:val="24"/>
          <w:szCs w:val="24"/>
        </w:rPr>
        <w:t xml:space="preserve">. Indicativos do local de funcionamento, municípios da região do </w:t>
      </w:r>
      <w:r w:rsidRPr="003E7CD9">
        <w:rPr>
          <w:b/>
          <w:sz w:val="24"/>
          <w:szCs w:val="24"/>
        </w:rPr>
        <w:t>Colegiado de gestão regional de Piracicaba,</w:t>
      </w:r>
      <w:r w:rsidRPr="003E7CD9">
        <w:rPr>
          <w:sz w:val="24"/>
          <w:szCs w:val="24"/>
        </w:rPr>
        <w:t xml:space="preserve"> 2014.</w:t>
      </w:r>
    </w:p>
    <w:p w:rsidR="001573D5" w:rsidRPr="003E7CD9" w:rsidRDefault="001573D5" w:rsidP="00AC2579">
      <w:pPr>
        <w:spacing w:line="360" w:lineRule="auto"/>
        <w:ind w:firstLine="360"/>
        <w:jc w:val="both"/>
        <w:rPr>
          <w:rFonts w:cs="Arial"/>
          <w:sz w:val="24"/>
          <w:szCs w:val="24"/>
        </w:rPr>
      </w:pPr>
    </w:p>
    <w:p w:rsidR="00D25168" w:rsidRPr="003E7CD9" w:rsidRDefault="00D25168" w:rsidP="00AC2579">
      <w:pPr>
        <w:spacing w:line="360" w:lineRule="auto"/>
        <w:ind w:firstLine="360"/>
        <w:jc w:val="both"/>
        <w:rPr>
          <w:rFonts w:cs="Arial"/>
          <w:sz w:val="24"/>
          <w:szCs w:val="24"/>
        </w:rPr>
      </w:pPr>
    </w:p>
    <w:p w:rsidR="00D25168" w:rsidRPr="003E7CD9" w:rsidRDefault="00D25168" w:rsidP="00AC2579">
      <w:pPr>
        <w:spacing w:line="360" w:lineRule="auto"/>
        <w:ind w:firstLine="360"/>
        <w:jc w:val="both"/>
        <w:rPr>
          <w:rFonts w:cs="Arial"/>
          <w:sz w:val="24"/>
          <w:szCs w:val="24"/>
        </w:rPr>
      </w:pPr>
    </w:p>
    <w:p w:rsidR="00D25168" w:rsidRPr="003E7CD9" w:rsidRDefault="00D25168" w:rsidP="00AC2579">
      <w:pPr>
        <w:spacing w:line="360" w:lineRule="auto"/>
        <w:ind w:firstLine="360"/>
        <w:jc w:val="both"/>
        <w:rPr>
          <w:rFonts w:cs="Arial"/>
          <w:sz w:val="24"/>
          <w:szCs w:val="24"/>
        </w:rPr>
      </w:pPr>
    </w:p>
    <w:p w:rsidR="00D25168" w:rsidRPr="003E7CD9" w:rsidRDefault="00D25168" w:rsidP="00AC2579">
      <w:pPr>
        <w:spacing w:line="360" w:lineRule="auto"/>
        <w:ind w:firstLine="360"/>
        <w:jc w:val="both"/>
        <w:rPr>
          <w:rFonts w:cs="Arial"/>
          <w:sz w:val="24"/>
          <w:szCs w:val="24"/>
        </w:rPr>
      </w:pPr>
    </w:p>
    <w:p w:rsidR="003E7CD9" w:rsidRPr="003E7CD9" w:rsidRDefault="003E7CD9" w:rsidP="003E7CD9">
      <w:pPr>
        <w:autoSpaceDE w:val="0"/>
        <w:autoSpaceDN w:val="0"/>
        <w:adjustRightInd w:val="0"/>
        <w:spacing w:after="0" w:line="240" w:lineRule="auto"/>
        <w:rPr>
          <w:rFonts w:cs="Arial"/>
          <w:color w:val="000000"/>
          <w:sz w:val="18"/>
          <w:szCs w:val="18"/>
        </w:rPr>
      </w:pPr>
      <w:r>
        <w:rPr>
          <w:rFonts w:cs="Arial"/>
          <w:color w:val="000000"/>
          <w:sz w:val="18"/>
          <w:szCs w:val="18"/>
        </w:rPr>
        <w:t xml:space="preserve">    </w:t>
      </w:r>
      <w:r w:rsidRPr="003E7CD9">
        <w:rPr>
          <w:rFonts w:cs="Arial"/>
          <w:b/>
          <w:color w:val="000000"/>
          <w:sz w:val="18"/>
          <w:szCs w:val="18"/>
        </w:rPr>
        <w:t>Fonte:</w:t>
      </w:r>
      <w:r w:rsidRPr="003E7CD9">
        <w:rPr>
          <w:rFonts w:cs="Arial"/>
          <w:color w:val="000000"/>
          <w:sz w:val="18"/>
          <w:szCs w:val="18"/>
        </w:rPr>
        <w:t xml:space="preserve"> ARE - DRS-10 - PIRACICABA, 2014. </w:t>
      </w:r>
    </w:p>
    <w:p w:rsidR="003E7CD9" w:rsidRPr="003E7CD9" w:rsidRDefault="003E7CD9" w:rsidP="003E7CD9">
      <w:pPr>
        <w:spacing w:line="360" w:lineRule="auto"/>
        <w:ind w:firstLine="360"/>
        <w:jc w:val="both"/>
        <w:rPr>
          <w:rFonts w:cs="Arial"/>
          <w:color w:val="000000"/>
          <w:sz w:val="24"/>
          <w:szCs w:val="24"/>
        </w:rPr>
      </w:pPr>
    </w:p>
    <w:p w:rsidR="00D25168" w:rsidRPr="003E7CD9" w:rsidRDefault="003E7CD9" w:rsidP="003E7CD9">
      <w:pPr>
        <w:spacing w:line="360" w:lineRule="auto"/>
        <w:ind w:firstLine="360"/>
        <w:jc w:val="both"/>
        <w:rPr>
          <w:rFonts w:cs="Arial"/>
          <w:sz w:val="24"/>
          <w:szCs w:val="24"/>
        </w:rPr>
      </w:pPr>
      <w:r w:rsidRPr="00832E4C">
        <w:rPr>
          <w:rFonts w:cs="Arial"/>
          <w:sz w:val="24"/>
          <w:szCs w:val="24"/>
        </w:rPr>
        <w:t xml:space="preserve">A tabela </w:t>
      </w:r>
      <w:r w:rsidR="00832E4C" w:rsidRPr="00832E4C">
        <w:rPr>
          <w:rFonts w:cs="Arial"/>
          <w:sz w:val="24"/>
          <w:szCs w:val="24"/>
        </w:rPr>
        <w:t>7</w:t>
      </w:r>
      <w:r w:rsidRPr="003E7CD9">
        <w:rPr>
          <w:rFonts w:cs="Arial"/>
          <w:color w:val="000000"/>
          <w:sz w:val="24"/>
          <w:szCs w:val="24"/>
        </w:rPr>
        <w:t xml:space="preserve"> mostra que o programa de atenção aos ostomiza</w:t>
      </w:r>
      <w:r>
        <w:rPr>
          <w:rFonts w:cs="Arial"/>
          <w:color w:val="000000"/>
          <w:sz w:val="24"/>
          <w:szCs w:val="24"/>
        </w:rPr>
        <w:t>dos</w:t>
      </w:r>
      <w:r w:rsidRPr="003E7CD9">
        <w:rPr>
          <w:rFonts w:cs="Arial"/>
          <w:color w:val="000000"/>
          <w:sz w:val="24"/>
          <w:szCs w:val="24"/>
        </w:rPr>
        <w:t xml:space="preserve"> é desenvolvido de forma centralizada, tanto em unidades básicas de saúde (nível de atenção primária), como em unidades de especialidades (nível de atenção secundaria).</w:t>
      </w:r>
    </w:p>
    <w:p w:rsidR="003E7CD9" w:rsidRPr="00832E4C" w:rsidRDefault="003E7CD9" w:rsidP="00AC2579">
      <w:pPr>
        <w:spacing w:line="360" w:lineRule="auto"/>
        <w:ind w:firstLine="360"/>
        <w:jc w:val="both"/>
        <w:rPr>
          <w:rFonts w:ascii="Arial" w:hAnsi="Arial" w:cs="Arial"/>
          <w:sz w:val="24"/>
          <w:szCs w:val="24"/>
        </w:rPr>
      </w:pPr>
      <w:r w:rsidRPr="00832E4C">
        <w:rPr>
          <w:b/>
          <w:sz w:val="24"/>
          <w:szCs w:val="24"/>
        </w:rPr>
        <w:t>Tabela</w:t>
      </w:r>
      <w:r w:rsidR="00832E4C">
        <w:rPr>
          <w:b/>
          <w:sz w:val="24"/>
          <w:szCs w:val="24"/>
        </w:rPr>
        <w:t xml:space="preserve"> 8</w:t>
      </w:r>
      <w:r w:rsidRPr="00832E4C">
        <w:rPr>
          <w:b/>
          <w:sz w:val="24"/>
          <w:szCs w:val="24"/>
        </w:rPr>
        <w:t>.</w:t>
      </w:r>
      <w:r w:rsidRPr="00832E4C">
        <w:rPr>
          <w:sz w:val="24"/>
          <w:szCs w:val="24"/>
        </w:rPr>
        <w:t xml:space="preserve"> Rede de ostomias segundo origem dos pacientes, municípios da região do </w:t>
      </w:r>
      <w:r w:rsidRPr="00832E4C">
        <w:rPr>
          <w:b/>
          <w:sz w:val="24"/>
          <w:szCs w:val="24"/>
        </w:rPr>
        <w:t>colegiado de gestão regional Piracicaba,</w:t>
      </w:r>
      <w:r w:rsidRPr="00832E4C">
        <w:rPr>
          <w:sz w:val="24"/>
          <w:szCs w:val="24"/>
        </w:rPr>
        <w:t xml:space="preserve"> 2014.</w:t>
      </w:r>
    </w:p>
    <w:p w:rsidR="003E7CD9" w:rsidRDefault="003E7CD9" w:rsidP="00AC2579">
      <w:pPr>
        <w:spacing w:line="360" w:lineRule="auto"/>
        <w:ind w:firstLine="360"/>
        <w:jc w:val="both"/>
        <w:rPr>
          <w:rFonts w:ascii="Arial" w:hAnsi="Arial" w:cs="Arial"/>
        </w:rPr>
      </w:pPr>
      <w:r>
        <w:rPr>
          <w:rFonts w:ascii="Arial" w:hAnsi="Arial" w:cs="Arial"/>
          <w:noProof/>
        </w:rPr>
        <w:drawing>
          <wp:inline distT="0" distB="0" distL="0" distR="0">
            <wp:extent cx="4991100" cy="2428875"/>
            <wp:effectExtent l="19050" t="0" r="0" b="0"/>
            <wp:docPr id="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991100" cy="2428875"/>
                    </a:xfrm>
                    <a:prstGeom prst="rect">
                      <a:avLst/>
                    </a:prstGeom>
                    <a:noFill/>
                    <a:ln w="9525">
                      <a:noFill/>
                      <a:miter lim="800000"/>
                      <a:headEnd/>
                      <a:tailEnd/>
                    </a:ln>
                  </pic:spPr>
                </pic:pic>
              </a:graphicData>
            </a:graphic>
          </wp:inline>
        </w:drawing>
      </w:r>
    </w:p>
    <w:p w:rsidR="003E7CD9" w:rsidRDefault="003E7CD9" w:rsidP="00AC2579">
      <w:pPr>
        <w:spacing w:line="360" w:lineRule="auto"/>
        <w:ind w:firstLine="360"/>
        <w:jc w:val="both"/>
        <w:rPr>
          <w:rFonts w:ascii="Arial" w:hAnsi="Arial" w:cs="Arial"/>
        </w:rPr>
      </w:pPr>
      <w:r>
        <w:rPr>
          <w:rFonts w:ascii="Arial" w:hAnsi="Arial" w:cs="Arial"/>
          <w:noProof/>
        </w:rPr>
        <w:lastRenderedPageBreak/>
        <w:drawing>
          <wp:inline distT="0" distB="0" distL="0" distR="0">
            <wp:extent cx="4953000" cy="2171700"/>
            <wp:effectExtent l="19050" t="0" r="0" b="0"/>
            <wp:docPr id="2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4953000" cy="2171700"/>
                    </a:xfrm>
                    <a:prstGeom prst="rect">
                      <a:avLst/>
                    </a:prstGeom>
                    <a:noFill/>
                    <a:ln w="9525">
                      <a:noFill/>
                      <a:miter lim="800000"/>
                      <a:headEnd/>
                      <a:tailEnd/>
                    </a:ln>
                  </pic:spPr>
                </pic:pic>
              </a:graphicData>
            </a:graphic>
          </wp:inline>
        </w:drawing>
      </w:r>
    </w:p>
    <w:p w:rsidR="003E7CD9" w:rsidRDefault="003E7CD9" w:rsidP="003E7CD9">
      <w:pPr>
        <w:autoSpaceDE w:val="0"/>
        <w:autoSpaceDN w:val="0"/>
        <w:adjustRightInd w:val="0"/>
        <w:spacing w:after="0" w:line="360" w:lineRule="auto"/>
        <w:jc w:val="both"/>
        <w:rPr>
          <w:rFonts w:cs="Arial"/>
          <w:color w:val="000000"/>
          <w:sz w:val="18"/>
          <w:szCs w:val="18"/>
        </w:rPr>
      </w:pPr>
      <w:r>
        <w:rPr>
          <w:rFonts w:cs="Arial"/>
          <w:b/>
          <w:color w:val="000000"/>
          <w:sz w:val="18"/>
          <w:szCs w:val="18"/>
        </w:rPr>
        <w:t xml:space="preserve">      </w:t>
      </w:r>
      <w:r w:rsidRPr="003E7CD9">
        <w:rPr>
          <w:rFonts w:cs="Arial"/>
          <w:b/>
          <w:color w:val="000000"/>
          <w:sz w:val="18"/>
          <w:szCs w:val="18"/>
        </w:rPr>
        <w:t>Fonte</w:t>
      </w:r>
      <w:r w:rsidRPr="003E7CD9">
        <w:rPr>
          <w:rFonts w:cs="Arial"/>
          <w:color w:val="000000"/>
          <w:sz w:val="18"/>
          <w:szCs w:val="18"/>
        </w:rPr>
        <w:t xml:space="preserve">: ARE - DRS-10 - PIRACICABA, 2014. </w:t>
      </w:r>
    </w:p>
    <w:p w:rsidR="003E7CD9" w:rsidRPr="003E7CD9" w:rsidRDefault="003E7CD9" w:rsidP="003E7CD9">
      <w:pPr>
        <w:autoSpaceDE w:val="0"/>
        <w:autoSpaceDN w:val="0"/>
        <w:adjustRightInd w:val="0"/>
        <w:spacing w:after="0" w:line="360" w:lineRule="auto"/>
        <w:jc w:val="both"/>
        <w:rPr>
          <w:rFonts w:cs="Arial"/>
          <w:color w:val="000000"/>
          <w:sz w:val="18"/>
          <w:szCs w:val="18"/>
        </w:rPr>
      </w:pPr>
    </w:p>
    <w:p w:rsidR="003E7CD9" w:rsidRPr="003E7CD9" w:rsidRDefault="003E7CD9" w:rsidP="003E7CD9">
      <w:pPr>
        <w:autoSpaceDE w:val="0"/>
        <w:autoSpaceDN w:val="0"/>
        <w:adjustRightInd w:val="0"/>
        <w:spacing w:after="0" w:line="360" w:lineRule="auto"/>
        <w:ind w:firstLine="709"/>
        <w:jc w:val="both"/>
        <w:rPr>
          <w:rFonts w:cs="Arial"/>
          <w:color w:val="000000"/>
          <w:sz w:val="24"/>
          <w:szCs w:val="24"/>
        </w:rPr>
      </w:pPr>
      <w:r w:rsidRPr="003E7CD9">
        <w:rPr>
          <w:rFonts w:cs="Arial"/>
          <w:color w:val="000000"/>
          <w:sz w:val="24"/>
          <w:szCs w:val="24"/>
        </w:rPr>
        <w:t xml:space="preserve">A </w:t>
      </w:r>
      <w:r w:rsidRPr="00832E4C">
        <w:rPr>
          <w:rFonts w:cs="Arial"/>
          <w:sz w:val="24"/>
          <w:szCs w:val="24"/>
        </w:rPr>
        <w:t xml:space="preserve">tabela </w:t>
      </w:r>
      <w:r w:rsidR="00832E4C" w:rsidRPr="00832E4C">
        <w:rPr>
          <w:rFonts w:cs="Arial"/>
          <w:sz w:val="24"/>
          <w:szCs w:val="24"/>
        </w:rPr>
        <w:t>8</w:t>
      </w:r>
      <w:r w:rsidRPr="003E7CD9">
        <w:rPr>
          <w:rFonts w:cs="Arial"/>
          <w:color w:val="000000"/>
          <w:sz w:val="24"/>
          <w:szCs w:val="24"/>
        </w:rPr>
        <w:t xml:space="preserve"> mostra que a origem dos pacientes é de serviços privados e filantrópicos.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 Capivari: Santa Casa Capivari, Unimed Capivari, Hospital Celso Pierro – PUCC/Campinas.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 Charqueada: Hospital São Benedito.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Elias Fausto: Santa Casa Capivari e Piracicaba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 Mombuca: Santa Casa Piracicaba e Fornecedores de Cana Piracicaba.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 Piracicaba: Hospital Unimed, Ampla, Hospital Independência, Hospital Fornecedores de Cana, Santa Casa de Piracicaba, UNICAMP, Hospital Câncer de Barretos, Hospital de Câncer de Marília.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Rafard: Unimed, Santa Casa Capivari, HC – UNICAMP. </w:t>
      </w:r>
    </w:p>
    <w:p w:rsidR="003E7CD9" w:rsidRPr="003E7CD9" w:rsidRDefault="003E7CD9" w:rsidP="003E7CD9">
      <w:pPr>
        <w:autoSpaceDE w:val="0"/>
        <w:autoSpaceDN w:val="0"/>
        <w:adjustRightInd w:val="0"/>
        <w:spacing w:after="66"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Rio das Pedras: Hospital São Vicente, Hospital Fornecedores de Cana, Santa Casa Piracicaba. </w:t>
      </w:r>
    </w:p>
    <w:p w:rsidR="003E7CD9" w:rsidRPr="003E7CD9" w:rsidRDefault="003E7CD9" w:rsidP="003E7CD9">
      <w:pPr>
        <w:autoSpaceDE w:val="0"/>
        <w:autoSpaceDN w:val="0"/>
        <w:adjustRightInd w:val="0"/>
        <w:spacing w:after="0" w:line="360" w:lineRule="auto"/>
        <w:jc w:val="both"/>
        <w:rPr>
          <w:rFonts w:cs="Arial"/>
          <w:color w:val="000000"/>
          <w:sz w:val="24"/>
          <w:szCs w:val="24"/>
        </w:rPr>
      </w:pPr>
      <w:r>
        <w:rPr>
          <w:rFonts w:cs="Arial"/>
          <w:color w:val="000000"/>
          <w:sz w:val="24"/>
          <w:szCs w:val="24"/>
        </w:rPr>
        <w:t xml:space="preserve">- </w:t>
      </w:r>
      <w:r w:rsidRPr="003E7CD9">
        <w:rPr>
          <w:rFonts w:cs="Arial"/>
          <w:color w:val="000000"/>
          <w:sz w:val="24"/>
          <w:szCs w:val="24"/>
        </w:rPr>
        <w:t xml:space="preserve">São Pedro: Santa Casa Piracicaba, Hospital Fornecedores de Cana. </w:t>
      </w:r>
    </w:p>
    <w:p w:rsidR="003E7CD9" w:rsidRDefault="003E7CD9" w:rsidP="00AC2579">
      <w:pPr>
        <w:spacing w:line="360" w:lineRule="auto"/>
        <w:ind w:firstLine="360"/>
        <w:jc w:val="both"/>
        <w:rPr>
          <w:rFonts w:ascii="Arial" w:hAnsi="Arial" w:cs="Arial"/>
        </w:rPr>
      </w:pPr>
    </w:p>
    <w:p w:rsidR="003E7CD9" w:rsidRPr="003E7CD9" w:rsidRDefault="00891755" w:rsidP="00891755">
      <w:pPr>
        <w:autoSpaceDE w:val="0"/>
        <w:autoSpaceDN w:val="0"/>
        <w:adjustRightInd w:val="0"/>
        <w:spacing w:after="0" w:line="360" w:lineRule="auto"/>
        <w:ind w:firstLine="709"/>
        <w:jc w:val="both"/>
        <w:rPr>
          <w:rFonts w:cs="Arial"/>
          <w:color w:val="000000"/>
          <w:sz w:val="24"/>
          <w:szCs w:val="24"/>
        </w:rPr>
      </w:pPr>
      <w:r>
        <w:rPr>
          <w:rFonts w:cs="Arial"/>
          <w:color w:val="000000"/>
          <w:sz w:val="24"/>
          <w:szCs w:val="24"/>
        </w:rPr>
        <w:t>M</w:t>
      </w:r>
      <w:r w:rsidR="003E7CD9" w:rsidRPr="003E7CD9">
        <w:rPr>
          <w:rFonts w:cs="Arial"/>
          <w:color w:val="000000"/>
          <w:sz w:val="24"/>
          <w:szCs w:val="24"/>
        </w:rPr>
        <w:t xml:space="preserve">ais da metade dos municípios (54.0%) desse CGR não dispõe de uma rede de serviços públicos e de profissionais para o atendimento multiprofissional ao ostomizado. Cinco municípios (46.0%) referiram a existência da disponibilidade mencionada na rede pública, contudo não exclusivos ou inserimos no programa. </w:t>
      </w:r>
    </w:p>
    <w:p w:rsidR="003E7CD9" w:rsidRPr="003E7CD9" w:rsidRDefault="00891755" w:rsidP="003E7CD9">
      <w:pPr>
        <w:autoSpaceDE w:val="0"/>
        <w:autoSpaceDN w:val="0"/>
        <w:adjustRightInd w:val="0"/>
        <w:spacing w:after="158" w:line="360" w:lineRule="auto"/>
        <w:jc w:val="both"/>
        <w:rPr>
          <w:rFonts w:cs="Arial"/>
          <w:color w:val="000000"/>
          <w:sz w:val="24"/>
          <w:szCs w:val="24"/>
        </w:rPr>
      </w:pPr>
      <w:r>
        <w:rPr>
          <w:rFonts w:cs="Arial"/>
          <w:color w:val="000000"/>
          <w:sz w:val="24"/>
          <w:szCs w:val="24"/>
        </w:rPr>
        <w:t xml:space="preserve">- </w:t>
      </w:r>
      <w:r w:rsidR="003E7CD9" w:rsidRPr="003E7CD9">
        <w:rPr>
          <w:rFonts w:cs="Arial"/>
          <w:color w:val="000000"/>
          <w:sz w:val="24"/>
          <w:szCs w:val="24"/>
        </w:rPr>
        <w:t xml:space="preserve">Piracicaba: CARE, Centro de Especialidade, CRAS, CREAS, médicos referencia paciente e médicos públicos, CAPS. </w:t>
      </w:r>
    </w:p>
    <w:p w:rsidR="003E7CD9" w:rsidRPr="003E7CD9" w:rsidRDefault="00891755" w:rsidP="003E7CD9">
      <w:pPr>
        <w:autoSpaceDE w:val="0"/>
        <w:autoSpaceDN w:val="0"/>
        <w:adjustRightInd w:val="0"/>
        <w:spacing w:after="158" w:line="360" w:lineRule="auto"/>
        <w:jc w:val="both"/>
        <w:rPr>
          <w:rFonts w:cs="Arial"/>
          <w:color w:val="000000"/>
          <w:sz w:val="24"/>
          <w:szCs w:val="24"/>
        </w:rPr>
      </w:pPr>
      <w:r>
        <w:rPr>
          <w:rFonts w:cs="Arial"/>
          <w:color w:val="000000"/>
          <w:sz w:val="24"/>
          <w:szCs w:val="24"/>
        </w:rPr>
        <w:lastRenderedPageBreak/>
        <w:t xml:space="preserve">- </w:t>
      </w:r>
      <w:r w:rsidR="003E7CD9" w:rsidRPr="003E7CD9">
        <w:rPr>
          <w:rFonts w:cs="Arial"/>
          <w:color w:val="000000"/>
          <w:sz w:val="24"/>
          <w:szCs w:val="24"/>
        </w:rPr>
        <w:t xml:space="preserve">Rafard: Unimed Capivari, AME- Limeira, HC – UNICAMP. </w:t>
      </w:r>
    </w:p>
    <w:p w:rsidR="003E7CD9" w:rsidRPr="003E7CD9" w:rsidRDefault="00891755" w:rsidP="003E7CD9">
      <w:pPr>
        <w:autoSpaceDE w:val="0"/>
        <w:autoSpaceDN w:val="0"/>
        <w:adjustRightInd w:val="0"/>
        <w:spacing w:after="158" w:line="360" w:lineRule="auto"/>
        <w:jc w:val="both"/>
        <w:rPr>
          <w:rFonts w:cs="Arial"/>
          <w:color w:val="000000"/>
          <w:sz w:val="24"/>
          <w:szCs w:val="24"/>
        </w:rPr>
      </w:pPr>
      <w:r>
        <w:rPr>
          <w:rFonts w:cs="Arial"/>
          <w:color w:val="000000"/>
          <w:sz w:val="24"/>
          <w:szCs w:val="24"/>
        </w:rPr>
        <w:t xml:space="preserve">- </w:t>
      </w:r>
      <w:r w:rsidR="003E7CD9" w:rsidRPr="003E7CD9">
        <w:rPr>
          <w:rFonts w:cs="Arial"/>
          <w:color w:val="000000"/>
          <w:sz w:val="24"/>
          <w:szCs w:val="24"/>
        </w:rPr>
        <w:t xml:space="preserve">Santa Maria da Serra: refere não ter tido necessidade de encaminhar os pacientes para referencias. </w:t>
      </w:r>
    </w:p>
    <w:p w:rsidR="003E7CD9" w:rsidRDefault="00891755" w:rsidP="003E7CD9">
      <w:pPr>
        <w:autoSpaceDE w:val="0"/>
        <w:autoSpaceDN w:val="0"/>
        <w:adjustRightInd w:val="0"/>
        <w:spacing w:after="0" w:line="360" w:lineRule="auto"/>
        <w:jc w:val="both"/>
        <w:rPr>
          <w:rFonts w:ascii="Arial" w:hAnsi="Arial" w:cs="Arial"/>
          <w:color w:val="000000"/>
        </w:rPr>
      </w:pPr>
      <w:r>
        <w:rPr>
          <w:rFonts w:cs="Arial"/>
          <w:color w:val="000000"/>
          <w:sz w:val="24"/>
          <w:szCs w:val="24"/>
        </w:rPr>
        <w:t xml:space="preserve">- </w:t>
      </w:r>
      <w:r w:rsidR="003E7CD9" w:rsidRPr="003E7CD9">
        <w:rPr>
          <w:rFonts w:cs="Arial"/>
          <w:color w:val="000000"/>
          <w:sz w:val="24"/>
          <w:szCs w:val="24"/>
        </w:rPr>
        <w:t xml:space="preserve"> São Pedro: referencias rede pública se necessário.</w:t>
      </w:r>
      <w:r w:rsidR="003E7CD9" w:rsidRPr="003E7CD9">
        <w:rPr>
          <w:rFonts w:ascii="Arial" w:hAnsi="Arial" w:cs="Arial"/>
          <w:color w:val="000000"/>
        </w:rPr>
        <w:t xml:space="preserve"> </w:t>
      </w:r>
    </w:p>
    <w:p w:rsidR="00891755" w:rsidRDefault="00891755" w:rsidP="003E7CD9">
      <w:pPr>
        <w:autoSpaceDE w:val="0"/>
        <w:autoSpaceDN w:val="0"/>
        <w:adjustRightInd w:val="0"/>
        <w:spacing w:after="0" w:line="360" w:lineRule="auto"/>
        <w:jc w:val="both"/>
        <w:rPr>
          <w:rFonts w:ascii="Arial" w:hAnsi="Arial" w:cs="Arial"/>
          <w:color w:val="000000"/>
        </w:rPr>
      </w:pPr>
    </w:p>
    <w:p w:rsidR="00891755" w:rsidRPr="00891755" w:rsidRDefault="00891755" w:rsidP="00891755">
      <w:pPr>
        <w:autoSpaceDE w:val="0"/>
        <w:autoSpaceDN w:val="0"/>
        <w:adjustRightInd w:val="0"/>
        <w:spacing w:after="0" w:line="360" w:lineRule="auto"/>
        <w:ind w:firstLine="709"/>
        <w:jc w:val="both"/>
        <w:rPr>
          <w:rFonts w:ascii="Arial" w:hAnsi="Arial" w:cs="Arial"/>
          <w:color w:val="000000"/>
          <w:sz w:val="24"/>
          <w:szCs w:val="24"/>
        </w:rPr>
      </w:pPr>
      <w:r>
        <w:t xml:space="preserve"> </w:t>
      </w:r>
      <w:r w:rsidRPr="00891755">
        <w:rPr>
          <w:sz w:val="24"/>
          <w:szCs w:val="24"/>
        </w:rPr>
        <w:t>Finalmente em relação as ostomias cabe ressaltar, que a realidade encontrada constitui um espaço de trabalho de gestão e de atenção com foco da sua organização e qualificação desses processos, mas que de forma alguma, inviabiliza o que vem sendo feito e construído pelos diferentes locais de execução do programa, visto que os portadores de ostomias estão sendo assistidos em suas necessidades e o programa evoluindo gradativamente na busca do ideal.</w:t>
      </w:r>
    </w:p>
    <w:p w:rsidR="003E7CD9" w:rsidRPr="000942E9" w:rsidRDefault="003E7CD9" w:rsidP="00AC2579">
      <w:pPr>
        <w:spacing w:line="360" w:lineRule="auto"/>
        <w:ind w:firstLine="360"/>
        <w:jc w:val="both"/>
        <w:rPr>
          <w:rFonts w:ascii="Arial" w:hAnsi="Arial" w:cs="Arial"/>
        </w:rPr>
      </w:pPr>
    </w:p>
    <w:p w:rsidR="000942E9" w:rsidRDefault="00236CC8" w:rsidP="00AC2579">
      <w:pPr>
        <w:jc w:val="both"/>
        <w:rPr>
          <w:rFonts w:cs="Arial"/>
          <w:b/>
          <w:sz w:val="24"/>
          <w:szCs w:val="24"/>
          <w:u w:val="single"/>
        </w:rPr>
      </w:pPr>
      <w:r>
        <w:rPr>
          <w:rFonts w:cs="Arial"/>
          <w:b/>
          <w:sz w:val="24"/>
          <w:szCs w:val="24"/>
          <w:u w:val="single"/>
        </w:rPr>
        <w:t xml:space="preserve">D. </w:t>
      </w:r>
      <w:r w:rsidR="000942E9" w:rsidRPr="00896CA2">
        <w:rPr>
          <w:rFonts w:cs="Arial"/>
          <w:b/>
          <w:sz w:val="24"/>
          <w:szCs w:val="24"/>
          <w:u w:val="single"/>
        </w:rPr>
        <w:t>Deficiência Visual</w:t>
      </w:r>
    </w:p>
    <w:p w:rsidR="00896CA2" w:rsidRPr="00896CA2" w:rsidRDefault="00896CA2" w:rsidP="00AC2579">
      <w:pPr>
        <w:jc w:val="both"/>
        <w:rPr>
          <w:rFonts w:cs="Arial"/>
          <w:b/>
          <w:sz w:val="24"/>
          <w:szCs w:val="24"/>
          <w:u w:val="single"/>
        </w:rPr>
      </w:pPr>
    </w:p>
    <w:p w:rsidR="000942E9" w:rsidRPr="00896CA2" w:rsidRDefault="000942E9" w:rsidP="00AC2579">
      <w:pPr>
        <w:spacing w:line="360" w:lineRule="auto"/>
        <w:ind w:firstLine="708"/>
        <w:jc w:val="both"/>
        <w:rPr>
          <w:rFonts w:cs="Arial"/>
          <w:sz w:val="24"/>
          <w:szCs w:val="24"/>
        </w:rPr>
      </w:pPr>
      <w:r w:rsidRPr="00896CA2">
        <w:rPr>
          <w:rFonts w:cs="Arial"/>
          <w:sz w:val="24"/>
          <w:szCs w:val="24"/>
        </w:rPr>
        <w:t>No âmbito da RRAS 14 não existe serviço habilitado em deficiência visual. Os casos de prótese ocular são adquiridos pelo DRS de Piracicaba, mediante avaliação pelo ARE de Limeira.</w:t>
      </w:r>
    </w:p>
    <w:p w:rsidR="003861AE" w:rsidRPr="00896CA2" w:rsidRDefault="003861AE" w:rsidP="00AC2579">
      <w:pPr>
        <w:spacing w:line="360" w:lineRule="auto"/>
        <w:ind w:firstLine="708"/>
        <w:jc w:val="both"/>
        <w:rPr>
          <w:rFonts w:cs="Arial"/>
          <w:sz w:val="24"/>
          <w:szCs w:val="24"/>
        </w:rPr>
      </w:pPr>
      <w:r w:rsidRPr="00896CA2">
        <w:rPr>
          <w:rFonts w:cs="Arial"/>
          <w:sz w:val="24"/>
          <w:szCs w:val="24"/>
        </w:rPr>
        <w:t>Demandas Reprimidas - Informadas pelas Secretarias Municipais de Saúde</w:t>
      </w:r>
    </w:p>
    <w:p w:rsidR="000942E9" w:rsidRPr="00896CA2" w:rsidRDefault="000942E9" w:rsidP="00AC2579">
      <w:pPr>
        <w:spacing w:line="360" w:lineRule="auto"/>
        <w:ind w:firstLine="708"/>
        <w:jc w:val="both"/>
        <w:rPr>
          <w:rFonts w:cs="Arial"/>
          <w:sz w:val="24"/>
          <w:szCs w:val="24"/>
        </w:rPr>
      </w:pPr>
      <w:r w:rsidRPr="00896CA2">
        <w:rPr>
          <w:rFonts w:cs="Arial"/>
          <w:sz w:val="24"/>
          <w:szCs w:val="24"/>
        </w:rPr>
        <w:t xml:space="preserve">Os municípios de Pirassununga, Piracicaba e Corumbataí informaram possuir demanda reprimida. </w:t>
      </w:r>
    </w:p>
    <w:p w:rsidR="000942E9" w:rsidRPr="00896CA2" w:rsidRDefault="000942E9" w:rsidP="00AC2579">
      <w:pPr>
        <w:spacing w:line="360" w:lineRule="auto"/>
        <w:ind w:firstLine="708"/>
        <w:jc w:val="both"/>
        <w:rPr>
          <w:rFonts w:cs="Arial"/>
          <w:sz w:val="24"/>
          <w:szCs w:val="24"/>
        </w:rPr>
      </w:pPr>
      <w:r w:rsidRPr="00896CA2">
        <w:rPr>
          <w:rFonts w:cs="Arial"/>
          <w:sz w:val="24"/>
          <w:szCs w:val="24"/>
        </w:rPr>
        <w:t>Cinco municípios de Conchal, Mombuca, Cordeirópolis, Santa Cruz da Conceição e Saltinho informaram que não há demanda reprimida.</w:t>
      </w:r>
    </w:p>
    <w:p w:rsidR="000942E9" w:rsidRPr="00896CA2" w:rsidRDefault="000942E9" w:rsidP="00AC2579">
      <w:pPr>
        <w:spacing w:line="360" w:lineRule="auto"/>
        <w:ind w:firstLine="708"/>
        <w:jc w:val="both"/>
        <w:rPr>
          <w:rFonts w:cs="Arial"/>
          <w:sz w:val="24"/>
          <w:szCs w:val="24"/>
        </w:rPr>
      </w:pPr>
      <w:r w:rsidRPr="00896CA2">
        <w:rPr>
          <w:rFonts w:cs="Arial"/>
          <w:sz w:val="24"/>
          <w:szCs w:val="24"/>
        </w:rPr>
        <w:t>Dois municípios, Analândia e Rio Claro informaram que não há dados ou registro e, outros dezesseis municípios não informaram.</w:t>
      </w:r>
    </w:p>
    <w:p w:rsidR="00896CA2" w:rsidRDefault="00896CA2" w:rsidP="00AC2579">
      <w:pPr>
        <w:jc w:val="both"/>
        <w:rPr>
          <w:rFonts w:cs="Arial"/>
          <w:b/>
          <w:sz w:val="24"/>
          <w:szCs w:val="24"/>
          <w:u w:val="single"/>
        </w:rPr>
      </w:pPr>
    </w:p>
    <w:p w:rsidR="000003A1" w:rsidRDefault="000003A1" w:rsidP="00AC2579">
      <w:pPr>
        <w:jc w:val="both"/>
        <w:rPr>
          <w:rFonts w:cs="Arial"/>
          <w:b/>
          <w:sz w:val="24"/>
          <w:szCs w:val="24"/>
          <w:u w:val="single"/>
        </w:rPr>
      </w:pPr>
    </w:p>
    <w:p w:rsidR="000003A1" w:rsidRDefault="000003A1" w:rsidP="00AC2579">
      <w:pPr>
        <w:jc w:val="both"/>
        <w:rPr>
          <w:rFonts w:cs="Arial"/>
          <w:b/>
          <w:sz w:val="24"/>
          <w:szCs w:val="24"/>
          <w:u w:val="single"/>
        </w:rPr>
      </w:pPr>
    </w:p>
    <w:p w:rsidR="000942E9" w:rsidRDefault="00236CC8" w:rsidP="00AC2579">
      <w:pPr>
        <w:jc w:val="both"/>
        <w:rPr>
          <w:rFonts w:cs="Arial"/>
          <w:b/>
          <w:sz w:val="24"/>
          <w:szCs w:val="24"/>
          <w:u w:val="single"/>
        </w:rPr>
      </w:pPr>
      <w:r>
        <w:rPr>
          <w:rFonts w:cs="Arial"/>
          <w:b/>
          <w:sz w:val="24"/>
          <w:szCs w:val="24"/>
          <w:u w:val="single"/>
        </w:rPr>
        <w:lastRenderedPageBreak/>
        <w:t xml:space="preserve">E. </w:t>
      </w:r>
      <w:r w:rsidR="000942E9" w:rsidRPr="00896CA2">
        <w:rPr>
          <w:rFonts w:cs="Arial"/>
          <w:b/>
          <w:sz w:val="24"/>
          <w:szCs w:val="24"/>
          <w:u w:val="single"/>
        </w:rPr>
        <w:t>Deficiência Intelectual</w:t>
      </w:r>
    </w:p>
    <w:p w:rsidR="00896CA2" w:rsidRPr="00896CA2" w:rsidRDefault="00896CA2" w:rsidP="00AC2579">
      <w:pPr>
        <w:jc w:val="both"/>
        <w:rPr>
          <w:rFonts w:cs="Arial"/>
          <w:b/>
          <w:sz w:val="24"/>
          <w:szCs w:val="24"/>
          <w:u w:val="single"/>
        </w:rPr>
      </w:pPr>
    </w:p>
    <w:p w:rsidR="000942E9" w:rsidRPr="00896CA2" w:rsidRDefault="000942E9" w:rsidP="00AC2579">
      <w:pPr>
        <w:spacing w:line="360" w:lineRule="auto"/>
        <w:ind w:firstLine="708"/>
        <w:jc w:val="both"/>
        <w:rPr>
          <w:rFonts w:cs="Arial"/>
          <w:sz w:val="24"/>
          <w:szCs w:val="24"/>
        </w:rPr>
      </w:pPr>
      <w:r w:rsidRPr="00896CA2">
        <w:rPr>
          <w:rFonts w:cs="Arial"/>
          <w:sz w:val="24"/>
          <w:szCs w:val="24"/>
        </w:rPr>
        <w:t>As APAE da RRAS, no número de 9 realizam atendimento à deficiência intelectual: Araras, Capivari, Conchal, Cordeirópolis, Engenheiro Coelho, Itirapina, Leme, Limeira, Piracicaba, Pirassununga, Rio Claro e São Pedro. São serviços conveniados e regulados pela gestão municipal. A</w:t>
      </w:r>
      <w:r w:rsidR="00EB3211" w:rsidRPr="00896CA2">
        <w:rPr>
          <w:rFonts w:cs="Arial"/>
          <w:sz w:val="24"/>
          <w:szCs w:val="24"/>
        </w:rPr>
        <w:t>lgumas</w:t>
      </w:r>
      <w:r w:rsidRPr="00896CA2">
        <w:rPr>
          <w:rFonts w:cs="Arial"/>
          <w:sz w:val="24"/>
          <w:szCs w:val="24"/>
        </w:rPr>
        <w:t xml:space="preserve"> APAE atendem a demanda de municípios circunscritos à sede.</w:t>
      </w:r>
    </w:p>
    <w:p w:rsidR="000942E9" w:rsidRPr="000942E9" w:rsidRDefault="003861AE" w:rsidP="00AC2579">
      <w:pPr>
        <w:jc w:val="both"/>
        <w:rPr>
          <w:rFonts w:ascii="Arial" w:hAnsi="Arial" w:cs="Arial"/>
        </w:rPr>
      </w:pPr>
      <w:r w:rsidRPr="003861AE">
        <w:rPr>
          <w:rFonts w:ascii="Arial" w:hAnsi="Arial" w:cs="Arial"/>
          <w:b/>
        </w:rPr>
        <w:t xml:space="preserve">Quadro </w:t>
      </w:r>
      <w:r w:rsidR="00832E4C">
        <w:rPr>
          <w:rFonts w:ascii="Arial" w:hAnsi="Arial" w:cs="Arial"/>
          <w:b/>
        </w:rPr>
        <w:t>19.</w:t>
      </w:r>
      <w:r w:rsidR="000942E9" w:rsidRPr="000942E9">
        <w:rPr>
          <w:rFonts w:ascii="Arial" w:hAnsi="Arial" w:cs="Arial"/>
        </w:rPr>
        <w:t xml:space="preserve"> Serviços cadastrados no SCNES por APAE da RRAS 14 – Piracicaba</w:t>
      </w:r>
    </w:p>
    <w:p w:rsidR="000942E9" w:rsidRPr="000942E9" w:rsidRDefault="006F5100" w:rsidP="00AC2579">
      <w:pPr>
        <w:jc w:val="both"/>
        <w:rPr>
          <w:rFonts w:ascii="Arial" w:hAnsi="Arial" w:cs="Arial"/>
        </w:rPr>
      </w:pPr>
      <w:r>
        <w:rPr>
          <w:rFonts w:cs="Arial"/>
          <w:noProof/>
        </w:rPr>
        <mc:AlternateContent>
          <mc:Choice Requires="wpc">
            <w:drawing>
              <wp:inline distT="0" distB="0" distL="0" distR="0">
                <wp:extent cx="5422900" cy="3146425"/>
                <wp:effectExtent l="13335" t="5080" r="2540" b="1270"/>
                <wp:docPr id="2016" name="Tela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57" name="Group 224"/>
                        <wpg:cNvGrpSpPr>
                          <a:grpSpLocks/>
                        </wpg:cNvGrpSpPr>
                        <wpg:grpSpPr bwMode="auto">
                          <a:xfrm>
                            <a:off x="0" y="0"/>
                            <a:ext cx="5406390" cy="3146425"/>
                            <a:chOff x="0" y="0"/>
                            <a:chExt cx="8514" cy="4955"/>
                          </a:xfrm>
                        </wpg:grpSpPr>
                        <wps:wsp>
                          <wps:cNvPr id="1858" name="Rectangle 24"/>
                          <wps:cNvSpPr>
                            <a:spLocks noChangeArrowheads="1"/>
                          </wps:cNvSpPr>
                          <wps:spPr bwMode="auto">
                            <a:xfrm>
                              <a:off x="6786" y="877"/>
                              <a:ext cx="535"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5"/>
                          <wps:cNvSpPr>
                            <a:spLocks noChangeArrowheads="1"/>
                          </wps:cNvSpPr>
                          <wps:spPr bwMode="auto">
                            <a:xfrm>
                              <a:off x="3665" y="1227"/>
                              <a:ext cx="579"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6"/>
                          <wps:cNvSpPr>
                            <a:spLocks noChangeArrowheads="1"/>
                          </wps:cNvSpPr>
                          <wps:spPr bwMode="auto">
                            <a:xfrm>
                              <a:off x="5629" y="1227"/>
                              <a:ext cx="552"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Rectangle 27"/>
                          <wps:cNvSpPr>
                            <a:spLocks noChangeArrowheads="1"/>
                          </wps:cNvSpPr>
                          <wps:spPr bwMode="auto">
                            <a:xfrm>
                              <a:off x="6786" y="1227"/>
                              <a:ext cx="1719"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3" name="Rectangle 28"/>
                          <wps:cNvSpPr>
                            <a:spLocks noChangeArrowheads="1"/>
                          </wps:cNvSpPr>
                          <wps:spPr bwMode="auto">
                            <a:xfrm>
                              <a:off x="2437" y="1578"/>
                              <a:ext cx="1237"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29"/>
                          <wps:cNvSpPr>
                            <a:spLocks noChangeArrowheads="1"/>
                          </wps:cNvSpPr>
                          <wps:spPr bwMode="auto">
                            <a:xfrm>
                              <a:off x="4235" y="1578"/>
                              <a:ext cx="1403"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30"/>
                          <wps:cNvSpPr>
                            <a:spLocks noChangeArrowheads="1"/>
                          </wps:cNvSpPr>
                          <wps:spPr bwMode="auto">
                            <a:xfrm>
                              <a:off x="6173" y="1578"/>
                              <a:ext cx="622"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31"/>
                          <wps:cNvSpPr>
                            <a:spLocks noChangeArrowheads="1"/>
                          </wps:cNvSpPr>
                          <wps:spPr bwMode="auto">
                            <a:xfrm>
                              <a:off x="7312" y="1578"/>
                              <a:ext cx="763"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32"/>
                          <wps:cNvSpPr>
                            <a:spLocks noChangeArrowheads="1"/>
                          </wps:cNvSpPr>
                          <wps:spPr bwMode="auto">
                            <a:xfrm>
                              <a:off x="2437" y="1929"/>
                              <a:ext cx="6068"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Rectangle 33"/>
                          <wps:cNvSpPr>
                            <a:spLocks noChangeArrowheads="1"/>
                          </wps:cNvSpPr>
                          <wps:spPr bwMode="auto">
                            <a:xfrm>
                              <a:off x="3042" y="2279"/>
                              <a:ext cx="5033"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34"/>
                          <wps:cNvSpPr>
                            <a:spLocks noChangeArrowheads="1"/>
                          </wps:cNvSpPr>
                          <wps:spPr bwMode="auto">
                            <a:xfrm>
                              <a:off x="5629" y="2630"/>
                              <a:ext cx="552"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Rectangle 35"/>
                          <wps:cNvSpPr>
                            <a:spLocks noChangeArrowheads="1"/>
                          </wps:cNvSpPr>
                          <wps:spPr bwMode="auto">
                            <a:xfrm>
                              <a:off x="3665" y="2980"/>
                              <a:ext cx="579"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36"/>
                          <wps:cNvSpPr>
                            <a:spLocks noChangeArrowheads="1"/>
                          </wps:cNvSpPr>
                          <wps:spPr bwMode="auto">
                            <a:xfrm>
                              <a:off x="6786" y="3331"/>
                              <a:ext cx="535" cy="36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37"/>
                          <wps:cNvSpPr>
                            <a:spLocks noChangeArrowheads="1"/>
                          </wps:cNvSpPr>
                          <wps:spPr bwMode="auto">
                            <a:xfrm>
                              <a:off x="5629" y="3682"/>
                              <a:ext cx="1166" cy="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38"/>
                          <wps:cNvSpPr>
                            <a:spLocks noChangeArrowheads="1"/>
                          </wps:cNvSpPr>
                          <wps:spPr bwMode="auto">
                            <a:xfrm>
                              <a:off x="4235" y="4024"/>
                              <a:ext cx="2560" cy="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39"/>
                          <wps:cNvSpPr>
                            <a:spLocks noChangeArrowheads="1"/>
                          </wps:cNvSpPr>
                          <wps:spPr bwMode="auto">
                            <a:xfrm>
                              <a:off x="7312" y="4024"/>
                              <a:ext cx="1193" cy="3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Rectangle 40"/>
                          <wps:cNvSpPr>
                            <a:spLocks noChangeArrowheads="1"/>
                          </wps:cNvSpPr>
                          <wps:spPr bwMode="auto">
                            <a:xfrm>
                              <a:off x="5629" y="4366"/>
                              <a:ext cx="552"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41"/>
                          <wps:cNvSpPr>
                            <a:spLocks noChangeArrowheads="1"/>
                          </wps:cNvSpPr>
                          <wps:spPr bwMode="auto">
                            <a:xfrm>
                              <a:off x="6786" y="4366"/>
                              <a:ext cx="535" cy="35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42"/>
                          <wps:cNvSpPr>
                            <a:spLocks noChangeArrowheads="1"/>
                          </wps:cNvSpPr>
                          <wps:spPr bwMode="auto">
                            <a:xfrm>
                              <a:off x="859" y="368"/>
                              <a:ext cx="1062"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20"/>
                                    <w:szCs w:val="20"/>
                                    <w:lang w:val="en-US"/>
                                  </w:rPr>
                                  <w:t>Classificação</w:t>
                                </w:r>
                                <w:r w:rsidRPr="000C2D34">
                                  <w:rPr>
                                    <w:rFonts w:cs="Calibri"/>
                                    <w:color w:val="000000"/>
                                    <w:sz w:val="14"/>
                                    <w:szCs w:val="14"/>
                                    <w:lang w:val="en-US"/>
                                  </w:rPr>
                                  <w:t>:</w:t>
                                </w:r>
                              </w:p>
                            </w:txbxContent>
                          </wps:txbx>
                          <wps:bodyPr rot="0" vert="horz" wrap="none" lIns="0" tIns="0" rIns="0" bIns="0" anchor="t" anchorCtr="0" upright="1">
                            <a:spAutoFit/>
                          </wps:bodyPr>
                        </wps:wsp>
                        <wps:wsp>
                          <wps:cNvPr id="1878" name="Rectangle 43"/>
                          <wps:cNvSpPr>
                            <a:spLocks noChangeArrowheads="1"/>
                          </wps:cNvSpPr>
                          <wps:spPr bwMode="auto">
                            <a:xfrm>
                              <a:off x="2595" y="281"/>
                              <a:ext cx="34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pPr>
                                  <w:rPr>
                                    <w:sz w:val="16"/>
                                    <w:szCs w:val="16"/>
                                  </w:rPr>
                                </w:pPr>
                                <w:r w:rsidRPr="000C2D34">
                                  <w:rPr>
                                    <w:rFonts w:cs="Calibri"/>
                                    <w:color w:val="000000"/>
                                    <w:sz w:val="16"/>
                                    <w:szCs w:val="16"/>
                                    <w:lang w:val="en-US"/>
                                  </w:rPr>
                                  <w:t xml:space="preserve">APAE </w:t>
                                </w:r>
                              </w:p>
                            </w:txbxContent>
                          </wps:txbx>
                          <wps:bodyPr rot="0" vert="horz" wrap="none" lIns="0" tIns="0" rIns="0" bIns="0" anchor="t" anchorCtr="0" upright="1">
                            <a:spAutoFit/>
                          </wps:bodyPr>
                        </wps:wsp>
                        <wps:wsp>
                          <wps:cNvPr id="1879" name="Rectangle 44"/>
                          <wps:cNvSpPr>
                            <a:spLocks noChangeArrowheads="1"/>
                          </wps:cNvSpPr>
                          <wps:spPr bwMode="auto">
                            <a:xfrm>
                              <a:off x="2481" y="456"/>
                              <a:ext cx="53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CAPIVARI</w:t>
                                </w:r>
                              </w:p>
                            </w:txbxContent>
                          </wps:txbx>
                          <wps:bodyPr rot="0" vert="horz" wrap="none" lIns="0" tIns="0" rIns="0" bIns="0" anchor="t" anchorCtr="0" upright="1">
                            <a:spAutoFit/>
                          </wps:bodyPr>
                        </wps:wsp>
                        <wps:wsp>
                          <wps:cNvPr id="1880" name="Rectangle 45"/>
                          <wps:cNvSpPr>
                            <a:spLocks noChangeArrowheads="1"/>
                          </wps:cNvSpPr>
                          <wps:spPr bwMode="auto">
                            <a:xfrm>
                              <a:off x="3130" y="18"/>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81" name="Rectangle 46"/>
                          <wps:cNvSpPr>
                            <a:spLocks noChangeArrowheads="1"/>
                          </wps:cNvSpPr>
                          <wps:spPr bwMode="auto">
                            <a:xfrm>
                              <a:off x="3139" y="193"/>
                              <a:ext cx="46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ARARAS </w:t>
                                </w:r>
                              </w:p>
                            </w:txbxContent>
                          </wps:txbx>
                          <wps:bodyPr rot="0" vert="horz" wrap="none" lIns="0" tIns="0" rIns="0" bIns="0" anchor="t" anchorCtr="0" upright="1">
                            <a:spAutoFit/>
                          </wps:bodyPr>
                        </wps:wsp>
                        <wps:wsp>
                          <wps:cNvPr id="1882" name="Rectangle 47"/>
                          <wps:cNvSpPr>
                            <a:spLocks noChangeArrowheads="1"/>
                          </wps:cNvSpPr>
                          <wps:spPr bwMode="auto">
                            <a:xfrm>
                              <a:off x="3218" y="368"/>
                              <a:ext cx="29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SITIO </w:t>
                                </w:r>
                              </w:p>
                            </w:txbxContent>
                          </wps:txbx>
                          <wps:bodyPr rot="0" vert="horz" wrap="none" lIns="0" tIns="0" rIns="0" bIns="0" anchor="t" anchorCtr="0" upright="1">
                            <a:spAutoFit/>
                          </wps:bodyPr>
                        </wps:wsp>
                        <wps:wsp>
                          <wps:cNvPr id="1883" name="Rectangle 48"/>
                          <wps:cNvSpPr>
                            <a:spLocks noChangeArrowheads="1"/>
                          </wps:cNvSpPr>
                          <wps:spPr bwMode="auto">
                            <a:xfrm>
                              <a:off x="3086" y="543"/>
                              <a:ext cx="5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ARCO IRIS </w:t>
                                </w:r>
                              </w:p>
                            </w:txbxContent>
                          </wps:txbx>
                          <wps:bodyPr rot="0" vert="horz" wrap="none" lIns="0" tIns="0" rIns="0" bIns="0" anchor="t" anchorCtr="0" upright="1">
                            <a:spAutoFit/>
                          </wps:bodyPr>
                        </wps:wsp>
                        <wps:wsp>
                          <wps:cNvPr id="1884" name="Rectangle 49"/>
                          <wps:cNvSpPr>
                            <a:spLocks noChangeArrowheads="1"/>
                          </wps:cNvSpPr>
                          <wps:spPr bwMode="auto">
                            <a:xfrm>
                              <a:off x="3139" y="719"/>
                              <a:ext cx="46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ARARAS</w:t>
                                </w:r>
                              </w:p>
                            </w:txbxContent>
                          </wps:txbx>
                          <wps:bodyPr rot="0" vert="horz" wrap="none" lIns="0" tIns="0" rIns="0" bIns="0" anchor="t" anchorCtr="0" upright="1">
                            <a:spAutoFit/>
                          </wps:bodyPr>
                        </wps:wsp>
                        <wps:wsp>
                          <wps:cNvPr id="1885" name="Rectangle 50"/>
                          <wps:cNvSpPr>
                            <a:spLocks noChangeArrowheads="1"/>
                          </wps:cNvSpPr>
                          <wps:spPr bwMode="auto">
                            <a:xfrm>
                              <a:off x="3726" y="281"/>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86" name="Rectangle 51"/>
                          <wps:cNvSpPr>
                            <a:spLocks noChangeArrowheads="1"/>
                          </wps:cNvSpPr>
                          <wps:spPr bwMode="auto">
                            <a:xfrm>
                              <a:off x="3691" y="456"/>
                              <a:ext cx="56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CONCHAL</w:t>
                                </w:r>
                              </w:p>
                            </w:txbxContent>
                          </wps:txbx>
                          <wps:bodyPr rot="0" vert="horz" wrap="none" lIns="0" tIns="0" rIns="0" bIns="0" anchor="t" anchorCtr="0" upright="1">
                            <a:spAutoFit/>
                          </wps:bodyPr>
                        </wps:wsp>
                        <wps:wsp>
                          <wps:cNvPr id="1887" name="Rectangle 52"/>
                          <wps:cNvSpPr>
                            <a:spLocks noChangeArrowheads="1"/>
                          </wps:cNvSpPr>
                          <wps:spPr bwMode="auto">
                            <a:xfrm>
                              <a:off x="4323" y="193"/>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88" name="Rectangle 53"/>
                          <wps:cNvSpPr>
                            <a:spLocks noChangeArrowheads="1"/>
                          </wps:cNvSpPr>
                          <wps:spPr bwMode="auto">
                            <a:xfrm>
                              <a:off x="4270" y="368"/>
                              <a:ext cx="60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CORDEIRO</w:t>
                                </w:r>
                              </w:p>
                            </w:txbxContent>
                          </wps:txbx>
                          <wps:bodyPr rot="0" vert="horz" wrap="none" lIns="0" tIns="0" rIns="0" bIns="0" anchor="t" anchorCtr="0" upright="1">
                            <a:spAutoFit/>
                          </wps:bodyPr>
                        </wps:wsp>
                        <wps:wsp>
                          <wps:cNvPr id="1889" name="Rectangle 54"/>
                          <wps:cNvSpPr>
                            <a:spLocks noChangeArrowheads="1"/>
                          </wps:cNvSpPr>
                          <wps:spPr bwMode="auto">
                            <a:xfrm>
                              <a:off x="4401" y="543"/>
                              <a:ext cx="32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POLIS</w:t>
                                </w:r>
                              </w:p>
                            </w:txbxContent>
                          </wps:txbx>
                          <wps:bodyPr rot="0" vert="horz" wrap="none" lIns="0" tIns="0" rIns="0" bIns="0" anchor="t" anchorCtr="0" upright="1">
                            <a:spAutoFit/>
                          </wps:bodyPr>
                        </wps:wsp>
                        <wps:wsp>
                          <wps:cNvPr id="1890" name="Rectangle 55"/>
                          <wps:cNvSpPr>
                            <a:spLocks noChangeArrowheads="1"/>
                          </wps:cNvSpPr>
                          <wps:spPr bwMode="auto">
                            <a:xfrm>
                              <a:off x="5024" y="193"/>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91" name="Rectangle 56"/>
                          <wps:cNvSpPr>
                            <a:spLocks noChangeArrowheads="1"/>
                          </wps:cNvSpPr>
                          <wps:spPr bwMode="auto">
                            <a:xfrm>
                              <a:off x="4892" y="368"/>
                              <a:ext cx="7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ENGENHEIRO </w:t>
                                </w:r>
                              </w:p>
                            </w:txbxContent>
                          </wps:txbx>
                          <wps:bodyPr rot="0" vert="horz" wrap="none" lIns="0" tIns="0" rIns="0" bIns="0" anchor="t" anchorCtr="0" upright="1">
                            <a:spAutoFit/>
                          </wps:bodyPr>
                        </wps:wsp>
                        <wps:wsp>
                          <wps:cNvPr id="1892" name="Rectangle 57"/>
                          <wps:cNvSpPr>
                            <a:spLocks noChangeArrowheads="1"/>
                          </wps:cNvSpPr>
                          <wps:spPr bwMode="auto">
                            <a:xfrm>
                              <a:off x="5033" y="543"/>
                              <a:ext cx="47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COELHO</w:t>
                                </w:r>
                              </w:p>
                            </w:txbxContent>
                          </wps:txbx>
                          <wps:bodyPr rot="0" vert="horz" wrap="none" lIns="0" tIns="0" rIns="0" bIns="0" anchor="t" anchorCtr="0" upright="1">
                            <a:spAutoFit/>
                          </wps:bodyPr>
                        </wps:wsp>
                        <wps:wsp>
                          <wps:cNvPr id="1893" name="Rectangle 58"/>
                          <wps:cNvSpPr>
                            <a:spLocks noChangeArrowheads="1"/>
                          </wps:cNvSpPr>
                          <wps:spPr bwMode="auto">
                            <a:xfrm>
                              <a:off x="5673" y="281"/>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94" name="Rectangle 59"/>
                          <wps:cNvSpPr>
                            <a:spLocks noChangeArrowheads="1"/>
                          </wps:cNvSpPr>
                          <wps:spPr bwMode="auto">
                            <a:xfrm>
                              <a:off x="5682" y="456"/>
                              <a:ext cx="47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LIMEIRA</w:t>
                                </w:r>
                              </w:p>
                            </w:txbxContent>
                          </wps:txbx>
                          <wps:bodyPr rot="0" vert="horz" wrap="none" lIns="0" tIns="0" rIns="0" bIns="0" anchor="t" anchorCtr="0" upright="1">
                            <a:spAutoFit/>
                          </wps:bodyPr>
                        </wps:wsp>
                        <wps:wsp>
                          <wps:cNvPr id="1895" name="Rectangle 60"/>
                          <wps:cNvSpPr>
                            <a:spLocks noChangeArrowheads="1"/>
                          </wps:cNvSpPr>
                          <wps:spPr bwMode="auto">
                            <a:xfrm>
                              <a:off x="6252" y="193"/>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96" name="Rectangle 61"/>
                          <wps:cNvSpPr>
                            <a:spLocks noChangeArrowheads="1"/>
                          </wps:cNvSpPr>
                          <wps:spPr bwMode="auto">
                            <a:xfrm>
                              <a:off x="6225" y="368"/>
                              <a:ext cx="53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PIRACICA</w:t>
                                </w:r>
                              </w:p>
                            </w:txbxContent>
                          </wps:txbx>
                          <wps:bodyPr rot="0" vert="horz" wrap="none" lIns="0" tIns="0" rIns="0" bIns="0" anchor="t" anchorCtr="0" upright="1">
                            <a:spAutoFit/>
                          </wps:bodyPr>
                        </wps:wsp>
                        <wps:wsp>
                          <wps:cNvPr id="1897" name="Rectangle 62"/>
                          <wps:cNvSpPr>
                            <a:spLocks noChangeArrowheads="1"/>
                          </wps:cNvSpPr>
                          <wps:spPr bwMode="auto">
                            <a:xfrm>
                              <a:off x="6409" y="543"/>
                              <a:ext cx="15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BA</w:t>
                                </w:r>
                              </w:p>
                            </w:txbxContent>
                          </wps:txbx>
                          <wps:bodyPr rot="0" vert="horz" wrap="none" lIns="0" tIns="0" rIns="0" bIns="0" anchor="t" anchorCtr="0" upright="1">
                            <a:spAutoFit/>
                          </wps:bodyPr>
                        </wps:wsp>
                        <wps:wsp>
                          <wps:cNvPr id="1898" name="Rectangle 63"/>
                          <wps:cNvSpPr>
                            <a:spLocks noChangeArrowheads="1"/>
                          </wps:cNvSpPr>
                          <wps:spPr bwMode="auto">
                            <a:xfrm>
                              <a:off x="6821" y="193"/>
                              <a:ext cx="4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DE </w:t>
                                </w:r>
                              </w:p>
                            </w:txbxContent>
                          </wps:txbx>
                          <wps:bodyPr rot="0" vert="horz" wrap="none" lIns="0" tIns="0" rIns="0" bIns="0" anchor="t" anchorCtr="0" upright="1">
                            <a:spAutoFit/>
                          </wps:bodyPr>
                        </wps:wsp>
                        <wps:wsp>
                          <wps:cNvPr id="1899" name="Rectangle 64"/>
                          <wps:cNvSpPr>
                            <a:spLocks noChangeArrowheads="1"/>
                          </wps:cNvSpPr>
                          <wps:spPr bwMode="auto">
                            <a:xfrm>
                              <a:off x="6953" y="368"/>
                              <a:ext cx="2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RIO </w:t>
                                </w:r>
                              </w:p>
                            </w:txbxContent>
                          </wps:txbx>
                          <wps:bodyPr rot="0" vert="horz" wrap="none" lIns="0" tIns="0" rIns="0" bIns="0" anchor="t" anchorCtr="0" upright="1">
                            <a:spAutoFit/>
                          </wps:bodyPr>
                        </wps:wsp>
                        <wps:wsp>
                          <wps:cNvPr id="1900" name="Rectangle 65"/>
                          <wps:cNvSpPr>
                            <a:spLocks noChangeArrowheads="1"/>
                          </wps:cNvSpPr>
                          <wps:spPr bwMode="auto">
                            <a:xfrm>
                              <a:off x="6874" y="543"/>
                              <a:ext cx="38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CLARO</w:t>
                                </w:r>
                              </w:p>
                            </w:txbxContent>
                          </wps:txbx>
                          <wps:bodyPr rot="0" vert="horz" wrap="none" lIns="0" tIns="0" rIns="0" bIns="0" anchor="t" anchorCtr="0" upright="1">
                            <a:spAutoFit/>
                          </wps:bodyPr>
                        </wps:wsp>
                        <wps:wsp>
                          <wps:cNvPr id="1901" name="Rectangle 66"/>
                          <wps:cNvSpPr>
                            <a:spLocks noChangeArrowheads="1"/>
                          </wps:cNvSpPr>
                          <wps:spPr bwMode="auto">
                            <a:xfrm>
                              <a:off x="7549" y="193"/>
                              <a:ext cx="30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w:t>
                                </w:r>
                              </w:p>
                            </w:txbxContent>
                          </wps:txbx>
                          <wps:bodyPr rot="0" vert="horz" wrap="none" lIns="0" tIns="0" rIns="0" bIns="0" anchor="t" anchorCtr="0" upright="1">
                            <a:spAutoFit/>
                          </wps:bodyPr>
                        </wps:wsp>
                        <wps:wsp>
                          <wps:cNvPr id="1902" name="Rectangle 67"/>
                          <wps:cNvSpPr>
                            <a:spLocks noChangeArrowheads="1"/>
                          </wps:cNvSpPr>
                          <wps:spPr bwMode="auto">
                            <a:xfrm>
                              <a:off x="7339" y="368"/>
                              <a:ext cx="75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PIRASSUNUN</w:t>
                                </w:r>
                              </w:p>
                            </w:txbxContent>
                          </wps:txbx>
                          <wps:bodyPr rot="0" vert="horz" wrap="none" lIns="0" tIns="0" rIns="0" bIns="0" anchor="t" anchorCtr="0" upright="1">
                            <a:spAutoFit/>
                          </wps:bodyPr>
                        </wps:wsp>
                        <wps:wsp>
                          <wps:cNvPr id="1903" name="Rectangle 68"/>
                          <wps:cNvSpPr>
                            <a:spLocks noChangeArrowheads="1"/>
                          </wps:cNvSpPr>
                          <wps:spPr bwMode="auto">
                            <a:xfrm>
                              <a:off x="7619" y="543"/>
                              <a:ext cx="1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GA</w:t>
                                </w:r>
                              </w:p>
                            </w:txbxContent>
                          </wps:txbx>
                          <wps:bodyPr rot="0" vert="horz" wrap="none" lIns="0" tIns="0" rIns="0" bIns="0" anchor="t" anchorCtr="0" upright="1">
                            <a:spAutoFit/>
                          </wps:bodyPr>
                        </wps:wsp>
                        <wps:wsp>
                          <wps:cNvPr id="1904" name="Rectangle 69"/>
                          <wps:cNvSpPr>
                            <a:spLocks noChangeArrowheads="1"/>
                          </wps:cNvSpPr>
                          <wps:spPr bwMode="auto">
                            <a:xfrm>
                              <a:off x="8137" y="193"/>
                              <a:ext cx="30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APAE </w:t>
                                </w:r>
                              </w:p>
                            </w:txbxContent>
                          </wps:txbx>
                          <wps:bodyPr rot="0" vert="horz" wrap="none" lIns="0" tIns="0" rIns="0" bIns="0" anchor="t" anchorCtr="0" upright="1">
                            <a:spAutoFit/>
                          </wps:bodyPr>
                        </wps:wsp>
                        <wps:wsp>
                          <wps:cNvPr id="1905" name="Rectangle 70"/>
                          <wps:cNvSpPr>
                            <a:spLocks noChangeArrowheads="1"/>
                          </wps:cNvSpPr>
                          <wps:spPr bwMode="auto">
                            <a:xfrm>
                              <a:off x="8216" y="368"/>
                              <a:ext cx="15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DE </w:t>
                                </w:r>
                              </w:p>
                            </w:txbxContent>
                          </wps:txbx>
                          <wps:bodyPr rot="0" vert="horz" wrap="none" lIns="0" tIns="0" rIns="0" bIns="0" anchor="t" anchorCtr="0" upright="1">
                            <a:spAutoFit/>
                          </wps:bodyPr>
                        </wps:wsp>
                        <wps:wsp>
                          <wps:cNvPr id="1906" name="Rectangle 71"/>
                          <wps:cNvSpPr>
                            <a:spLocks noChangeArrowheads="1"/>
                          </wps:cNvSpPr>
                          <wps:spPr bwMode="auto">
                            <a:xfrm>
                              <a:off x="8145" y="543"/>
                              <a:ext cx="31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LEME</w:t>
                                </w:r>
                              </w:p>
                            </w:txbxContent>
                          </wps:txbx>
                          <wps:bodyPr rot="0" vert="horz" wrap="none" lIns="0" tIns="0" rIns="0" bIns="0" anchor="t" anchorCtr="0" upright="1">
                            <a:spAutoFit/>
                          </wps:bodyPr>
                        </wps:wsp>
                        <wps:wsp>
                          <wps:cNvPr id="1907" name="Rectangle 72"/>
                          <wps:cNvSpPr>
                            <a:spLocks noChangeArrowheads="1"/>
                          </wps:cNvSpPr>
                          <wps:spPr bwMode="auto">
                            <a:xfrm>
                              <a:off x="26" y="1069"/>
                              <a:ext cx="246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DIAGNOSTICO EM AUDIOLOGIA/OTOLOGIA</w:t>
                                </w:r>
                              </w:p>
                            </w:txbxContent>
                          </wps:txbx>
                          <wps:bodyPr rot="0" vert="horz" wrap="none" lIns="0" tIns="0" rIns="0" bIns="0" anchor="t" anchorCtr="0" upright="1">
                            <a:spAutoFit/>
                          </wps:bodyPr>
                        </wps:wsp>
                        <wps:wsp>
                          <wps:cNvPr id="1908" name="Rectangle 73"/>
                          <wps:cNvSpPr>
                            <a:spLocks noChangeArrowheads="1"/>
                          </wps:cNvSpPr>
                          <wps:spPr bwMode="auto">
                            <a:xfrm>
                              <a:off x="7023" y="98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09" name="Rectangle 74"/>
                          <wps:cNvSpPr>
                            <a:spLocks noChangeArrowheads="1"/>
                          </wps:cNvSpPr>
                          <wps:spPr bwMode="auto">
                            <a:xfrm>
                              <a:off x="26" y="1420"/>
                              <a:ext cx="171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ATENDIMENTO PSICOSSOCIAL</w:t>
                                </w:r>
                              </w:p>
                            </w:txbxContent>
                          </wps:txbx>
                          <wps:bodyPr rot="0" vert="horz" wrap="none" lIns="0" tIns="0" rIns="0" bIns="0" anchor="t" anchorCtr="0" upright="1">
                            <a:spAutoFit/>
                          </wps:bodyPr>
                        </wps:wsp>
                        <wps:wsp>
                          <wps:cNvPr id="1910" name="Rectangle 75"/>
                          <wps:cNvSpPr>
                            <a:spLocks noChangeArrowheads="1"/>
                          </wps:cNvSpPr>
                          <wps:spPr bwMode="auto">
                            <a:xfrm>
                              <a:off x="3919" y="133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1" name="Rectangle 76"/>
                          <wps:cNvSpPr>
                            <a:spLocks noChangeArrowheads="1"/>
                          </wps:cNvSpPr>
                          <wps:spPr bwMode="auto">
                            <a:xfrm>
                              <a:off x="5874" y="133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2" name="Rectangle 77"/>
                          <wps:cNvSpPr>
                            <a:spLocks noChangeArrowheads="1"/>
                          </wps:cNvSpPr>
                          <wps:spPr bwMode="auto">
                            <a:xfrm>
                              <a:off x="7023" y="133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3" name="Rectangle 78"/>
                          <wps:cNvSpPr>
                            <a:spLocks noChangeArrowheads="1"/>
                          </wps:cNvSpPr>
                          <wps:spPr bwMode="auto">
                            <a:xfrm>
                              <a:off x="7663" y="133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4" name="Rectangle 79"/>
                          <wps:cNvSpPr>
                            <a:spLocks noChangeArrowheads="1"/>
                          </wps:cNvSpPr>
                          <wps:spPr bwMode="auto">
                            <a:xfrm>
                              <a:off x="8251" y="1332"/>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5" name="Rectangle 80"/>
                          <wps:cNvSpPr>
                            <a:spLocks noChangeArrowheads="1"/>
                          </wps:cNvSpPr>
                          <wps:spPr bwMode="auto">
                            <a:xfrm>
                              <a:off x="26" y="1595"/>
                              <a:ext cx="183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ASSISTENCIA FISIOTERAPEUTICA </w:t>
                                </w:r>
                              </w:p>
                            </w:txbxContent>
                          </wps:txbx>
                          <wps:bodyPr rot="0" vert="horz" wrap="none" lIns="0" tIns="0" rIns="0" bIns="0" anchor="t" anchorCtr="0" upright="1">
                            <a:spAutoFit/>
                          </wps:bodyPr>
                        </wps:wsp>
                        <wps:wsp>
                          <wps:cNvPr id="1916" name="Rectangle 81"/>
                          <wps:cNvSpPr>
                            <a:spLocks noChangeArrowheads="1"/>
                          </wps:cNvSpPr>
                          <wps:spPr bwMode="auto">
                            <a:xfrm>
                              <a:off x="26" y="1771"/>
                              <a:ext cx="220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CARDIOVASCULARES E PNEUMOFUNCI</w:t>
                                </w:r>
                              </w:p>
                            </w:txbxContent>
                          </wps:txbx>
                          <wps:bodyPr rot="0" vert="horz" wrap="none" lIns="0" tIns="0" rIns="0" bIns="0" anchor="t" anchorCtr="0" upright="1">
                            <a:spAutoFit/>
                          </wps:bodyPr>
                        </wps:wsp>
                        <wps:wsp>
                          <wps:cNvPr id="1917" name="Rectangle 82"/>
                          <wps:cNvSpPr>
                            <a:spLocks noChangeArrowheads="1"/>
                          </wps:cNvSpPr>
                          <wps:spPr bwMode="auto">
                            <a:xfrm>
                              <a:off x="2709"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8" name="Rectangle 83"/>
                          <wps:cNvSpPr>
                            <a:spLocks noChangeArrowheads="1"/>
                          </wps:cNvSpPr>
                          <wps:spPr bwMode="auto">
                            <a:xfrm>
                              <a:off x="3323"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1919" name="Rectangle 84"/>
                          <wps:cNvSpPr>
                            <a:spLocks noChangeArrowheads="1"/>
                          </wps:cNvSpPr>
                          <wps:spPr bwMode="auto">
                            <a:xfrm>
                              <a:off x="4515"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76" name="Rectangle 85"/>
                          <wps:cNvSpPr>
                            <a:spLocks noChangeArrowheads="1"/>
                          </wps:cNvSpPr>
                          <wps:spPr bwMode="auto">
                            <a:xfrm>
                              <a:off x="5217"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77" name="Rectangle 86"/>
                          <wps:cNvSpPr>
                            <a:spLocks noChangeArrowheads="1"/>
                          </wps:cNvSpPr>
                          <wps:spPr bwMode="auto">
                            <a:xfrm>
                              <a:off x="6453"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78" name="Rectangle 87"/>
                          <wps:cNvSpPr>
                            <a:spLocks noChangeArrowheads="1"/>
                          </wps:cNvSpPr>
                          <wps:spPr bwMode="auto">
                            <a:xfrm>
                              <a:off x="7663" y="1683"/>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79" name="Rectangle 88"/>
                          <wps:cNvSpPr>
                            <a:spLocks noChangeArrowheads="1"/>
                          </wps:cNvSpPr>
                          <wps:spPr bwMode="auto">
                            <a:xfrm>
                              <a:off x="26" y="1946"/>
                              <a:ext cx="210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ASSISTENCIA FISIOTERAPEUTICA NAS </w:t>
                                </w:r>
                              </w:p>
                            </w:txbxContent>
                          </wps:txbx>
                          <wps:bodyPr rot="0" vert="horz" wrap="none" lIns="0" tIns="0" rIns="0" bIns="0" anchor="t" anchorCtr="0" upright="1">
                            <a:spAutoFit/>
                          </wps:bodyPr>
                        </wps:wsp>
                        <wps:wsp>
                          <wps:cNvPr id="580" name="Rectangle 89"/>
                          <wps:cNvSpPr>
                            <a:spLocks noChangeArrowheads="1"/>
                          </wps:cNvSpPr>
                          <wps:spPr bwMode="auto">
                            <a:xfrm>
                              <a:off x="26" y="2121"/>
                              <a:ext cx="175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ALTERACOES EM NEUROLOGIA</w:t>
                                </w:r>
                              </w:p>
                            </w:txbxContent>
                          </wps:txbx>
                          <wps:bodyPr rot="0" vert="horz" wrap="none" lIns="0" tIns="0" rIns="0" bIns="0" anchor="t" anchorCtr="0" upright="1">
                            <a:spAutoFit/>
                          </wps:bodyPr>
                        </wps:wsp>
                        <wps:wsp>
                          <wps:cNvPr id="581" name="Rectangle 90"/>
                          <wps:cNvSpPr>
                            <a:spLocks noChangeArrowheads="1"/>
                          </wps:cNvSpPr>
                          <wps:spPr bwMode="auto">
                            <a:xfrm>
                              <a:off x="2709"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2" name="Rectangle 91"/>
                          <wps:cNvSpPr>
                            <a:spLocks noChangeArrowheads="1"/>
                          </wps:cNvSpPr>
                          <wps:spPr bwMode="auto">
                            <a:xfrm>
                              <a:off x="3323"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3" name="Rectangle 92"/>
                          <wps:cNvSpPr>
                            <a:spLocks noChangeArrowheads="1"/>
                          </wps:cNvSpPr>
                          <wps:spPr bwMode="auto">
                            <a:xfrm>
                              <a:off x="3919"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4" name="Rectangle 93"/>
                          <wps:cNvSpPr>
                            <a:spLocks noChangeArrowheads="1"/>
                          </wps:cNvSpPr>
                          <wps:spPr bwMode="auto">
                            <a:xfrm>
                              <a:off x="4515"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5" name="Rectangle 94"/>
                          <wps:cNvSpPr>
                            <a:spLocks noChangeArrowheads="1"/>
                          </wps:cNvSpPr>
                          <wps:spPr bwMode="auto">
                            <a:xfrm>
                              <a:off x="5217"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6" name="Rectangle 95"/>
                          <wps:cNvSpPr>
                            <a:spLocks noChangeArrowheads="1"/>
                          </wps:cNvSpPr>
                          <wps:spPr bwMode="auto">
                            <a:xfrm>
                              <a:off x="5874"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7" name="Rectangle 96"/>
                          <wps:cNvSpPr>
                            <a:spLocks noChangeArrowheads="1"/>
                          </wps:cNvSpPr>
                          <wps:spPr bwMode="auto">
                            <a:xfrm>
                              <a:off x="6453"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8" name="Rectangle 97"/>
                          <wps:cNvSpPr>
                            <a:spLocks noChangeArrowheads="1"/>
                          </wps:cNvSpPr>
                          <wps:spPr bwMode="auto">
                            <a:xfrm>
                              <a:off x="7023"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89" name="Rectangle 98"/>
                          <wps:cNvSpPr>
                            <a:spLocks noChangeArrowheads="1"/>
                          </wps:cNvSpPr>
                          <wps:spPr bwMode="auto">
                            <a:xfrm>
                              <a:off x="7663"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0" name="Rectangle 99"/>
                          <wps:cNvSpPr>
                            <a:spLocks noChangeArrowheads="1"/>
                          </wps:cNvSpPr>
                          <wps:spPr bwMode="auto">
                            <a:xfrm>
                              <a:off x="8251" y="203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1" name="Rectangle 100"/>
                          <wps:cNvSpPr>
                            <a:spLocks noChangeArrowheads="1"/>
                          </wps:cNvSpPr>
                          <wps:spPr bwMode="auto">
                            <a:xfrm>
                              <a:off x="26" y="2297"/>
                              <a:ext cx="210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ASSISTENCIA FISIOTERAPEUTICA NAS </w:t>
                                </w:r>
                              </w:p>
                            </w:txbxContent>
                          </wps:txbx>
                          <wps:bodyPr rot="0" vert="horz" wrap="none" lIns="0" tIns="0" rIns="0" bIns="0" anchor="t" anchorCtr="0" upright="1">
                            <a:spAutoFit/>
                          </wps:bodyPr>
                        </wps:wsp>
                        <wps:wsp>
                          <wps:cNvPr id="592" name="Rectangle 101"/>
                          <wps:cNvSpPr>
                            <a:spLocks noChangeArrowheads="1"/>
                          </wps:cNvSpPr>
                          <wps:spPr bwMode="auto">
                            <a:xfrm>
                              <a:off x="26" y="2472"/>
                              <a:ext cx="196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DISFUNCOES MUSCULO ESQUELET</w:t>
                                </w:r>
                              </w:p>
                            </w:txbxContent>
                          </wps:txbx>
                          <wps:bodyPr rot="0" vert="horz" wrap="none" lIns="0" tIns="0" rIns="0" bIns="0" anchor="t" anchorCtr="0" upright="1">
                            <a:spAutoFit/>
                          </wps:bodyPr>
                        </wps:wsp>
                        <wps:wsp>
                          <wps:cNvPr id="593" name="Rectangle 102"/>
                          <wps:cNvSpPr>
                            <a:spLocks noChangeArrowheads="1"/>
                          </wps:cNvSpPr>
                          <wps:spPr bwMode="auto">
                            <a:xfrm>
                              <a:off x="3323"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4" name="Rectangle 103"/>
                          <wps:cNvSpPr>
                            <a:spLocks noChangeArrowheads="1"/>
                          </wps:cNvSpPr>
                          <wps:spPr bwMode="auto">
                            <a:xfrm>
                              <a:off x="3919"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5" name="Rectangle 104"/>
                          <wps:cNvSpPr>
                            <a:spLocks noChangeArrowheads="1"/>
                          </wps:cNvSpPr>
                          <wps:spPr bwMode="auto">
                            <a:xfrm>
                              <a:off x="4515"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6" name="Rectangle 105"/>
                          <wps:cNvSpPr>
                            <a:spLocks noChangeArrowheads="1"/>
                          </wps:cNvSpPr>
                          <wps:spPr bwMode="auto">
                            <a:xfrm>
                              <a:off x="5217"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7" name="Rectangle 106"/>
                          <wps:cNvSpPr>
                            <a:spLocks noChangeArrowheads="1"/>
                          </wps:cNvSpPr>
                          <wps:spPr bwMode="auto">
                            <a:xfrm>
                              <a:off x="5874"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8" name="Rectangle 107"/>
                          <wps:cNvSpPr>
                            <a:spLocks noChangeArrowheads="1"/>
                          </wps:cNvSpPr>
                          <wps:spPr bwMode="auto">
                            <a:xfrm>
                              <a:off x="6453"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599" name="Rectangle 108"/>
                          <wps:cNvSpPr>
                            <a:spLocks noChangeArrowheads="1"/>
                          </wps:cNvSpPr>
                          <wps:spPr bwMode="auto">
                            <a:xfrm>
                              <a:off x="7023"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00" name="Rectangle 109"/>
                          <wps:cNvSpPr>
                            <a:spLocks noChangeArrowheads="1"/>
                          </wps:cNvSpPr>
                          <wps:spPr bwMode="auto">
                            <a:xfrm>
                              <a:off x="7663" y="2384"/>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01" name="Rectangle 110"/>
                          <wps:cNvSpPr>
                            <a:spLocks noChangeArrowheads="1"/>
                          </wps:cNvSpPr>
                          <wps:spPr bwMode="auto">
                            <a:xfrm>
                              <a:off x="26" y="2735"/>
                              <a:ext cx="209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DIAGNOSTICO CINETICO FUNCIONAL</w:t>
                                </w:r>
                              </w:p>
                            </w:txbxContent>
                          </wps:txbx>
                          <wps:bodyPr rot="0" vert="horz" wrap="none" lIns="0" tIns="0" rIns="0" bIns="0" anchor="t" anchorCtr="0" upright="1">
                            <a:spAutoFit/>
                          </wps:bodyPr>
                        </wps:wsp>
                        <wps:wsp>
                          <wps:cNvPr id="602" name="Rectangle 111"/>
                          <wps:cNvSpPr>
                            <a:spLocks noChangeArrowheads="1"/>
                          </wps:cNvSpPr>
                          <wps:spPr bwMode="auto">
                            <a:xfrm>
                              <a:off x="5874" y="2735"/>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03" name="Rectangle 112"/>
                          <wps:cNvSpPr>
                            <a:spLocks noChangeArrowheads="1"/>
                          </wps:cNvSpPr>
                          <wps:spPr bwMode="auto">
                            <a:xfrm>
                              <a:off x="26" y="2998"/>
                              <a:ext cx="219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DISPENSACAO DE OPM AUXILIARES DE </w:t>
                                </w:r>
                              </w:p>
                            </w:txbxContent>
                          </wps:txbx>
                          <wps:bodyPr rot="0" vert="horz" wrap="none" lIns="0" tIns="0" rIns="0" bIns="0" anchor="t" anchorCtr="0" upright="1">
                            <a:spAutoFit/>
                          </wps:bodyPr>
                        </wps:wsp>
                        <wps:wsp>
                          <wps:cNvPr id="604" name="Rectangle 113"/>
                          <wps:cNvSpPr>
                            <a:spLocks noChangeArrowheads="1"/>
                          </wps:cNvSpPr>
                          <wps:spPr bwMode="auto">
                            <a:xfrm>
                              <a:off x="26" y="3173"/>
                              <a:ext cx="78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LOCOMOCAO</w:t>
                                </w:r>
                              </w:p>
                            </w:txbxContent>
                          </wps:txbx>
                          <wps:bodyPr rot="0" vert="horz" wrap="none" lIns="0" tIns="0" rIns="0" bIns="0" anchor="t" anchorCtr="0" upright="1">
                            <a:spAutoFit/>
                          </wps:bodyPr>
                        </wps:wsp>
                        <wps:wsp>
                          <wps:cNvPr id="605" name="Rectangle 114"/>
                          <wps:cNvSpPr>
                            <a:spLocks noChangeArrowheads="1"/>
                          </wps:cNvSpPr>
                          <wps:spPr bwMode="auto">
                            <a:xfrm>
                              <a:off x="3919" y="3086"/>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06" name="Rectangle 115"/>
                          <wps:cNvSpPr>
                            <a:spLocks noChangeArrowheads="1"/>
                          </wps:cNvSpPr>
                          <wps:spPr bwMode="auto">
                            <a:xfrm>
                              <a:off x="26" y="3436"/>
                              <a:ext cx="174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ATENCAO FONOAUDIOLOGICA</w:t>
                                </w:r>
                              </w:p>
                            </w:txbxContent>
                          </wps:txbx>
                          <wps:bodyPr rot="0" vert="horz" wrap="none" lIns="0" tIns="0" rIns="0" bIns="0" anchor="t" anchorCtr="0" upright="1">
                            <a:spAutoFit/>
                          </wps:bodyPr>
                        </wps:wsp>
                        <wps:wsp>
                          <wps:cNvPr id="607" name="Rectangle 116"/>
                          <wps:cNvSpPr>
                            <a:spLocks noChangeArrowheads="1"/>
                          </wps:cNvSpPr>
                          <wps:spPr bwMode="auto">
                            <a:xfrm>
                              <a:off x="7023" y="3436"/>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08" name="Rectangle 117"/>
                          <wps:cNvSpPr>
                            <a:spLocks noChangeArrowheads="1"/>
                          </wps:cNvSpPr>
                          <wps:spPr bwMode="auto">
                            <a:xfrm>
                              <a:off x="26" y="3778"/>
                              <a:ext cx="121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REABILITACAO FISICA</w:t>
                                </w:r>
                              </w:p>
                            </w:txbxContent>
                          </wps:txbx>
                          <wps:bodyPr rot="0" vert="horz" wrap="none" lIns="0" tIns="0" rIns="0" bIns="0" anchor="t" anchorCtr="0" upright="1">
                            <a:spAutoFit/>
                          </wps:bodyPr>
                        </wps:wsp>
                        <wps:wsp>
                          <wps:cNvPr id="609" name="Rectangle 118"/>
                          <wps:cNvSpPr>
                            <a:spLocks noChangeArrowheads="1"/>
                          </wps:cNvSpPr>
                          <wps:spPr bwMode="auto">
                            <a:xfrm>
                              <a:off x="5874" y="3778"/>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0" name="Rectangle 119"/>
                          <wps:cNvSpPr>
                            <a:spLocks noChangeArrowheads="1"/>
                          </wps:cNvSpPr>
                          <wps:spPr bwMode="auto">
                            <a:xfrm>
                              <a:off x="6453" y="3778"/>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1" name="Rectangle 120"/>
                          <wps:cNvSpPr>
                            <a:spLocks noChangeArrowheads="1"/>
                          </wps:cNvSpPr>
                          <wps:spPr bwMode="auto">
                            <a:xfrm>
                              <a:off x="26" y="4120"/>
                              <a:ext cx="18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REABILITACAO MENTALAUTISMO</w:t>
                                </w:r>
                              </w:p>
                            </w:txbxContent>
                          </wps:txbx>
                          <wps:bodyPr rot="0" vert="horz" wrap="none" lIns="0" tIns="0" rIns="0" bIns="0" anchor="t" anchorCtr="0" upright="1">
                            <a:spAutoFit/>
                          </wps:bodyPr>
                        </wps:wsp>
                        <wps:wsp>
                          <wps:cNvPr id="612" name="Rectangle 121"/>
                          <wps:cNvSpPr>
                            <a:spLocks noChangeArrowheads="1"/>
                          </wps:cNvSpPr>
                          <wps:spPr bwMode="auto">
                            <a:xfrm>
                              <a:off x="4515"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3" name="Rectangle 122"/>
                          <wps:cNvSpPr>
                            <a:spLocks noChangeArrowheads="1"/>
                          </wps:cNvSpPr>
                          <wps:spPr bwMode="auto">
                            <a:xfrm>
                              <a:off x="5217"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4" name="Rectangle 123"/>
                          <wps:cNvSpPr>
                            <a:spLocks noChangeArrowheads="1"/>
                          </wps:cNvSpPr>
                          <wps:spPr bwMode="auto">
                            <a:xfrm>
                              <a:off x="5874"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5" name="Rectangle 124"/>
                          <wps:cNvSpPr>
                            <a:spLocks noChangeArrowheads="1"/>
                          </wps:cNvSpPr>
                          <wps:spPr bwMode="auto">
                            <a:xfrm>
                              <a:off x="6453"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6" name="Rectangle 125"/>
                          <wps:cNvSpPr>
                            <a:spLocks noChangeArrowheads="1"/>
                          </wps:cNvSpPr>
                          <wps:spPr bwMode="auto">
                            <a:xfrm>
                              <a:off x="7663"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7" name="Rectangle 126"/>
                          <wps:cNvSpPr>
                            <a:spLocks noChangeArrowheads="1"/>
                          </wps:cNvSpPr>
                          <wps:spPr bwMode="auto">
                            <a:xfrm>
                              <a:off x="8251" y="4120"/>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18" name="Rectangle 127"/>
                          <wps:cNvSpPr>
                            <a:spLocks noChangeArrowheads="1"/>
                          </wps:cNvSpPr>
                          <wps:spPr bwMode="auto">
                            <a:xfrm>
                              <a:off x="26" y="4383"/>
                              <a:ext cx="240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 xml:space="preserve">REABILITACAO VISUALMENTALMULTIPLAS </w:t>
                                </w:r>
                              </w:p>
                            </w:txbxContent>
                          </wps:txbx>
                          <wps:bodyPr rot="0" vert="horz" wrap="none" lIns="0" tIns="0" rIns="0" bIns="0" anchor="t" anchorCtr="0" upright="1">
                            <a:spAutoFit/>
                          </wps:bodyPr>
                        </wps:wsp>
                        <wps:wsp>
                          <wps:cNvPr id="619" name="Rectangle 128"/>
                          <wps:cNvSpPr>
                            <a:spLocks noChangeArrowheads="1"/>
                          </wps:cNvSpPr>
                          <wps:spPr bwMode="auto">
                            <a:xfrm>
                              <a:off x="26" y="4558"/>
                              <a:ext cx="77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DEFICIENCIAS</w:t>
                                </w:r>
                              </w:p>
                            </w:txbxContent>
                          </wps:txbx>
                          <wps:bodyPr rot="0" vert="horz" wrap="none" lIns="0" tIns="0" rIns="0" bIns="0" anchor="t" anchorCtr="0" upright="1">
                            <a:spAutoFit/>
                          </wps:bodyPr>
                        </wps:wsp>
                        <wps:wsp>
                          <wps:cNvPr id="621" name="Rectangle 129"/>
                          <wps:cNvSpPr>
                            <a:spLocks noChangeArrowheads="1"/>
                          </wps:cNvSpPr>
                          <wps:spPr bwMode="auto">
                            <a:xfrm>
                              <a:off x="5874" y="4471"/>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22" name="Rectangle 130"/>
                          <wps:cNvSpPr>
                            <a:spLocks noChangeArrowheads="1"/>
                          </wps:cNvSpPr>
                          <wps:spPr bwMode="auto">
                            <a:xfrm>
                              <a:off x="7023" y="4471"/>
                              <a:ext cx="73"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1FBF" w:rsidRPr="000C2D34" w:rsidRDefault="00081FBF">
                                <w:r w:rsidRPr="000C2D34">
                                  <w:rPr>
                                    <w:rFonts w:cs="Calibri"/>
                                    <w:color w:val="000000"/>
                                    <w:sz w:val="14"/>
                                    <w:szCs w:val="14"/>
                                    <w:lang w:val="en-US"/>
                                  </w:rPr>
                                  <w:t>X</w:t>
                                </w:r>
                              </w:p>
                            </w:txbxContent>
                          </wps:txbx>
                          <wps:bodyPr rot="0" vert="horz" wrap="none" lIns="0" tIns="0" rIns="0" bIns="0" anchor="t" anchorCtr="0" upright="1">
                            <a:spAutoFit/>
                          </wps:bodyPr>
                        </wps:wsp>
                        <wps:wsp>
                          <wps:cNvPr id="624" name="Rectangle 131"/>
                          <wps:cNvSpPr>
                            <a:spLocks noChangeArrowheads="1"/>
                          </wps:cNvSpPr>
                          <wps:spPr bwMode="auto">
                            <a:xfrm>
                              <a:off x="0"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132"/>
                          <wps:cNvSpPr>
                            <a:spLocks noChangeArrowheads="1"/>
                          </wps:cNvSpPr>
                          <wps:spPr bwMode="auto">
                            <a:xfrm>
                              <a:off x="2437"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133"/>
                          <wps:cNvSpPr>
                            <a:spLocks noChangeArrowheads="1"/>
                          </wps:cNvSpPr>
                          <wps:spPr bwMode="auto">
                            <a:xfrm>
                              <a:off x="3042"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134"/>
                          <wps:cNvSpPr>
                            <a:spLocks noChangeArrowheads="1"/>
                          </wps:cNvSpPr>
                          <wps:spPr bwMode="auto">
                            <a:xfrm>
                              <a:off x="3665"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135"/>
                          <wps:cNvSpPr>
                            <a:spLocks noChangeArrowheads="1"/>
                          </wps:cNvSpPr>
                          <wps:spPr bwMode="auto">
                            <a:xfrm>
                              <a:off x="4235"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136"/>
                          <wps:cNvSpPr>
                            <a:spLocks noChangeArrowheads="1"/>
                          </wps:cNvSpPr>
                          <wps:spPr bwMode="auto">
                            <a:xfrm>
                              <a:off x="4857"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137"/>
                          <wps:cNvSpPr>
                            <a:spLocks noChangeArrowheads="1"/>
                          </wps:cNvSpPr>
                          <wps:spPr bwMode="auto">
                            <a:xfrm>
                              <a:off x="5629"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138"/>
                          <wps:cNvSpPr>
                            <a:spLocks noChangeArrowheads="1"/>
                          </wps:cNvSpPr>
                          <wps:spPr bwMode="auto">
                            <a:xfrm>
                              <a:off x="6173" y="0"/>
                              <a:ext cx="8"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39"/>
                          <wps:cNvSpPr>
                            <a:spLocks noChangeArrowheads="1"/>
                          </wps:cNvSpPr>
                          <wps:spPr bwMode="auto">
                            <a:xfrm>
                              <a:off x="6786"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140"/>
                          <wps:cNvSpPr>
                            <a:spLocks noChangeArrowheads="1"/>
                          </wps:cNvSpPr>
                          <wps:spPr bwMode="auto">
                            <a:xfrm>
                              <a:off x="7312"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141"/>
                          <wps:cNvSpPr>
                            <a:spLocks noChangeArrowheads="1"/>
                          </wps:cNvSpPr>
                          <wps:spPr bwMode="auto">
                            <a:xfrm>
                              <a:off x="8066"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Line 142"/>
                          <wps:cNvCnPr/>
                          <wps:spPr bwMode="auto">
                            <a:xfrm>
                              <a:off x="0" y="0"/>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Rectangle 143"/>
                          <wps:cNvSpPr>
                            <a:spLocks noChangeArrowheads="1"/>
                          </wps:cNvSpPr>
                          <wps:spPr bwMode="auto">
                            <a:xfrm>
                              <a:off x="0" y="0"/>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144"/>
                          <wps:cNvSpPr>
                            <a:spLocks noChangeArrowheads="1"/>
                          </wps:cNvSpPr>
                          <wps:spPr bwMode="auto">
                            <a:xfrm>
                              <a:off x="8496" y="0"/>
                              <a:ext cx="9" cy="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145"/>
                          <wps:cNvCnPr/>
                          <wps:spPr bwMode="auto">
                            <a:xfrm>
                              <a:off x="0" y="877"/>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146"/>
                          <wps:cNvSpPr>
                            <a:spLocks noChangeArrowheads="1"/>
                          </wps:cNvSpPr>
                          <wps:spPr bwMode="auto">
                            <a:xfrm>
                              <a:off x="0" y="877"/>
                              <a:ext cx="8505"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Line 147"/>
                          <wps:cNvCnPr/>
                          <wps:spPr bwMode="auto">
                            <a:xfrm>
                              <a:off x="0" y="1227"/>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Rectangle 148"/>
                          <wps:cNvSpPr>
                            <a:spLocks noChangeArrowheads="1"/>
                          </wps:cNvSpPr>
                          <wps:spPr bwMode="auto">
                            <a:xfrm>
                              <a:off x="0" y="1227"/>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Line 149"/>
                          <wps:cNvCnPr/>
                          <wps:spPr bwMode="auto">
                            <a:xfrm>
                              <a:off x="0" y="1578"/>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Rectangle 150"/>
                          <wps:cNvSpPr>
                            <a:spLocks noChangeArrowheads="1"/>
                          </wps:cNvSpPr>
                          <wps:spPr bwMode="auto">
                            <a:xfrm>
                              <a:off x="0" y="1578"/>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Line 151"/>
                          <wps:cNvCnPr/>
                          <wps:spPr bwMode="auto">
                            <a:xfrm>
                              <a:off x="9" y="1929"/>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Rectangle 152"/>
                          <wps:cNvSpPr>
                            <a:spLocks noChangeArrowheads="1"/>
                          </wps:cNvSpPr>
                          <wps:spPr bwMode="auto">
                            <a:xfrm>
                              <a:off x="9" y="1929"/>
                              <a:ext cx="849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Line 153"/>
                          <wps:cNvCnPr/>
                          <wps:spPr bwMode="auto">
                            <a:xfrm>
                              <a:off x="9" y="2279"/>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Rectangle 154"/>
                          <wps:cNvSpPr>
                            <a:spLocks noChangeArrowheads="1"/>
                          </wps:cNvSpPr>
                          <wps:spPr bwMode="auto">
                            <a:xfrm>
                              <a:off x="9" y="2279"/>
                              <a:ext cx="849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Line 155"/>
                          <wps:cNvCnPr/>
                          <wps:spPr bwMode="auto">
                            <a:xfrm>
                              <a:off x="9" y="2630"/>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156"/>
                          <wps:cNvSpPr>
                            <a:spLocks noChangeArrowheads="1"/>
                          </wps:cNvSpPr>
                          <wps:spPr bwMode="auto">
                            <a:xfrm>
                              <a:off x="9" y="2630"/>
                              <a:ext cx="849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157"/>
                          <wps:cNvCnPr/>
                          <wps:spPr bwMode="auto">
                            <a:xfrm>
                              <a:off x="0" y="2980"/>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Rectangle 158"/>
                          <wps:cNvSpPr>
                            <a:spLocks noChangeArrowheads="1"/>
                          </wps:cNvSpPr>
                          <wps:spPr bwMode="auto">
                            <a:xfrm>
                              <a:off x="0" y="2980"/>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Line 159"/>
                          <wps:cNvCnPr/>
                          <wps:spPr bwMode="auto">
                            <a:xfrm>
                              <a:off x="0" y="3331"/>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160"/>
                          <wps:cNvSpPr>
                            <a:spLocks noChangeArrowheads="1"/>
                          </wps:cNvSpPr>
                          <wps:spPr bwMode="auto">
                            <a:xfrm>
                              <a:off x="0" y="3331"/>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Line 161"/>
                          <wps:cNvCnPr/>
                          <wps:spPr bwMode="auto">
                            <a:xfrm>
                              <a:off x="9" y="3682"/>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Rectangle 162"/>
                          <wps:cNvSpPr>
                            <a:spLocks noChangeArrowheads="1"/>
                          </wps:cNvSpPr>
                          <wps:spPr bwMode="auto">
                            <a:xfrm>
                              <a:off x="9" y="3682"/>
                              <a:ext cx="849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 name="Line 163"/>
                          <wps:cNvCnPr/>
                          <wps:spPr bwMode="auto">
                            <a:xfrm>
                              <a:off x="9" y="4024"/>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Rectangle 164"/>
                          <wps:cNvSpPr>
                            <a:spLocks noChangeArrowheads="1"/>
                          </wps:cNvSpPr>
                          <wps:spPr bwMode="auto">
                            <a:xfrm>
                              <a:off x="9" y="4024"/>
                              <a:ext cx="849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Line 165"/>
                          <wps:cNvCnPr/>
                          <wps:spPr bwMode="auto">
                            <a:xfrm>
                              <a:off x="9" y="4366"/>
                              <a:ext cx="849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Rectangle 166"/>
                          <wps:cNvSpPr>
                            <a:spLocks noChangeArrowheads="1"/>
                          </wps:cNvSpPr>
                          <wps:spPr bwMode="auto">
                            <a:xfrm>
                              <a:off x="9" y="4366"/>
                              <a:ext cx="8496"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Line 167"/>
                          <wps:cNvCnPr/>
                          <wps:spPr bwMode="auto">
                            <a:xfrm>
                              <a:off x="0"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Rectangle 168"/>
                          <wps:cNvSpPr>
                            <a:spLocks noChangeArrowheads="1"/>
                          </wps:cNvSpPr>
                          <wps:spPr bwMode="auto">
                            <a:xfrm>
                              <a:off x="0"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 name="Line 169"/>
                          <wps:cNvCnPr/>
                          <wps:spPr bwMode="auto">
                            <a:xfrm>
                              <a:off x="2437"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Rectangle 170"/>
                          <wps:cNvSpPr>
                            <a:spLocks noChangeArrowheads="1"/>
                          </wps:cNvSpPr>
                          <wps:spPr bwMode="auto">
                            <a:xfrm>
                              <a:off x="2437"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Line 171"/>
                          <wps:cNvCnPr/>
                          <wps:spPr bwMode="auto">
                            <a:xfrm>
                              <a:off x="3042"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Rectangle 172"/>
                          <wps:cNvSpPr>
                            <a:spLocks noChangeArrowheads="1"/>
                          </wps:cNvSpPr>
                          <wps:spPr bwMode="auto">
                            <a:xfrm>
                              <a:off x="3042"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Line 173"/>
                          <wps:cNvCnPr/>
                          <wps:spPr bwMode="auto">
                            <a:xfrm>
                              <a:off x="3665"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Rectangle 174"/>
                          <wps:cNvSpPr>
                            <a:spLocks noChangeArrowheads="1"/>
                          </wps:cNvSpPr>
                          <wps:spPr bwMode="auto">
                            <a:xfrm>
                              <a:off x="3665"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 name="Line 175"/>
                          <wps:cNvCnPr/>
                          <wps:spPr bwMode="auto">
                            <a:xfrm>
                              <a:off x="4235"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Rectangle 176"/>
                          <wps:cNvSpPr>
                            <a:spLocks noChangeArrowheads="1"/>
                          </wps:cNvSpPr>
                          <wps:spPr bwMode="auto">
                            <a:xfrm>
                              <a:off x="4235"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 name="Line 177"/>
                          <wps:cNvCnPr/>
                          <wps:spPr bwMode="auto">
                            <a:xfrm>
                              <a:off x="4857"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Rectangle 178"/>
                          <wps:cNvSpPr>
                            <a:spLocks noChangeArrowheads="1"/>
                          </wps:cNvSpPr>
                          <wps:spPr bwMode="auto">
                            <a:xfrm>
                              <a:off x="4857"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Line 179"/>
                          <wps:cNvCnPr/>
                          <wps:spPr bwMode="auto">
                            <a:xfrm>
                              <a:off x="5629"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Rectangle 180"/>
                          <wps:cNvSpPr>
                            <a:spLocks noChangeArrowheads="1"/>
                          </wps:cNvSpPr>
                          <wps:spPr bwMode="auto">
                            <a:xfrm>
                              <a:off x="5629"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Line 181"/>
                          <wps:cNvCnPr/>
                          <wps:spPr bwMode="auto">
                            <a:xfrm>
                              <a:off x="6173"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Rectangle 182"/>
                          <wps:cNvSpPr>
                            <a:spLocks noChangeArrowheads="1"/>
                          </wps:cNvSpPr>
                          <wps:spPr bwMode="auto">
                            <a:xfrm>
                              <a:off x="6173" y="9"/>
                              <a:ext cx="8"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Line 183"/>
                          <wps:cNvCnPr/>
                          <wps:spPr bwMode="auto">
                            <a:xfrm>
                              <a:off x="6786"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Rectangle 184"/>
                          <wps:cNvSpPr>
                            <a:spLocks noChangeArrowheads="1"/>
                          </wps:cNvSpPr>
                          <wps:spPr bwMode="auto">
                            <a:xfrm>
                              <a:off x="6786"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Line 185"/>
                          <wps:cNvCnPr/>
                          <wps:spPr bwMode="auto">
                            <a:xfrm>
                              <a:off x="7312"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Rectangle 186"/>
                          <wps:cNvSpPr>
                            <a:spLocks noChangeArrowheads="1"/>
                          </wps:cNvSpPr>
                          <wps:spPr bwMode="auto">
                            <a:xfrm>
                              <a:off x="7312"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Line 187"/>
                          <wps:cNvCnPr/>
                          <wps:spPr bwMode="auto">
                            <a:xfrm>
                              <a:off x="8066"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Rectangle 188"/>
                          <wps:cNvSpPr>
                            <a:spLocks noChangeArrowheads="1"/>
                          </wps:cNvSpPr>
                          <wps:spPr bwMode="auto">
                            <a:xfrm>
                              <a:off x="8066"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Line 189"/>
                          <wps:cNvCnPr/>
                          <wps:spPr bwMode="auto">
                            <a:xfrm>
                              <a:off x="0" y="4716"/>
                              <a:ext cx="850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Rectangle 190"/>
                          <wps:cNvSpPr>
                            <a:spLocks noChangeArrowheads="1"/>
                          </wps:cNvSpPr>
                          <wps:spPr bwMode="auto">
                            <a:xfrm>
                              <a:off x="0" y="4716"/>
                              <a:ext cx="8505"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Line 191"/>
                          <wps:cNvCnPr/>
                          <wps:spPr bwMode="auto">
                            <a:xfrm>
                              <a:off x="8496" y="9"/>
                              <a:ext cx="1" cy="47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Rectangle 192"/>
                          <wps:cNvSpPr>
                            <a:spLocks noChangeArrowheads="1"/>
                          </wps:cNvSpPr>
                          <wps:spPr bwMode="auto">
                            <a:xfrm>
                              <a:off x="8496" y="9"/>
                              <a:ext cx="9" cy="47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Line 193"/>
                          <wps:cNvCnPr/>
                          <wps:spPr bwMode="auto">
                            <a:xfrm>
                              <a:off x="0"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67" name="Rectangle 194"/>
                          <wps:cNvSpPr>
                            <a:spLocks noChangeArrowheads="1"/>
                          </wps:cNvSpPr>
                          <wps:spPr bwMode="auto">
                            <a:xfrm>
                              <a:off x="0"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 name="Line 195"/>
                          <wps:cNvCnPr/>
                          <wps:spPr bwMode="auto">
                            <a:xfrm>
                              <a:off x="2437"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69" name="Rectangle 196"/>
                          <wps:cNvSpPr>
                            <a:spLocks noChangeArrowheads="1"/>
                          </wps:cNvSpPr>
                          <wps:spPr bwMode="auto">
                            <a:xfrm>
                              <a:off x="2437"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Line 197"/>
                          <wps:cNvCnPr/>
                          <wps:spPr bwMode="auto">
                            <a:xfrm>
                              <a:off x="3042"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71" name="Rectangle 198"/>
                          <wps:cNvSpPr>
                            <a:spLocks noChangeArrowheads="1"/>
                          </wps:cNvSpPr>
                          <wps:spPr bwMode="auto">
                            <a:xfrm>
                              <a:off x="3042"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Line 199"/>
                          <wps:cNvCnPr/>
                          <wps:spPr bwMode="auto">
                            <a:xfrm>
                              <a:off x="3665"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73" name="Rectangle 200"/>
                          <wps:cNvSpPr>
                            <a:spLocks noChangeArrowheads="1"/>
                          </wps:cNvSpPr>
                          <wps:spPr bwMode="auto">
                            <a:xfrm>
                              <a:off x="3665"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Line 201"/>
                          <wps:cNvCnPr/>
                          <wps:spPr bwMode="auto">
                            <a:xfrm>
                              <a:off x="4235"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75" name="Rectangle 202"/>
                          <wps:cNvSpPr>
                            <a:spLocks noChangeArrowheads="1"/>
                          </wps:cNvSpPr>
                          <wps:spPr bwMode="auto">
                            <a:xfrm>
                              <a:off x="4235"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Line 203"/>
                          <wps:cNvCnPr/>
                          <wps:spPr bwMode="auto">
                            <a:xfrm>
                              <a:off x="4857"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77" name="Rectangle 204"/>
                          <wps:cNvSpPr>
                            <a:spLocks noChangeArrowheads="1"/>
                          </wps:cNvSpPr>
                          <wps:spPr bwMode="auto">
                            <a:xfrm>
                              <a:off x="4857"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05"/>
                          <wps:cNvCnPr/>
                          <wps:spPr bwMode="auto">
                            <a:xfrm>
                              <a:off x="5629"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79" name="Rectangle 206"/>
                          <wps:cNvSpPr>
                            <a:spLocks noChangeArrowheads="1"/>
                          </wps:cNvSpPr>
                          <wps:spPr bwMode="auto">
                            <a:xfrm>
                              <a:off x="5629"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Line 207"/>
                          <wps:cNvCnPr/>
                          <wps:spPr bwMode="auto">
                            <a:xfrm>
                              <a:off x="6173"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81" name="Rectangle 208"/>
                          <wps:cNvSpPr>
                            <a:spLocks noChangeArrowheads="1"/>
                          </wps:cNvSpPr>
                          <wps:spPr bwMode="auto">
                            <a:xfrm>
                              <a:off x="6173" y="4725"/>
                              <a:ext cx="8"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Line 209"/>
                          <wps:cNvCnPr/>
                          <wps:spPr bwMode="auto">
                            <a:xfrm>
                              <a:off x="6786"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83" name="Rectangle 210"/>
                          <wps:cNvSpPr>
                            <a:spLocks noChangeArrowheads="1"/>
                          </wps:cNvSpPr>
                          <wps:spPr bwMode="auto">
                            <a:xfrm>
                              <a:off x="6786"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Line 211"/>
                          <wps:cNvCnPr/>
                          <wps:spPr bwMode="auto">
                            <a:xfrm>
                              <a:off x="7312"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85" name="Rectangle 212"/>
                          <wps:cNvSpPr>
                            <a:spLocks noChangeArrowheads="1"/>
                          </wps:cNvSpPr>
                          <wps:spPr bwMode="auto">
                            <a:xfrm>
                              <a:off x="7312"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Line 213"/>
                          <wps:cNvCnPr/>
                          <wps:spPr bwMode="auto">
                            <a:xfrm>
                              <a:off x="8066"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87" name="Rectangle 214"/>
                          <wps:cNvSpPr>
                            <a:spLocks noChangeArrowheads="1"/>
                          </wps:cNvSpPr>
                          <wps:spPr bwMode="auto">
                            <a:xfrm>
                              <a:off x="8066"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 name="Line 215"/>
                          <wps:cNvCnPr/>
                          <wps:spPr bwMode="auto">
                            <a:xfrm>
                              <a:off x="8496" y="4725"/>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89" name="Rectangle 216"/>
                          <wps:cNvSpPr>
                            <a:spLocks noChangeArrowheads="1"/>
                          </wps:cNvSpPr>
                          <wps:spPr bwMode="auto">
                            <a:xfrm>
                              <a:off x="8496" y="4725"/>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Line 217"/>
                          <wps:cNvCnPr/>
                          <wps:spPr bwMode="auto">
                            <a:xfrm>
                              <a:off x="8505" y="0"/>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91" name="Rectangle 218"/>
                          <wps:cNvSpPr>
                            <a:spLocks noChangeArrowheads="1"/>
                          </wps:cNvSpPr>
                          <wps:spPr bwMode="auto">
                            <a:xfrm>
                              <a:off x="8505" y="0"/>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Line 219"/>
                          <wps:cNvCnPr/>
                          <wps:spPr bwMode="auto">
                            <a:xfrm>
                              <a:off x="8505" y="877"/>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93" name="Rectangle 220"/>
                          <wps:cNvSpPr>
                            <a:spLocks noChangeArrowheads="1"/>
                          </wps:cNvSpPr>
                          <wps:spPr bwMode="auto">
                            <a:xfrm>
                              <a:off x="8505" y="877"/>
                              <a:ext cx="9" cy="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 name="Line 221"/>
                          <wps:cNvCnPr/>
                          <wps:spPr bwMode="auto">
                            <a:xfrm>
                              <a:off x="8505" y="1227"/>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95" name="Rectangle 222"/>
                          <wps:cNvSpPr>
                            <a:spLocks noChangeArrowheads="1"/>
                          </wps:cNvSpPr>
                          <wps:spPr bwMode="auto">
                            <a:xfrm>
                              <a:off x="8505" y="1227"/>
                              <a:ext cx="9" cy="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223"/>
                          <wps:cNvCnPr/>
                          <wps:spPr bwMode="auto">
                            <a:xfrm>
                              <a:off x="8505" y="1578"/>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g:wgp>
                      <wps:wsp>
                        <wps:cNvPr id="1997" name="Rectangle 225"/>
                        <wps:cNvSpPr>
                          <a:spLocks noChangeArrowheads="1"/>
                        </wps:cNvSpPr>
                        <wps:spPr bwMode="auto">
                          <a:xfrm>
                            <a:off x="5400675" y="1002030"/>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Line 226"/>
                        <wps:cNvCnPr/>
                        <wps:spPr bwMode="auto">
                          <a:xfrm>
                            <a:off x="5400675" y="122491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1999" name="Rectangle 227"/>
                        <wps:cNvSpPr>
                          <a:spLocks noChangeArrowheads="1"/>
                        </wps:cNvSpPr>
                        <wps:spPr bwMode="auto">
                          <a:xfrm>
                            <a:off x="5400675" y="1224915"/>
                            <a:ext cx="5715" cy="50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Line 228"/>
                        <wps:cNvCnPr/>
                        <wps:spPr bwMode="auto">
                          <a:xfrm>
                            <a:off x="5400675" y="14471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01" name="Rectangle 229"/>
                        <wps:cNvSpPr>
                          <a:spLocks noChangeArrowheads="1"/>
                        </wps:cNvSpPr>
                        <wps:spPr bwMode="auto">
                          <a:xfrm>
                            <a:off x="5400675" y="1447165"/>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 name="Line 230"/>
                        <wps:cNvCnPr/>
                        <wps:spPr bwMode="auto">
                          <a:xfrm>
                            <a:off x="5400675" y="16700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03" name="Rectangle 231"/>
                        <wps:cNvSpPr>
                          <a:spLocks noChangeArrowheads="1"/>
                        </wps:cNvSpPr>
                        <wps:spPr bwMode="auto">
                          <a:xfrm>
                            <a:off x="5400675" y="1670050"/>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Line 232"/>
                        <wps:cNvCnPr/>
                        <wps:spPr bwMode="auto">
                          <a:xfrm>
                            <a:off x="5400675" y="189230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05" name="Rectangle 233"/>
                        <wps:cNvSpPr>
                          <a:spLocks noChangeArrowheads="1"/>
                        </wps:cNvSpPr>
                        <wps:spPr bwMode="auto">
                          <a:xfrm>
                            <a:off x="5400675" y="1892300"/>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234"/>
                        <wps:cNvCnPr/>
                        <wps:spPr bwMode="auto">
                          <a:xfrm>
                            <a:off x="5400675" y="21151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07" name="Rectangle 235"/>
                        <wps:cNvSpPr>
                          <a:spLocks noChangeArrowheads="1"/>
                        </wps:cNvSpPr>
                        <wps:spPr bwMode="auto">
                          <a:xfrm>
                            <a:off x="5400675" y="2115185"/>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Line 236"/>
                        <wps:cNvCnPr/>
                        <wps:spPr bwMode="auto">
                          <a:xfrm>
                            <a:off x="5400675" y="23380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09" name="Rectangle 237"/>
                        <wps:cNvSpPr>
                          <a:spLocks noChangeArrowheads="1"/>
                        </wps:cNvSpPr>
                        <wps:spPr bwMode="auto">
                          <a:xfrm>
                            <a:off x="5400675" y="2338070"/>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Line 238"/>
                        <wps:cNvCnPr/>
                        <wps:spPr bwMode="auto">
                          <a:xfrm>
                            <a:off x="5400675" y="255524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11" name="Rectangle 239"/>
                        <wps:cNvSpPr>
                          <a:spLocks noChangeArrowheads="1"/>
                        </wps:cNvSpPr>
                        <wps:spPr bwMode="auto">
                          <a:xfrm>
                            <a:off x="5400675" y="2555240"/>
                            <a:ext cx="5715" cy="50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240"/>
                        <wps:cNvCnPr/>
                        <wps:spPr bwMode="auto">
                          <a:xfrm>
                            <a:off x="5400675" y="27724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13" name="Rectangle 241"/>
                        <wps:cNvSpPr>
                          <a:spLocks noChangeArrowheads="1"/>
                        </wps:cNvSpPr>
                        <wps:spPr bwMode="auto">
                          <a:xfrm>
                            <a:off x="5400675" y="2772410"/>
                            <a:ext cx="5715" cy="50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Line 242"/>
                        <wps:cNvCnPr/>
                        <wps:spPr bwMode="auto">
                          <a:xfrm>
                            <a:off x="5400675" y="29946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15" name="Rectangle 243"/>
                        <wps:cNvSpPr>
                          <a:spLocks noChangeArrowheads="1"/>
                        </wps:cNvSpPr>
                        <wps:spPr bwMode="auto">
                          <a:xfrm>
                            <a:off x="5400675" y="2994660"/>
                            <a:ext cx="5715" cy="571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Tela 23" o:spid="_x0000_s1033" editas="canvas" style="width:427pt;height:247.75pt;mso-position-horizontal-relative:char;mso-position-vertical-relative:line" coordsize="54229,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">
                <v:shape id="_x0000_s1034" type="#_x0000_t75" style="position:absolute;width:54229;height:31464;visibility:visible;mso-wrap-style:square">
                  <v:fill o:detectmouseclick="t"/>
                  <v:path o:connecttype="none"/>
                </v:shape>
                <v:group id="Group 224" o:spid="_x0000_s1035" style="position:absolute;width:54063;height:31464" coordsize="8514,4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rect id="Rectangle 24" o:spid="_x0000_s1036" style="position:absolute;left:6786;top:877;width:53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M68cA&#10;AADdAAAADwAAAGRycy9kb3ducmV2LnhtbESPT2vCQBDF74V+h2UKvdWNhQZJ3YhIS3tQi6kg3obs&#10;5A9mZ0N2q/HbOwehtxnem/d+M1+MrlNnGkLr2cB0koAiLr1tuTaw//18mYEKEdli55kMXCnAIn98&#10;mGNm/YV3dC5irSSEQ4YGmhj7TOtQNuQwTHxPLFrlB4dR1qHWdsCLhLtOvyZJqh22LA0N9rRqqDwV&#10;f85AGKvy8IObep2Gr749rD62x3RvzPPTuHwHFWmM/+b79bcV/Nmb4Mo3MoL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fDOvHAAAA3QAAAA8AAAAAAAAAAAAAAAAAmAIAAGRy&#10;cy9kb3ducmV2LnhtbFBLBQYAAAAABAAEAPUAAACMAwAAAAA=&#10;" fillcolor="#d8d8d8" stroked="f"/>
                  <v:rect id="Rectangle 25" o:spid="_x0000_s1037" style="position:absolute;left:3665;top:1227;width:57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cMMA&#10;AADdAAAADwAAAGRycy9kb3ducmV2LnhtbERPS4vCMBC+C/sfwix401TB4lajiLjsHnywVRBvQzO2&#10;xWZSmqzWf28Ewdt8fM+ZzltTiSs1rrSsYNCPQBBnVpecKzjsv3tjEM4ja6wsk4I7OZjPPjpTTLS9&#10;8R9dU5+LEMIuQQWF93UipcsKMuj6tiYO3Nk2Bn2ATS51g7cQbio5jKJYGiw5NBRY07Kg7JL+GwWu&#10;PWfHHW7ydex+6vK4XG1P8UGp7me7mIDw1Pq3+OX+1WH+ePQF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OpcMMAAADdAAAADwAAAAAAAAAAAAAAAACYAgAAZHJzL2Rv&#10;d25yZXYueG1sUEsFBgAAAAAEAAQA9QAAAIgDAAAAAA==&#10;" fillcolor="#d8d8d8" stroked="f"/>
                  <v:rect id="Rectangle 26" o:spid="_x0000_s1038" style="position:absolute;left:5629;top:1227;width:55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UMUA&#10;AADdAAAADwAAAGRycy9kb3ducmV2LnhtbESPQYvCQAyF7wv+hyGCt3WqhyJdRxFR9OCu6AriLXRi&#10;W+xkSmfU7r/fHARvCe/lvS/Teedq9aA2VJ4NjIYJKOLc24oLA6ff9ecEVIjIFmvPZOCPAsxnvY8p&#10;ZtY/+UCPYyyUhHDI0EAZY5NpHfKSHIahb4hFu/rWYZS1LbRt8SnhrtbjJEm1w4qlocSGliXlt+Pd&#10;GQjdNT/v8bvYpWHTVOfl6ueSnowZ9LvFF6hIXXybX9dbK/iTVPj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pQxQAAAN0AAAAPAAAAAAAAAAAAAAAAAJgCAABkcnMv&#10;ZG93bnJldi54bWxQSwUGAAAAAAQABAD1AAAAigMAAAAA&#10;" fillcolor="#d8d8d8" stroked="f"/>
                  <v:rect id="Rectangle 27" o:spid="_x0000_s1039" style="position:absolute;left:6786;top:1227;width:17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xvMQA&#10;AADdAAAADwAAAGRycy9kb3ducmV2LnhtbERPyWrDMBC9B/oPYgq9JXJ9MMaJHEJIaQ9diBMIuQ3W&#10;eCHWyFiq7f59VSjkNo+3zmY7m06MNLjWsoLnVQSCuLS65VrB+fSyTEE4j6yxs0wKfsjBNn9YbDDT&#10;duIjjYWvRQhhl6GCxvs+k9KVDRl0K9sTB66yg0Ef4FBLPeAUwk0n4yhKpMGWQ0ODPe0bKm/Ft1Hg&#10;5qq8fOFH/Z6417697A+f1+Ss1NPjvFuD8DT7u/jf/abD/DSJ4e+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8bzEAAAA3QAAAA8AAAAAAAAAAAAAAAAAmAIAAGRycy9k&#10;b3ducmV2LnhtbFBLBQYAAAAABAAEAPUAAACJAwAAAAA=&#10;" fillcolor="#d8d8d8" stroked="f"/>
                  <v:rect id="Rectangle 28" o:spid="_x0000_s1040" style="position:absolute;left:2437;top:1578;width:123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UJ8IA&#10;AADdAAAADwAAAGRycy9kb3ducmV2LnhtbERPy6rCMBDdC/5DGMGdpioUqUYRUXRxveIDxN3QjG2x&#10;mZQmau/fmwuCuzmc50znjSnFk2pXWFYw6EcgiFOrC84UnE/r3hiE88gaS8uk4I8czGft1hQTbV98&#10;oOfRZyKEsEtQQe59lUjp0pwMur6tiAN3s7VBH2CdSV3jK4SbUg6jKJYGCw4NOVa0zCm9Hx9GgWtu&#10;6WWPu+wndpuquCxXv9f4rFS30ywmIDw1/iv+uLc6zB/HI/j/Jp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1QnwgAAAN0AAAAPAAAAAAAAAAAAAAAAAJgCAABkcnMvZG93&#10;bnJldi54bWxQSwUGAAAAAAQABAD1AAAAhwMAAAAA&#10;" fillcolor="#d8d8d8" stroked="f"/>
                  <v:rect id="Rectangle 29" o:spid="_x0000_s1041" style="position:absolute;left:4235;top:1578;width:140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MU8IA&#10;AADdAAAADwAAAGRycy9kb3ducmV2LnhtbERPy6rCMBDdC/5DGMGdpooUqUYRUXRxveIDxN3QjG2x&#10;mZQmau/fmwuCuzmc50znjSnFk2pXWFYw6EcgiFOrC84UnE/r3hiE88gaS8uk4I8czGft1hQTbV98&#10;oOfRZyKEsEtQQe59lUjp0pwMur6tiAN3s7VBH2CdSV3jK4SbUg6jKJYGCw4NOVa0zCm9Hx9GgWtu&#10;6WWPu+wndpuquCxXv9f4rFS30ywmIDw1/iv+uLc6zB/HI/j/Jp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sxTwgAAAN0AAAAPAAAAAAAAAAAAAAAAAJgCAABkcnMvZG93&#10;bnJldi54bWxQSwUGAAAAAAQABAD1AAAAhwMAAAAA&#10;" fillcolor="#d8d8d8" stroked="f"/>
                  <v:rect id="Rectangle 30" o:spid="_x0000_s1042" style="position:absolute;left:6173;top:1578;width:62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pyMIA&#10;AADdAAAADwAAAGRycy9kb3ducmV2LnhtbERPy6rCMBDdC/5DGMGdpgoWqUYRUXRxveIDxN3QjG2x&#10;mZQmau/fmwuCuzmc50znjSnFk2pXWFYw6EcgiFOrC84UnE/r3hiE88gaS8uk4I8czGft1hQTbV98&#10;oOfRZyKEsEtQQe59lUjp0pwMur6tiAN3s7VBH2CdSV3jK4SbUg6jKJYGCw4NOVa0zCm9Hx9GgWtu&#10;6WWPu+wndpuquCxXv9f4rFS30ywmIDw1/iv+uLc6zB/HI/j/Jpw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mnIwgAAAN0AAAAPAAAAAAAAAAAAAAAAAJgCAABkcnMvZG93&#10;bnJldi54bWxQSwUGAAAAAAQABAD1AAAAhwMAAAAA&#10;" fillcolor="#d8d8d8" stroked="f"/>
                  <v:rect id="Rectangle 31" o:spid="_x0000_s1043" style="position:absolute;left:7312;top:1578;width:763;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3v8IA&#10;AADdAAAADwAAAGRycy9kb3ducmV2LnhtbERPS4vCMBC+C/6HMII3TfUQpGuURRQ9+GBVkL0NzdiW&#10;bSaliVr/vRGEvc3H95zpvLWVuFPjS8caRsMEBHHmTMm5hvNpNZiA8AHZYOWYNDzJw3zW7UwxNe7B&#10;P3Q/hlzEEPYpaihCqFMpfVaQRT90NXHkrq6xGCJscmkafMRwW8lxkihpseTYUGBNi4Kyv+PNavDt&#10;NbsccJdvlV/X5WWx3P+qs9b9Xvv9BSJQG/7FH/fGxPkTpeD9TTx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Pe/wgAAAN0AAAAPAAAAAAAAAAAAAAAAAJgCAABkcnMvZG93&#10;bnJldi54bWxQSwUGAAAAAAQABAD1AAAAhwMAAAAA&#10;" fillcolor="#d8d8d8" stroked="f"/>
                  <v:rect id="Rectangle 32" o:spid="_x0000_s1044" style="position:absolute;left:2437;top:1929;width:606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SJMQA&#10;AADdAAAADwAAAGRycy9kb3ducmV2LnhtbERPTWvCQBC9F/oflin01mz0EEOajYi02ENrMRXE25Ad&#10;k2B2NmS3Jv33rlDwNo/3OflyMp240OBaywpmUQyCuLK65VrB/uf9JQXhPLLGzjIp+CMHy+LxIcdM&#10;25F3dCl9LUIIuwwVNN73mZSuasigi2xPHLiTHQz6AIda6gHHEG46OY/jRBpsOTQ02NO6oepc/hoF&#10;bjpVh2/8qj8Tt+nbw/pte0z2Sj0/TatXEJ4mfxf/uz90mJ8mC7h9E06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UiTEAAAA3QAAAA8AAAAAAAAAAAAAAAAAmAIAAGRycy9k&#10;b3ducmV2LnhtbFBLBQYAAAAABAAEAPUAAACJAwAAAAA=&#10;" fillcolor="#d8d8d8" stroked="f"/>
                  <v:rect id="Rectangle 33" o:spid="_x0000_s1045" style="position:absolute;left:3042;top:2279;width:503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GVsUA&#10;AADdAAAADwAAAGRycy9kb3ducmV2LnhtbESPQYvCQAyF7wv+hyGCt3WqhyJdRxFR9OCu6AriLXRi&#10;W+xkSmfU7r/fHARvCe/lvS/Teedq9aA2VJ4NjIYJKOLc24oLA6ff9ecEVIjIFmvPZOCPAsxnvY8p&#10;ZtY/+UCPYyyUhHDI0EAZY5NpHfKSHIahb4hFu/rWYZS1LbRt8SnhrtbjJEm1w4qlocSGliXlt+Pd&#10;GQjdNT/v8bvYpWHTVOfl6ueSnowZ9LvFF6hIXXybX9dbK/iTVH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8ZWxQAAAN0AAAAPAAAAAAAAAAAAAAAAAJgCAABkcnMv&#10;ZG93bnJldi54bWxQSwUGAAAAAAQABAD1AAAAigMAAAAA&#10;" fillcolor="#d8d8d8" stroked="f"/>
                  <v:rect id="Rectangle 34" o:spid="_x0000_s1046" style="position:absolute;left:5629;top:2630;width:5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jzcIA&#10;AADdAAAADwAAAGRycy9kb3ducmV2LnhtbERPy6rCMBDdC/5DGMGdptdF0WqUiyi68IEPkLsbmrEt&#10;t5mUJmr9eyMI7uZwnjOZNaYUd6pdYVnBTz8CQZxaXXCm4Hxa9oYgnEfWWFomBU9yMJu2WxNMtH3w&#10;ge5Hn4kQwi5BBbn3VSKlS3My6Pq2Ig7c1dYGfYB1JnWNjxBuSjmIolgaLDg05FjRPKf0/3gzClxz&#10;TS973Gab2K2q4jJf7P7is1LdTvM7BuGp8V/xx73WYf4wHsH7m3CC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2PNwgAAAN0AAAAPAAAAAAAAAAAAAAAAAJgCAABkcnMvZG93&#10;bnJldi54bWxQSwUGAAAAAAQABAD1AAAAhwMAAAAA&#10;" fillcolor="#d8d8d8" stroked="f"/>
                  <v:rect id="Rectangle 35" o:spid="_x0000_s1047" style="position:absolute;left:3665;top:2980;width:57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cjcYA&#10;AADdAAAADwAAAGRycy9kb3ducmV2LnhtbESPT2vCQBDF74LfYRnBm27qIZXoKkUUPViLf0B6G7Jj&#10;EpqdDdlV02/fOQi9zfDevPeb+bJztXpQGyrPBt7GCSji3NuKCwOX82Y0BRUissXaMxn4pQDLRb83&#10;x8z6Jx/pcYqFkhAOGRooY2wyrUNeksMw9g2xaDffOoyytoW2LT4l3NV6kiSpdlixNJTY0Kqk/Od0&#10;dwZCd8uvX/hZ7NOwbarran34Ti/GDAfdxwxUpC7+m1/XOyv403fhl2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xcjcYAAADdAAAADwAAAAAAAAAAAAAAAACYAgAAZHJz&#10;L2Rvd25yZXYueG1sUEsFBgAAAAAEAAQA9QAAAIsDAAAAAA==&#10;" fillcolor="#d8d8d8" stroked="f"/>
                  <v:rect id="Rectangle 36" o:spid="_x0000_s1048" style="position:absolute;left:6786;top:3331;width:5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5FsMA&#10;AADdAAAADwAAAGRycy9kb3ducmV2LnhtbERPS4vCMBC+C/6HMII3TfVQpdtURHZxD67iA2RvQzO2&#10;xWZSmqx2/70RBG/z8T0nXXSmFjdqXWVZwWQcgSDOra64UHA6fo3mIJxH1lhbJgX/5GCR9XspJtre&#10;eU+3gy9ECGGXoILS+yaR0uUlGXRj2xAH7mJbgz7AtpC6xXsIN7WcRlEsDVYcGkpsaFVSfj38GQWu&#10;u+TnHf4Um9itm+q8+tz+xielhoNu+QHCU+ff4pf7W4f589kEnt+EE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D5FsMAAADdAAAADwAAAAAAAAAAAAAAAACYAgAAZHJzL2Rv&#10;d25yZXYueG1sUEsFBgAAAAAEAAQA9QAAAIgDAAAAAA==&#10;" fillcolor="#d8d8d8" stroked="f"/>
                  <v:rect id="Rectangle 37" o:spid="_x0000_s1049" style="position:absolute;left:5629;top:3682;width:1166;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nYcQA&#10;AADdAAAADwAAAGRycy9kb3ducmV2LnhtbERPS4vCMBC+L/gfwgh726b2UKUaRYrLetgHVkG8Dc3Y&#10;FptJaaJ2/71ZWPA2H99zFqvBtOJGvWssK5hEMQji0uqGKwWH/fvbDITzyBpby6TglxyslqOXBWba&#10;3nlHt8JXIoSwy1BB7X2XSenKmgy6yHbEgTvb3qAPsK+k7vEewk0rkzhOpcGGQ0ONHeU1lZfiahS4&#10;4Vwef/Cr+kzdR9cc8833KT0o9Toe1nMQngb/FP+7tzrMn00T+Ps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Z2HEAAAA3QAAAA8AAAAAAAAAAAAAAAAAmAIAAGRycy9k&#10;b3ducmV2LnhtbFBLBQYAAAAABAAEAPUAAACJAwAAAAA=&#10;" fillcolor="#d8d8d8" stroked="f"/>
                  <v:rect id="Rectangle 38" o:spid="_x0000_s1050" style="position:absolute;left:4235;top:4024;width:256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C+sMA&#10;AADdAAAADwAAAGRycy9kb3ducmV2LnhtbERPS4vCMBC+L/gfwgjeNHWFrlSjiLjoQVd8gHgbmrEt&#10;NpPSRK3/3gjC3ubje8542phS3Kl2hWUF/V4Egji1uuBMwfHw2x2CcB5ZY2mZFDzJwXTS+hpjou2D&#10;d3Tf+0yEEHYJKsi9rxIpXZqTQdezFXHgLrY26AOsM6lrfIRwU8rvKIqlwYJDQ44VzXNKr/ubUeCa&#10;S3ra4iZbx25ZFaf54u8cH5XqtJvZCISnxv+LP+6VDvOHPwN4fxNO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7C+sMAAADdAAAADwAAAAAAAAAAAAAAAACYAgAAZHJzL2Rv&#10;d25yZXYueG1sUEsFBgAAAAAEAAQA9QAAAIgDAAAAAA==&#10;" fillcolor="#d8d8d8" stroked="f"/>
                  <v:rect id="Rectangle 39" o:spid="_x0000_s1051" style="position:absolute;left:7312;top:4024;width:1193;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ajsMA&#10;AADdAAAADwAAAGRycy9kb3ducmV2LnhtbERPS4vCMBC+L/gfwgjeNHWRrlSjiLjoQVd8gHgbmrEt&#10;NpPSRK3/3gjC3ubje8542phS3Kl2hWUF/V4Egji1uuBMwfHw2x2CcB5ZY2mZFDzJwXTS+hpjou2D&#10;d3Tf+0yEEHYJKsi9rxIpXZqTQdezFXHgLrY26AOsM6lrfIRwU8rvKIqlwYJDQ44VzXNKr/ubUeCa&#10;S3ra4iZbx25ZFaf54u8cH5XqtJvZCISnxv+LP+6VDvOHPwN4fxNO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dajsMAAADdAAAADwAAAAAAAAAAAAAAAACYAgAAZHJzL2Rv&#10;d25yZXYueG1sUEsFBgAAAAAEAAQA9QAAAIgDAAAAAA==&#10;" fillcolor="#d8d8d8" stroked="f"/>
                  <v:rect id="Rectangle 40" o:spid="_x0000_s1052" style="position:absolute;left:5629;top:4366;width:5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FcMA&#10;AADdAAAADwAAAGRycy9kb3ducmV2LnhtbERPS4vCMBC+L/gfwgjeNHXBrlSjiLjoQVd8gHgbmrEt&#10;NpPSRK3/3gjC3ubje8542phS3Kl2hWUF/V4Egji1uuBMwfHw2x2CcB5ZY2mZFDzJwXTS+hpjou2D&#10;d3Tf+0yEEHYJKsi9rxIpXZqTQdezFXHgLrY26AOsM6lrfIRwU8rvKIqlwYJDQ44VzXNKr/ubUeCa&#10;S3ra4iZbx25ZFaf54u8cH5XqtJvZCISnxv+LP+6VDvOHPwN4fxNOk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v/FcMAAADdAAAADwAAAAAAAAAAAAAAAACYAgAAZHJzL2Rv&#10;d25yZXYueG1sUEsFBgAAAAAEAAQA9QAAAIgDAAAAAA==&#10;" fillcolor="#d8d8d8" stroked="f"/>
                  <v:rect id="Rectangle 41" o:spid="_x0000_s1053" style="position:absolute;left:6786;top:4366;width:535;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YsQA&#10;AADdAAAADwAAAGRycy9kb3ducmV2LnhtbERPTWvCQBC9F/oflin01mz0EEOajYi02ENrMRXE25Ad&#10;k2B2NmS3Jv33rlDwNo/3OflyMp240OBaywpmUQyCuLK65VrB/uf9JQXhPLLGzjIp+CMHy+LxIcdM&#10;25F3dCl9LUIIuwwVNN73mZSuasigi2xPHLiTHQz6AIda6gHHEG46OY/jRBpsOTQ02NO6oepc/hoF&#10;bjpVh2/8qj8Tt+nbw/pte0z2Sj0/TatXEJ4mfxf/uz90mJ8uErh9E06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YWLEAAAA3QAAAA8AAAAAAAAAAAAAAAAAmAIAAGRycy9k&#10;b3ducmV2LnhtbFBLBQYAAAAABAAEAPUAAACJAwAAAAA=&#10;" fillcolor="#d8d8d8" stroked="f"/>
                  <v:rect id="Rectangle 42" o:spid="_x0000_s1054" style="position:absolute;left:859;top:368;width:1062;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20"/>
                              <w:szCs w:val="20"/>
                              <w:lang w:val="en-US"/>
                            </w:rPr>
                            <w:t>Classificação</w:t>
                          </w:r>
                          <w:r w:rsidRPr="000C2D34">
                            <w:rPr>
                              <w:rFonts w:cs="Calibri"/>
                              <w:color w:val="000000"/>
                              <w:sz w:val="14"/>
                              <w:szCs w:val="14"/>
                              <w:lang w:val="en-US"/>
                            </w:rPr>
                            <w:t>:</w:t>
                          </w:r>
                        </w:p>
                      </w:txbxContent>
                    </v:textbox>
                  </v:rect>
                  <v:rect id="Rectangle 43" o:spid="_x0000_s1055" style="position:absolute;left:2595;top:281;width:346;height:4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081FBF" w:rsidRPr="000C2D34" w:rsidRDefault="00081FBF">
                          <w:pPr>
                            <w:rPr>
                              <w:sz w:val="16"/>
                              <w:szCs w:val="16"/>
                            </w:rPr>
                          </w:pPr>
                          <w:r w:rsidRPr="000C2D34">
                            <w:rPr>
                              <w:rFonts w:cs="Calibri"/>
                              <w:color w:val="000000"/>
                              <w:sz w:val="16"/>
                              <w:szCs w:val="16"/>
                              <w:lang w:val="en-US"/>
                            </w:rPr>
                            <w:t xml:space="preserve">APAE </w:t>
                          </w:r>
                        </w:p>
                      </w:txbxContent>
                    </v:textbox>
                  </v:rect>
                  <v:rect id="Rectangle 44" o:spid="_x0000_s1056" style="position:absolute;left:2481;top:456;width:535;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CAPIVARI</w:t>
                          </w:r>
                        </w:p>
                      </w:txbxContent>
                    </v:textbox>
                  </v:rect>
                  <v:rect id="Rectangle 45" o:spid="_x0000_s1057" style="position:absolute;left:3130;top:18;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46" o:spid="_x0000_s1058" style="position:absolute;left:3139;top:193;width:46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ARARAS </w:t>
                          </w:r>
                        </w:p>
                      </w:txbxContent>
                    </v:textbox>
                  </v:rect>
                  <v:rect id="Rectangle 47" o:spid="_x0000_s1059" style="position:absolute;left:3218;top:368;width:296;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SITIO </w:t>
                          </w:r>
                        </w:p>
                      </w:txbxContent>
                    </v:textbox>
                  </v:rect>
                  <v:rect id="Rectangle 48" o:spid="_x0000_s1060" style="position:absolute;left:3086;top:543;width:567;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ARCO IRIS </w:t>
                          </w:r>
                        </w:p>
                      </w:txbxContent>
                    </v:textbox>
                  </v:rect>
                  <v:rect id="Rectangle 49" o:spid="_x0000_s1061" style="position:absolute;left:3139;top:719;width:46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ARARAS</w:t>
                          </w:r>
                        </w:p>
                      </w:txbxContent>
                    </v:textbox>
                  </v:rect>
                  <v:rect id="Rectangle 50" o:spid="_x0000_s1062" style="position:absolute;left:3726;top:281;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51" o:spid="_x0000_s1063" style="position:absolute;left:3691;top:456;width:56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081FBF" w:rsidRPr="000C2D34" w:rsidRDefault="00081FBF">
                          <w:r w:rsidRPr="000C2D34">
                            <w:rPr>
                              <w:rFonts w:cs="Calibri"/>
                              <w:color w:val="000000"/>
                              <w:sz w:val="14"/>
                              <w:szCs w:val="14"/>
                              <w:lang w:val="en-US"/>
                            </w:rPr>
                            <w:t>CONCHAL</w:t>
                          </w:r>
                        </w:p>
                      </w:txbxContent>
                    </v:textbox>
                  </v:rect>
                  <v:rect id="Rectangle 52" o:spid="_x0000_s1064" style="position:absolute;left:4323;top:193;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53" o:spid="_x0000_s1065" style="position:absolute;left:4270;top:368;width:602;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rsidR="00081FBF" w:rsidRPr="000C2D34" w:rsidRDefault="00081FBF">
                          <w:r w:rsidRPr="000C2D34">
                            <w:rPr>
                              <w:rFonts w:cs="Calibri"/>
                              <w:color w:val="000000"/>
                              <w:sz w:val="14"/>
                              <w:szCs w:val="14"/>
                              <w:lang w:val="en-US"/>
                            </w:rPr>
                            <w:t>CORDEIRO</w:t>
                          </w:r>
                        </w:p>
                      </w:txbxContent>
                    </v:textbox>
                  </v:rect>
                  <v:rect id="Rectangle 54" o:spid="_x0000_s1066" style="position:absolute;left:4401;top:543;width:32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POLIS</w:t>
                          </w:r>
                        </w:p>
                      </w:txbxContent>
                    </v:textbox>
                  </v:rect>
                  <v:rect id="Rectangle 55" o:spid="_x0000_s1067" style="position:absolute;left:5024;top:193;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56" o:spid="_x0000_s1068" style="position:absolute;left:4892;top:368;width:766;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ENGENHEIRO </w:t>
                          </w:r>
                        </w:p>
                      </w:txbxContent>
                    </v:textbox>
                  </v:rect>
                  <v:rect id="Rectangle 57" o:spid="_x0000_s1069" style="position:absolute;left:5033;top:543;width:475;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COELHO</w:t>
                          </w:r>
                        </w:p>
                      </w:txbxContent>
                    </v:textbox>
                  </v:rect>
                  <v:rect id="Rectangle 58" o:spid="_x0000_s1070" style="position:absolute;left:5673;top:281;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59" o:spid="_x0000_s1071" style="position:absolute;left:5682;top:456;width:475;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LIMEIRA</w:t>
                          </w:r>
                        </w:p>
                      </w:txbxContent>
                    </v:textbox>
                  </v:rect>
                  <v:rect id="Rectangle 60" o:spid="_x0000_s1072" style="position:absolute;left:6252;top:193;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61" o:spid="_x0000_s1073" style="position:absolute;left:6225;top:368;width:531;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PIRACICA</w:t>
                          </w:r>
                        </w:p>
                      </w:txbxContent>
                    </v:textbox>
                  </v:rect>
                  <v:rect id="Rectangle 62" o:spid="_x0000_s1074" style="position:absolute;left:6409;top:543;width:158;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BA</w:t>
                          </w:r>
                        </w:p>
                      </w:txbxContent>
                    </v:textbox>
                  </v:rect>
                  <v:rect id="Rectangle 63" o:spid="_x0000_s1075" style="position:absolute;left:6821;top:193;width:48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081FBF" w:rsidRPr="000C2D34" w:rsidRDefault="00081FBF">
                          <w:r w:rsidRPr="000C2D34">
                            <w:rPr>
                              <w:rFonts w:cs="Calibri"/>
                              <w:color w:val="000000"/>
                              <w:sz w:val="14"/>
                              <w:szCs w:val="14"/>
                              <w:lang w:val="en-US"/>
                            </w:rPr>
                            <w:t xml:space="preserve">APAE DE </w:t>
                          </w:r>
                        </w:p>
                      </w:txbxContent>
                    </v:textbox>
                  </v:rect>
                  <v:rect id="Rectangle 64" o:spid="_x0000_s1076" style="position:absolute;left:6953;top:368;width:20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RIO </w:t>
                          </w:r>
                        </w:p>
                      </w:txbxContent>
                    </v:textbox>
                  </v:rect>
                  <v:rect id="Rectangle 65" o:spid="_x0000_s1077" style="position:absolute;left:6874;top:543;width:38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081FBF" w:rsidRPr="000C2D34" w:rsidRDefault="00081FBF">
                          <w:r w:rsidRPr="000C2D34">
                            <w:rPr>
                              <w:rFonts w:cs="Calibri"/>
                              <w:color w:val="000000"/>
                              <w:sz w:val="14"/>
                              <w:szCs w:val="14"/>
                              <w:lang w:val="en-US"/>
                            </w:rPr>
                            <w:t>CLARO</w:t>
                          </w:r>
                        </w:p>
                      </w:txbxContent>
                    </v:textbox>
                  </v:rect>
                  <v:rect id="Rectangle 66" o:spid="_x0000_s1078" style="position:absolute;left:7549;top:193;width:30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 xml:space="preserve">APAE </w:t>
                          </w:r>
                        </w:p>
                      </w:txbxContent>
                    </v:textbox>
                  </v:rect>
                  <v:rect id="Rectangle 67" o:spid="_x0000_s1079" style="position:absolute;left:7339;top:368;width:75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PIRASSUNUN</w:t>
                          </w:r>
                        </w:p>
                      </w:txbxContent>
                    </v:textbox>
                  </v:rect>
                  <v:rect id="Rectangle 68" o:spid="_x0000_s1080" style="position:absolute;left:7619;top:543;width:17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GA</w:t>
                          </w:r>
                        </w:p>
                      </w:txbxContent>
                    </v:textbox>
                  </v:rect>
                  <v:rect id="Rectangle 69" o:spid="_x0000_s1081" style="position:absolute;left:8137;top:193;width:30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APAE </w:t>
                          </w:r>
                        </w:p>
                      </w:txbxContent>
                    </v:textbox>
                  </v:rect>
                  <v:rect id="Rectangle 70" o:spid="_x0000_s1082" style="position:absolute;left:8216;top:368;width:155;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DE </w:t>
                          </w:r>
                        </w:p>
                      </w:txbxContent>
                    </v:textbox>
                  </v:rect>
                  <v:rect id="Rectangle 71" o:spid="_x0000_s1083" style="position:absolute;left:8145;top:543;width:316;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LEME</w:t>
                          </w:r>
                        </w:p>
                      </w:txbxContent>
                    </v:textbox>
                  </v:rect>
                  <v:rect id="Rectangle 72" o:spid="_x0000_s1084" style="position:absolute;left:26;top:1069;width:2466;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DIAGNOSTICO EM AUDIOLOGIA/OTOLOGIA</w:t>
                          </w:r>
                        </w:p>
                      </w:txbxContent>
                    </v:textbox>
                  </v:rect>
                  <v:rect id="Rectangle 73" o:spid="_x0000_s1085" style="position:absolute;left:7023;top:98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74" o:spid="_x0000_s1086" style="position:absolute;left:26;top:1420;width:1711;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ATENDIMENTO PSICOSSOCIAL</w:t>
                          </w:r>
                        </w:p>
                      </w:txbxContent>
                    </v:textbox>
                  </v:rect>
                  <v:rect id="Rectangle 75" o:spid="_x0000_s1087" style="position:absolute;left:3919;top:133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76" o:spid="_x0000_s1088" style="position:absolute;left:5874;top:133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KcAA&#10;AADdAAAADwAAAGRycy9kb3ducmV2LnhtbERPzYrCMBC+L/gOYQRva1oP4la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TZK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77" o:spid="_x0000_s1089" style="position:absolute;left:7023;top:133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HXsAA&#10;AADdAAAADwAAAGRycy9kb3ducmV2LnhtbERPzYrCMBC+L/gOYQRva2oP4na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ZHX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78" o:spid="_x0000_s1090" style="position:absolute;left:7663;top:133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xcAA&#10;AADdAAAADwAAAGRycy9kb3ducmV2LnhtbERP24rCMBB9F/yHMIJvmqqw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rix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79" o:spid="_x0000_s1091" style="position:absolute;left:8251;top:1332;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0" o:spid="_x0000_s1092" style="position:absolute;left:26;top:1595;width:183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 xml:space="preserve">ASSISTENCIA FISIOTERAPEUTICA </w:t>
                          </w:r>
                        </w:p>
                      </w:txbxContent>
                    </v:textbox>
                  </v:rect>
                  <v:rect id="Rectangle 81" o:spid="_x0000_s1093" style="position:absolute;left:26;top:1771;width:220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CARDIOVASCULARES E PNEUMOFUNCI</w:t>
                          </w:r>
                        </w:p>
                      </w:txbxContent>
                    </v:textbox>
                  </v:rect>
                  <v:rect id="Rectangle 82" o:spid="_x0000_s1094" style="position:absolute;left:2709;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3" o:spid="_x0000_s1095" style="position:absolute;left:3323;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4" o:spid="_x0000_s1096" style="position:absolute;left:4515;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5" o:spid="_x0000_s1097" style="position:absolute;left:5217;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6" o:spid="_x0000_s1098" style="position:absolute;left:6453;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7" o:spid="_x0000_s1099" style="position:absolute;left:7663;top:1683;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88" o:spid="_x0000_s1100" style="position:absolute;left:26;top:1946;width:2102;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 xml:space="preserve">ASSISTENCIA FISIOTERAPEUTICA NAS </w:t>
                          </w:r>
                        </w:p>
                      </w:txbxContent>
                    </v:textbox>
                  </v:rect>
                  <v:rect id="Rectangle 89" o:spid="_x0000_s1101" style="position:absolute;left:26;top:2121;width:175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ALTERACOES EM NEUROLOGIA</w:t>
                          </w:r>
                        </w:p>
                      </w:txbxContent>
                    </v:textbox>
                  </v:rect>
                  <v:rect id="Rectangle 90" o:spid="_x0000_s1102" style="position:absolute;left:2709;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1" o:spid="_x0000_s1103" style="position:absolute;left:3323;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2" o:spid="_x0000_s1104" style="position:absolute;left:3919;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3" o:spid="_x0000_s1105" style="position:absolute;left:4515;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4" o:spid="_x0000_s1106" style="position:absolute;left:5217;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5" o:spid="_x0000_s1107" style="position:absolute;left:5874;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6" o:spid="_x0000_s1108" style="position:absolute;left:6453;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7" o:spid="_x0000_s1109" style="position:absolute;left:7023;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8" o:spid="_x0000_s1110" style="position:absolute;left:7663;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99" o:spid="_x0000_s1111" style="position:absolute;left:8251;top:203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0" o:spid="_x0000_s1112" style="position:absolute;left:26;top:2297;width:2102;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 xml:space="preserve">ASSISTENCIA FISIOTERAPEUTICA NAS </w:t>
                          </w:r>
                        </w:p>
                      </w:txbxContent>
                    </v:textbox>
                  </v:rect>
                  <v:rect id="Rectangle 101" o:spid="_x0000_s1113" style="position:absolute;left:26;top:2472;width:196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DISFUNCOES MUSCULO ESQUELET</w:t>
                          </w:r>
                        </w:p>
                      </w:txbxContent>
                    </v:textbox>
                  </v:rect>
                  <v:rect id="Rectangle 102" o:spid="_x0000_s1114" style="position:absolute;left:3323;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3" o:spid="_x0000_s1115" style="position:absolute;left:3919;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4" o:spid="_x0000_s1116" style="position:absolute;left:4515;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5" o:spid="_x0000_s1117" style="position:absolute;left:5217;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6" o:spid="_x0000_s1118" style="position:absolute;left:5874;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7" o:spid="_x0000_s1119" style="position:absolute;left:6453;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8" o:spid="_x0000_s1120" style="position:absolute;left:7023;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09" o:spid="_x0000_s1121" style="position:absolute;left:7663;top:2384;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10" o:spid="_x0000_s1122" style="position:absolute;left:26;top:2735;width:209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DIAGNOSTICO CINETICO FUNCIONAL</w:t>
                          </w:r>
                        </w:p>
                      </w:txbxContent>
                    </v:textbox>
                  </v:rect>
                  <v:rect id="Rectangle 111" o:spid="_x0000_s1123" style="position:absolute;left:5874;top:2735;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12" o:spid="_x0000_s1124" style="position:absolute;left:26;top:2998;width:219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 xml:space="preserve">DISPENSACAO DE OPM AUXILIARES DE </w:t>
                          </w:r>
                        </w:p>
                      </w:txbxContent>
                    </v:textbox>
                  </v:rect>
                  <v:rect id="Rectangle 113" o:spid="_x0000_s1125" style="position:absolute;left:26;top:3173;width:780;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LOCOMOCAO</w:t>
                          </w:r>
                        </w:p>
                      </w:txbxContent>
                    </v:textbox>
                  </v:rect>
                  <v:rect id="Rectangle 114" o:spid="_x0000_s1126" style="position:absolute;left:3919;top:3086;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15" o:spid="_x0000_s1127" style="position:absolute;left:26;top:3436;width:174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ATENCAO FONOAUDIOLOGICA</w:t>
                          </w:r>
                        </w:p>
                      </w:txbxContent>
                    </v:textbox>
                  </v:rect>
                  <v:rect id="Rectangle 116" o:spid="_x0000_s1128" style="position:absolute;left:7023;top:3436;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17" o:spid="_x0000_s1129" style="position:absolute;left:26;top:3778;width:1216;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081FBF" w:rsidRPr="000C2D34" w:rsidRDefault="00081FBF">
                          <w:r w:rsidRPr="000C2D34">
                            <w:rPr>
                              <w:rFonts w:cs="Calibri"/>
                              <w:color w:val="000000"/>
                              <w:sz w:val="14"/>
                              <w:szCs w:val="14"/>
                              <w:lang w:val="en-US"/>
                            </w:rPr>
                            <w:t>REABILITACAO FISICA</w:t>
                          </w:r>
                        </w:p>
                      </w:txbxContent>
                    </v:textbox>
                  </v:rect>
                  <v:rect id="Rectangle 118" o:spid="_x0000_s1130" style="position:absolute;left:5874;top:3778;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19" o:spid="_x0000_s1131" style="position:absolute;left:6453;top:3778;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0" o:spid="_x0000_s1132" style="position:absolute;left:26;top:4120;width:1898;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REABILITACAO MENTALAUTISMO</w:t>
                          </w:r>
                        </w:p>
                      </w:txbxContent>
                    </v:textbox>
                  </v:rect>
                  <v:rect id="Rectangle 121" o:spid="_x0000_s1133" style="position:absolute;left:4515;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2" o:spid="_x0000_s1134" style="position:absolute;left:5217;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3" o:spid="_x0000_s1135" style="position:absolute;left:5874;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4" o:spid="_x0000_s1136" style="position:absolute;left:6453;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5" o:spid="_x0000_s1137" style="position:absolute;left:7663;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6" o:spid="_x0000_s1138" style="position:absolute;left:8251;top:4120;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27" o:spid="_x0000_s1139" style="position:absolute;left:26;top:4383;width:2404;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081FBF" w:rsidRPr="000C2D34" w:rsidRDefault="00081FBF">
                          <w:r w:rsidRPr="000C2D34">
                            <w:rPr>
                              <w:rFonts w:cs="Calibri"/>
                              <w:color w:val="000000"/>
                              <w:sz w:val="14"/>
                              <w:szCs w:val="14"/>
                              <w:lang w:val="en-US"/>
                            </w:rPr>
                            <w:t xml:space="preserve">REABILITACAO VISUALMENTALMULTIPLAS </w:t>
                          </w:r>
                        </w:p>
                      </w:txbxContent>
                    </v:textbox>
                  </v:rect>
                  <v:rect id="Rectangle 128" o:spid="_x0000_s1140" style="position:absolute;left:26;top:4558;width:779;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081FBF" w:rsidRPr="000C2D34" w:rsidRDefault="00081FBF">
                          <w:r w:rsidRPr="000C2D34">
                            <w:rPr>
                              <w:rFonts w:cs="Calibri"/>
                              <w:color w:val="000000"/>
                              <w:sz w:val="14"/>
                              <w:szCs w:val="14"/>
                              <w:lang w:val="en-US"/>
                            </w:rPr>
                            <w:t>DEFICIENCIAS</w:t>
                          </w:r>
                        </w:p>
                      </w:txbxContent>
                    </v:textbox>
                  </v:rect>
                  <v:rect id="Rectangle 129" o:spid="_x0000_s1141" style="position:absolute;left:5874;top:4471;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30" o:spid="_x0000_s1142" style="position:absolute;left:7023;top:4471;width:73;height: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081FBF" w:rsidRPr="000C2D34" w:rsidRDefault="00081FBF">
                          <w:r w:rsidRPr="000C2D34">
                            <w:rPr>
                              <w:rFonts w:cs="Calibri"/>
                              <w:color w:val="000000"/>
                              <w:sz w:val="14"/>
                              <w:szCs w:val="14"/>
                              <w:lang w:val="en-US"/>
                            </w:rPr>
                            <w:t>X</w:t>
                          </w:r>
                        </w:p>
                      </w:txbxContent>
                    </v:textbox>
                  </v:rect>
                  <v:rect id="Rectangle 131" o:spid="_x0000_s1143" style="position:absolute;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pMUA&#10;AADcAAAADwAAAGRycy9kb3ducmV2LnhtbESPT4vCMBTE7wt+h/CEvYimulqkGkVkBU8u/kE9Pppn&#10;W2xeShNr/fYbYWGPw8z8hpkvW1OKhmpXWFYwHEQgiFOrC84UnI6b/hSE88gaS8uk4EUOlovOxxwT&#10;bZ+8p+bgMxEg7BJUkHtfJVK6NCeDbmAr4uDdbG3QB1lnUtf4DHBTylEUxdJgwWEhx4rWOaX3w8Mo&#10;6P08mvab1mO+vCbnr1523cVDq9Rnt13NQHhq/X/4r73VCuLRGN5nw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mkxQAAANwAAAAPAAAAAAAAAAAAAAAAAJgCAABkcnMv&#10;ZG93bnJldi54bWxQSwUGAAAAAAQABAD1AAAAigMAAAAA&#10;" fillcolor="#d0d7e5" stroked="f"/>
                  <v:rect id="Rectangle 132" o:spid="_x0000_s1144" style="position:absolute;left:2437;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MP8YA&#10;AADcAAAADwAAAGRycy9kb3ducmV2LnhtbESPQWvCQBSE7wX/w/IKvUjdmDahRFeR0EJPFrVoj4/s&#10;MwnNvg3ZNSb/visUPA4z8w2zXA+mET11rrasYD6LQBAXVtdcKvg+fDy/gXAeWWNjmRSM5GC9mjws&#10;MdP2yjvq974UAcIuQwWV920mpSsqMuhmtiUO3tl2Bn2QXSl1h9cAN42MoyiVBmsOCxW2lFdU/O4v&#10;RsH069IP75S/8mlMji/T8mebzq1ST4/DZgHC0+Dv4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MP8YAAADcAAAADwAAAAAAAAAAAAAAAACYAgAAZHJz&#10;L2Rvd25yZXYueG1sUEsFBgAAAAAEAAQA9QAAAIsDAAAAAA==&#10;" fillcolor="#d0d7e5" stroked="f"/>
                  <v:rect id="Rectangle 133" o:spid="_x0000_s1145" style="position:absolute;left:3042;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SSMUA&#10;AADcAAAADwAAAGRycy9kb3ducmV2LnhtbESPS4vCQBCE7wv+h6EFL7JOfIUlOoqIgqcVH+x6bDJt&#10;Esz0hMwY47/fEYQ9FlX1FTVftqYUDdWusKxgOIhAEKdWF5wpOJ+2n18gnEfWWFomBU9ysFx0PuaY&#10;aPvgAzVHn4kAYZeggtz7KpHSpTkZdANbEQfvamuDPsg6k7rGR4CbUo6iKJYGCw4LOVa0zim9He9G&#10;QX9/b9oNrSf8+5z+jPvZ5TseWqV63XY1A+Gp9f/hd3unFcSjGF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dJIxQAAANwAAAAPAAAAAAAAAAAAAAAAAJgCAABkcnMv&#10;ZG93bnJldi54bWxQSwUGAAAAAAQABAD1AAAAigMAAAAA&#10;" fillcolor="#d0d7e5" stroked="f"/>
                  <v:rect id="Rectangle 134" o:spid="_x0000_s1146" style="position:absolute;left:3665;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308UA&#10;AADcAAAADwAAAGRycy9kb3ducmV2LnhtbESPQWvCQBSE70L/w/IKvYhutG2U6CoiLXhSqqIeH9ln&#10;Esy+Ddk1xn/vCgWPw8x8w0znrSlFQ7UrLCsY9CMQxKnVBWcK9rvf3hiE88gaS8uk4E4O5rO3zhQT&#10;bW/8R83WZyJA2CWoIPe+SqR0aU4GXd9WxME729qgD7LOpK7xFuCmlMMoiqXBgsNCjhUtc0ov26tR&#10;0N1cm/aHll98vH8fPrvZaR0PrFIf7+1iAsJT61/h//ZKK4iH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XfTxQAAANwAAAAPAAAAAAAAAAAAAAAAAJgCAABkcnMv&#10;ZG93bnJldi54bWxQSwUGAAAAAAQABAD1AAAAigMAAAAA&#10;" fillcolor="#d0d7e5" stroked="f"/>
                  <v:rect id="Rectangle 135" o:spid="_x0000_s1147" style="position:absolute;left:4235;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LjocEA&#10;AADcAAAADwAAAGRycy9kb3ducmV2LnhtbERPy4rCMBTdC/5DuMJsZEx9FalGERnBlaIOMy4vzbUt&#10;NjelibX+vVkILg/nvVi1phQN1a6wrGA4iEAQp1YXnCn4PW+/ZyCcR9ZYWiYFT3KwWnY7C0y0ffCR&#10;mpPPRAhhl6CC3PsqkdKlORl0A1sRB+5qa4M+wDqTusZHCDelHEVRLA0WHBpyrGiTU3o73Y2C/uHe&#10;tD+0mfD/c/o37meXfTy0Sn312vUchKfWf8Rv904riEdhbT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S46HBAAAA3AAAAA8AAAAAAAAAAAAAAAAAmAIAAGRycy9kb3du&#10;cmV2LnhtbFBLBQYAAAAABAAEAPUAAACGAwAAAAA=&#10;" fillcolor="#d0d7e5" stroked="f"/>
                  <v:rect id="Rectangle 136" o:spid="_x0000_s1148" style="position:absolute;left:4857;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GOsUA&#10;AADcAAAADwAAAGRycy9kb3ducmV2LnhtbESPQWvCQBSE70L/w/IKvYhutG3Q6CoiLXhSqqIeH9ln&#10;Esy+Ddk1xn/vCgWPw8x8w0znrSlFQ7UrLCsY9CMQxKnVBWcK9rvf3giE88gaS8uk4E4O5rO3zhQT&#10;bW/8R83WZyJA2CWoIPe+SqR0aU4GXd9WxME729qgD7LOpK7xFuCmlMMoiqXBgsNCjhUtc0ov26tR&#10;0N1cm/aHll98vH8fPrvZaR0PrFIf7+1iAsJT61/h//ZKK4iH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kY6xQAAANwAAAAPAAAAAAAAAAAAAAAAAJgCAABkcnMv&#10;ZG93bnJldi54bWxQSwUGAAAAAAQABAD1AAAAigMAAAAA&#10;" fillcolor="#d0d7e5" stroked="f"/>
                  <v:rect id="Rectangle 137" o:spid="_x0000_s1149" style="position:absolute;left:5629;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esEA&#10;AADcAAAADwAAAGRycy9kb3ducmV2LnhtbERPTYvCMBC9C/6HMIIXWVNXLVKNIrKCJ0Vddj0OzdgW&#10;m0lpYq3/3hwEj4/3vVi1phQN1a6wrGA0jEAQp1YXnCn4PW+/ZiCcR9ZYWiYFT3KwWnY7C0y0ffCR&#10;mpPPRAhhl6CC3PsqkdKlORl0Q1sRB+5qa4M+wDqTusZHCDel/I6iWBosODTkWNEmp/R2uhsFg8O9&#10;aX9oM+H/5/RvPMgu+3hkler32vUchKfWf8Rv904riM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9eXrBAAAA3AAAAA8AAAAAAAAAAAAAAAAAmAIAAGRycy9kb3du&#10;cmV2LnhtbFBLBQYAAAAABAAEAPUAAACGAwAAAAA=&#10;" fillcolor="#d0d7e5" stroked="f"/>
                  <v:rect id="Rectangle 138" o:spid="_x0000_s1150" style="position:absolute;left:6173;width:8;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4cUA&#10;AADcAAAADwAAAGRycy9kb3ducmV2LnhtbESPQWvCQBSE7wX/w/IEL6KbaA2SukqRFnqyGEV7fGSf&#10;STD7NmTXGP+9Wyj0OMzMN8xq05tadNS6yrKCeBqBIM6trrhQcDx8TpYgnEfWWFsmBQ9ysFkPXlaY&#10;anvnPXWZL0SAsEtRQel9k0rp8pIMuqltiIN3sa1BH2RbSN3iPcBNLWdRlEiDFYeFEhvalpRfs5tR&#10;MP6+df0HbV/5/Fic5uPiZ5fEVqnRsH9/A+Gp9//hv/aXVpDMY/g9E4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dzhxQAAANwAAAAPAAAAAAAAAAAAAAAAAJgCAABkcnMv&#10;ZG93bnJldi54bWxQSwUGAAAAAAQABAD1AAAAigMAAAAA&#10;" fillcolor="#d0d7e5" stroked="f"/>
                  <v:rect id="Rectangle 139" o:spid="_x0000_s1151" style="position:absolute;left:6786;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ClsUA&#10;AADcAAAADwAAAGRycy9kb3ducmV2LnhtbESPT4vCMBTE78J+h/AEL6Kpf7ZI1yiLKHhy0RX1+Gje&#10;tsXmpTSx1m9vFgSPw8z8hpkvW1OKhmpXWFYwGkYgiFOrC84UHH83gxkI55E1lpZJwYMcLBcfnTkm&#10;2t55T83BZyJA2CWoIPe+SqR0aU4G3dBWxMH7s7VBH2SdSV3jPcBNKcdRFEuDBYeFHCta5ZReDzej&#10;oP9za9o1raZ8fnyeJv3ssotHVqlet/3+AuGp9e/wq73VCuLJ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0KWxQAAANwAAAAPAAAAAAAAAAAAAAAAAJgCAABkcnMv&#10;ZG93bnJldi54bWxQSwUGAAAAAAQABAD1AAAAigMAAAAA&#10;" fillcolor="#d0d7e5" stroked="f"/>
                  <v:rect id="Rectangle 140" o:spid="_x0000_s1152" style="position:absolute;left:7312;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DcUA&#10;AADcAAAADwAAAGRycy9kb3ducmV2LnhtbESPQWvCQBSE70L/w/IKvYhubGwo0U0QUfBUqS3W4yP7&#10;moRm34bsGuO/7wqCx2FmvmGW+WAa0VPnassKZtMIBHFhdc2lgu+v7eQdhPPIGhvLpOBKDvLsabTE&#10;VNsLf1J/8KUIEHYpKqi8b1MpXVGRQTe1LXHwfm1n0AfZlVJ3eAlw08jXKEqkwZrDQoUtrSsq/g5n&#10;o2C8P/fDhtZz/rm+HeNxefpIZlapl+dhtQDhafCP8L290wqSO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cNxQAAANwAAAAPAAAAAAAAAAAAAAAAAJgCAABkcnMv&#10;ZG93bnJldi54bWxQSwUGAAAAAAQABAD1AAAAigMAAAAA&#10;" fillcolor="#d0d7e5" stroked="f"/>
                  <v:rect id="Rectangle 141" o:spid="_x0000_s1153" style="position:absolute;left:8066;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ecQA&#10;AADcAAAADwAAAGRycy9kb3ducmV2LnhtbESPQYvCMBSE7wv+h/AWvIimrm6RahSRFTwpuqIeH82z&#10;Ldu8lCbW+u+NIOxxmJlvmNmiNaVoqHaFZQXDQQSCOLW64EzB8Xfdn4BwHlljaZkUPMjBYt75mGGi&#10;7Z331Bx8JgKEXYIKcu+rREqX5mTQDWxFHLyrrQ36IOtM6hrvAW5K+RVFsTRYcFjIsaJVTunf4WYU&#10;9Ha3pv2h1ZjPj+/TqJddtvHQKtX9bJdTEJ5a/x9+tzdaQTwa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f3nEAAAA3AAAAA8AAAAAAAAAAAAAAAAAmAIAAGRycy9k&#10;b3ducmV2LnhtbFBLBQYAAAAABAAEAPUAAACJAwAAAAA=&#10;" fillcolor="#d0d7e5" stroked="f"/>
                  <v:line id="Line 142" o:spid="_x0000_s1154" style="position:absolute;visibility:visible;mso-wrap-style:square" from="0,0" to="8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awMQAAADcAAAADwAAAGRycy9kb3ducmV2LnhtbESPT2vCQBTE7wW/w/KE3upGxRijq4hY&#10;bG/+BY+P7DNZzL4N2a2m375bKPQ4zMxvmMWqs7V4UOuNYwXDQQKCuHDacKngfHp/y0D4gKyxdkwK&#10;vsnDatl7WWCu3ZMP9DiGUkQI+xwVVCE0uZS+qMiiH7iGOHo311oMUbal1C0+I9zWcpQkqbRoOC5U&#10;2NCmouJ+/LIKzD7dTT6nl9lFbndheM3umbFnpV773XoOIlAX/sN/7Q+tIB1P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9rAxAAAANwAAAAPAAAAAAAAAAAA&#10;AAAAAKECAABkcnMvZG93bnJldi54bWxQSwUGAAAAAAQABAD5AAAAkgMAAAAA&#10;" strokeweight="0"/>
                  <v:rect id="Rectangle 143" o:spid="_x0000_s1155" style="position:absolute;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pGscA&#10;AADcAAAADwAAAGRycy9kb3ducmV2LnhtbESPT2sCMRTE74V+h/AEbzWrtouuRqkFoZdC/XPQ23Pz&#10;3F3cvGyTqNt++kYQPA4z8xtmOm9NLS7kfGVZQb+XgCDOra64ULDdLF9GIHxA1lhbJgW/5GE+e36a&#10;YqbtlVd0WYdCRAj7DBWUITSZlD4vyaDv2YY4ekfrDIYoXSG1w2uEm1oOkiSVBiuOCyU29FFSflqf&#10;jYLFeLT4+X7lr7/VYU/73eH0NnCJUt1O+z4BEagNj/C9/akVpM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aRrHAAAA3AAAAA8AAAAAAAAAAAAAAAAAmAIAAGRy&#10;cy9kb3ducmV2LnhtbFBLBQYAAAAABAAEAPUAAACMAwAAAAA=&#10;" fillcolor="black" stroked="f"/>
                  <v:rect id="Rectangle 144" o:spid="_x0000_s1156" style="position:absolute;left:8496;width:9;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hDsYA&#10;AADcAAAADwAAAGRycy9kb3ducmV2LnhtbESPQWvCQBSE74L/YXmCF6mbaE1L6kaKKHiqaMX2+Mi+&#10;JqHZtyG7xvjv3ULB4zAz3zDLVW9q0VHrKssK4mkEgji3uuJCwelz+/QKwnlkjbVlUnAjB6tsOFhi&#10;qu2VD9QdfSEChF2KCkrvm1RKl5dk0E1tQxy8H9sa9EG2hdQtXgPc1HIWRYk0WHFYKLGhdUn57/Fi&#10;FEz2l67f0PqZv26L83xSfH8ksVVqPOrf30B46v0j/N/eaQXJ/AX+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ThDsYAAADcAAAADwAAAAAAAAAAAAAAAACYAgAAZHJz&#10;L2Rvd25yZXYueG1sUEsFBgAAAAAEAAQA9QAAAIsDAAAAAA==&#10;" fillcolor="#d0d7e5" stroked="f"/>
                  <v:line id="Line 145" o:spid="_x0000_s1157" style="position:absolute;visibility:visible;mso-wrap-style:square" from="0,877" to="8505,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146" o:spid="_x0000_s1158" style="position:absolute;top:877;width:850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147" o:spid="_x0000_s1159" style="position:absolute;visibility:visible;mso-wrap-style:square" from="0,1227" to="850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QjcYAAADdAAAADwAAAGRycy9kb3ducmV2LnhtbESPQWvCQBCF7wX/wzJCb3WjUBujq4hY&#10;bG+tVfA4ZMdkMTsbsltN/33nIHib4b1575vFqveNulIXXWAD41EGirgM1nFl4PDz/pKDignZYhOY&#10;DPxRhNVy8LTAwoYbf9N1nyolIRwLNFCn1BZax7Imj3EUWmLRzqHzmGTtKm07vEm4b/Qky6bao2Np&#10;qLGlTU3lZf/rDbiv6e718+04O+rtLo1P+SV3/mDM87Bfz0El6tPDfL/+sII/mwi/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0I3GAAAA3QAAAA8AAAAAAAAA&#10;AAAAAAAAoQIAAGRycy9kb3ducmV2LnhtbFBLBQYAAAAABAAEAPkAAACUAwAAAAA=&#10;" strokeweight="0"/>
                  <v:rect id="Rectangle 148" o:spid="_x0000_s1160" style="position:absolute;top:1227;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SvMUA&#10;AADdAAAADwAAAGRycy9kb3ducmV2LnhtbERPS2sCMRC+C/6HMEJvmnWpRVejVEHoRaiPg97Gzbi7&#10;uJlsk1S3/fVNQfA2H99zZovW1OJGzleWFQwHCQji3OqKCwWH/bo/BuEDssbaMin4IQ+Lebczw0zb&#10;O2/ptguFiCHsM1RQhtBkUvq8JIN+YBviyF2sMxgidIXUDu8x3NQyTZI3abDi2FBiQ6uS8uvu2yhY&#10;TsbLr89X3vxuzyc6Hc/XUeoSpV567fsURKA2PMUP94eO8yfpE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NK8xQAAAN0AAAAPAAAAAAAAAAAAAAAAAJgCAABkcnMv&#10;ZG93bnJldi54bWxQSwUGAAAAAAQABAD1AAAAigMAAAAA&#10;" fillcolor="black" stroked="f"/>
                  <v:line id="Line 149" o:spid="_x0000_s1161" style="position:absolute;visibility:visible;mso-wrap-style:square" from="0,1578" to="8505,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YcIAAADdAAAADwAAAGRycy9kb3ducmV2LnhtbERPS4vCMBC+L/gfwgje1tSCWrtGkWUX&#10;15tP2OPQjG2wmZQmq91/bwTB23x8z5kvO1uLK7XeOFYwGiYgiAunDZcKjofv9wyED8gaa8ek4J88&#10;LBe9tznm2t14R9d9KEUMYZ+jgiqEJpfSFxVZ9EPXEEfu7FqLIcK2lLrFWwy3tUyTZCItGo4NFTb0&#10;WVFx2f9ZBWY7WY8309PsJL/WYfSbXTJjj0oN+t3qA0SgLrzET/ePjvNnaQqPb+IJ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rYcIAAADdAAAADwAAAAAAAAAAAAAA&#10;AAChAgAAZHJzL2Rvd25yZXYueG1sUEsFBgAAAAAEAAQA+QAAAJADAAAAAA==&#10;" strokeweight="0"/>
                  <v:rect id="Rectangle 150" o:spid="_x0000_s1162" style="position:absolute;top:1578;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pUMUA&#10;AADdAAAADwAAAGRycy9kb3ducmV2LnhtbERPTWsCMRC9F/wPYQRvNdutFV2NogXBS6HaHvQ2bqa7&#10;i5vJmkRd++sboeBtHu9zpvPW1OJCzleWFbz0ExDEudUVFwq+v1bPIxA+IGusLZOCG3mYzzpPU8y0&#10;vfKGLttQiBjCPkMFZQhNJqXPSzLo+7YhjtyPdQZDhK6Q2uE1hptapkkylAYrjg0lNvReUn7cno2C&#10;5Xi0PH0O+ON3c9jTfnc4vqU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ulQxQAAAN0AAAAPAAAAAAAAAAAAAAAAAJgCAABkcnMv&#10;ZG93bnJldi54bWxQSwUGAAAAAAQABAD1AAAAigMAAAAA&#10;" fillcolor="black" stroked="f"/>
                  <v:line id="Line 151" o:spid="_x0000_s1163" style="position:absolute;visibility:visible;mso-wrap-style:square" from="9,1929" to="8505,1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WjsQAAADdAAAADwAAAGRycy9kb3ducmV2LnhtbERPTWvCQBC9C/0PyxR6041SbZK6SikV&#10;661NDfQ4ZKfJYnY2ZFeN/74rCN7m8T5nuR5sK07Ue+NYwXSSgCCunDZcK9j/bMYpCB+QNbaOScGF&#10;PKxXD6Ml5tqd+ZtORahFDGGfo4ImhC6X0lcNWfQT1xFH7s/1FkOEfS11j+cYbls5S5KFtGg4NjTY&#10;0XtD1aE4WgXma7Gd717KrJQf2zD9TQ+psXulnh6Ht1cQgYZwF9/cnzrOz2bP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aOxAAAAN0AAAAPAAAAAAAAAAAA&#10;AAAAAKECAABkcnMvZG93bnJldi54bWxQSwUGAAAAAAQABAD5AAAAkgMAAAAA&#10;" strokeweight="0"/>
                  <v:rect id="Rectangle 152" o:spid="_x0000_s1164" style="position:absolute;left:9;top:1929;width:849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fUv8QA&#10;AADdAAAADwAAAGRycy9kb3ducmV2LnhtbERPS2sCMRC+C/0PYQq9abZLLboapRYKXgRfB72Nm3F3&#10;cTPZJqmu/vpGELzNx/ec8bQ1tTiT85VlBe+9BARxbnXFhYLt5qc7AOEDssbaMim4kofp5KUzxkzb&#10;C6/ovA6FiCHsM1RQhtBkUvq8JIO+ZxviyB2tMxgidIXUDi8x3NQyTZJPabDi2FBiQ98l5af1n1Ew&#10;Gw5mv8sPXtxWhz3td4dTP3WJUm+v7dcIRKA2PMUP91zH+cO0D/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1L/EAAAA3QAAAA8AAAAAAAAAAAAAAAAAmAIAAGRycy9k&#10;b3ducmV2LnhtbFBLBQYAAAAABAAEAPUAAACJAwAAAAA=&#10;" fillcolor="black" stroked="f"/>
                  <v:line id="Line 153" o:spid="_x0000_s1165" style="position:absolute;visibility:visible;mso-wrap-style:square" from="9,2279" to="8505,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tYsIAAADdAAAADwAAAGRycy9kb3ducmV2LnhtbERPS4vCMBC+L/gfwgje1lTBWrtGEXFx&#10;9+YT9jg0YxtsJqXJavffbwTB23x8z5kvO1uLG7XeOFYwGiYgiAunDZcKTsfP9wyED8gaa8ek4I88&#10;LBe9tznm2t15T7dDKEUMYZ+jgiqEJpfSFxVZ9EPXEEfu4lqLIcK2lLrFewy3tRwnSSotGo4NFTa0&#10;rqi4Hn6tArNLt5Pv6Xl2lpttGP1k18zYk1KDfrf6ABGoCy/x0/2l4/zZOIX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TtYsIAAADdAAAADwAAAAAAAAAAAAAA&#10;AAChAgAAZHJzL2Rvd25yZXYueG1sUEsFBgAAAAAEAAQA+QAAAJADAAAAAA==&#10;" strokeweight="0"/>
                  <v:rect id="Rectangle 154" o:spid="_x0000_s1166" style="position:absolute;left:9;top:2279;width:849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vU8UA&#10;AADdAAAADwAAAGRycy9kb3ducmV2LnhtbERPTWsCMRC9F/wPYQRvNdulVl2NogXBS6HaHvQ2bqa7&#10;i5vJmkRd++sboeBtHu9zpvPW1OJCzleWFbz0ExDEudUVFwq+v1bPIxA+IGusLZOCG3mYzzpPU8y0&#10;vfKGLttQiBjCPkMFZQhNJqXPSzLo+7YhjtyPdQZDhK6Q2uE1hptapknyJg1WHBtKbOi9pPy4PRsF&#10;y/Foefp85Y/fzWFP+93hOEhdolSv2y4mIAK14SH+d691nD9Oh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e9TxQAAAN0AAAAPAAAAAAAAAAAAAAAAAJgCAABkcnMv&#10;ZG93bnJldi54bWxQSwUGAAAAAAQABAD1AAAAigMAAAAA&#10;" fillcolor="black" stroked="f"/>
                  <v:line id="Line 155" o:spid="_x0000_s1167" style="position:absolute;visibility:visible;mso-wrap-style:square" from="9,2630" to="8505,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ci8YAAADdAAAADwAAAGRycy9kb3ducmV2LnhtbESPQWvCQBCF7wX/wzJCb3WjUBujq4hY&#10;bG+tVfA4ZMdkMTsbsltN/33nIHib4b1575vFqveNulIXXWAD41EGirgM1nFl4PDz/pKDignZYhOY&#10;DPxRhNVy8LTAwoYbf9N1nyolIRwLNFCn1BZax7Imj3EUWmLRzqHzmGTtKm07vEm4b/Qky6bao2Np&#10;qLGlTU3lZf/rDbiv6e718+04O+rtLo1P+SV3/mDM87Bfz0El6tPDfL/+sII/mwi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H3IvGAAAA3QAAAA8AAAAAAAAA&#10;AAAAAAAAoQIAAGRycy9kb3ducmV2LnhtbFBLBQYAAAAABAAEAPkAAACUAwAAAAA=&#10;" strokeweight="0"/>
                  <v:rect id="Rectangle 156" o:spid="_x0000_s1168" style="position:absolute;left:9;top:2630;width:849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eusUA&#10;AADdAAAADwAAAGRycy9kb3ducmV2LnhtbERPS2vCQBC+F/wPywi91Y2hLSa6igpCL4X6OOhtzI5J&#10;MDsbd7ca/fXdQqG3+fieM5l1phFXcr62rGA4SEAQF1bXXCrYbVcvIxA+IGtsLJOCO3mYTXtPE8y1&#10;vfGarptQihjCPkcFVQhtLqUvKjLoB7YljtzJOoMhQldK7fAWw00j0yR5lwZrjg0VtrSsqDhvvo2C&#10;RTZaXL5e+fOxPh7osD+e31KXKPXc7+ZjEIG68C/+c3/oOD9LM/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t66xQAAAN0AAAAPAAAAAAAAAAAAAAAAAJgCAABkcnMv&#10;ZG93bnJldi54bWxQSwUGAAAAAAQABAD1AAAAigMAAAAA&#10;" fillcolor="black" stroked="f"/>
                  <v:line id="Line 157" o:spid="_x0000_s1169" style="position:absolute;visibility:visible;mso-wrap-style:square" from="0,2980" to="8505,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GUMYAAADdAAAADwAAAGRycy9kb3ducmV2LnhtbESPT2/CMAzF75P2HSIjcRspm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oRlDGAAAA3QAAAA8AAAAAAAAA&#10;AAAAAAAAoQIAAGRycy9kb3ducmV2LnhtbFBLBQYAAAAABAAEAPkAAACUAwAAAAA=&#10;" strokeweight="0"/>
                  <v:rect id="Rectangle 158" o:spid="_x0000_s1170" style="position:absolute;top:2980;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EYcUA&#10;AADdAAAADwAAAGRycy9kb3ducmV2LnhtbERPS2sCMRC+F/wPYQRvNeujolujqCB4Ear2UG/jZrq7&#10;uJmsSdTVX98UCr3Nx/ec6bwxlbiR86VlBb1uAoI4s7rkXMHnYf06BuEDssbKMil4kIf5rPUyxVTb&#10;O+/otg+5iCHsU1RQhFCnUvqsIIO+a2viyH1bZzBE6HKpHd5juKlkP0lG0mDJsaHAmlYFZef91ShY&#10;TsbLy8eQt8/d6UjHr9P5re8SpTrtZvEOIlAT/sV/7o2O8yeD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URhxQAAAN0AAAAPAAAAAAAAAAAAAAAAAJgCAABkcnMv&#10;ZG93bnJldi54bWxQSwUGAAAAAAQABAD1AAAAigMAAAAA&#10;" fillcolor="black" stroked="f"/>
                  <v:line id="Line 159" o:spid="_x0000_s1171" style="position:absolute;visibility:visible;mso-wrap-style:square" from="0,3331" to="8505,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vMQAAADdAAAADwAAAGRycy9kb3ducmV2LnhtbERPTWvCQBC9C/0PyxR6040W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n28xAAAAN0AAAAPAAAAAAAAAAAA&#10;AAAAAKECAABkcnMvZG93bnJldi54bWxQSwUGAAAAAAQABAD5AAAAkgMAAAAA&#10;" strokeweight="0"/>
                  <v:rect id="Rectangle 160" o:spid="_x0000_s1172" style="position:absolute;top:3331;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jcQA&#10;AADdAAAADwAAAGRycy9kb3ducmV2LnhtbERPTWsCMRC9C/0PYQreNFutRVej1ILgRajWg97Gzbi7&#10;uJlsk6hbf30jCN7m8T5nMmtMJS7kfGlZwVs3AUGcWV1yrmD7s+gMQfiArLGyTAr+yMNs+tKaYKrt&#10;ldd02YRcxBD2KSooQqhTKX1WkEHftTVx5I7WGQwRulxqh9cYbirZS5IPabDk2FBgTV8FZafN2SiY&#10;j4bz3+93Xt3Whz3td4fToOcSpdqvzecYRKAmPMUP91LH+aN+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f43EAAAA3QAAAA8AAAAAAAAAAAAAAAAAmAIAAGRycy9k&#10;b3ducmV2LnhtbFBLBQYAAAAABAAEAPUAAACJAwAAAAA=&#10;" fillcolor="black" stroked="f"/>
                  <v:line id="Line 161" o:spid="_x0000_s1173" style="position:absolute;visibility:visible;mso-wrap-style:square" from="9,3682" to="8505,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NAU8MAAADdAAAADwAAAGRycy9kb3ducmV2LnhtbERPTWsCMRC9C/6HMII3zaqtXbdGKcWi&#10;valV6HHYjLvBzWTZRF3/vREKvc3jfc582dpKXKnxxrGC0TABQZw7bbhQcPj5GqQgfEDWWDkmBXfy&#10;sFx0O3PMtLvxjq77UIgYwj5DBWUIdSalz0uy6IeuJo7cyTUWQ4RNIXWDtxhuKzlOkqm0aDg2lFjT&#10;Z0n5eX+xCsx2un79fjvOjnK1DqPf9Jwae1Cq32s/3kEEasO/+M+90XH+bPIC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TQFPDAAAA3QAAAA8AAAAAAAAAAAAA&#10;AAAAoQIAAGRycy9kb3ducmV2LnhtbFBLBQYAAAAABAAEAPkAAACRAwAAAAA=&#10;" strokeweight="0"/>
                  <v:rect id="Rectangle 162" o:spid="_x0000_s1174" style="position:absolute;left:9;top:3682;width:849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CYsUA&#10;AADdAAAADwAAAGRycy9kb3ducmV2LnhtbERPTWvCQBC9C/6HZQq96aZWRdOsokLBi1C1h3qbZKdJ&#10;MDsbd7ca++u7hUJv83ifky0704grOV9bVvA0TEAQF1bXXCp4P74OZiB8QNbYWCYFd/KwXPR7Gaba&#10;3nhP10MoRQxhn6KCKoQ2ldIXFRn0Q9sSR+7TOoMhQldK7fAWw00jR0kylQZrjg0VtrSpqDgfvoyC&#10;9Xy2vryNefe9z090+sjPk5FLlHp86FYvIAJ14V/8597qOH/+PI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kJixQAAAN0AAAAPAAAAAAAAAAAAAAAAAJgCAABkcnMv&#10;ZG93bnJldi54bWxQSwUGAAAAAAQABAD1AAAAigMAAAAA&#10;" fillcolor="black" stroked="f"/>
                  <v:line id="Line 163" o:spid="_x0000_s1175" style="position:absolute;visibility:visible;mso-wrap-style:square" from="9,4024" to="8505,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17v8MAAADdAAAADwAAAGRycy9kb3ducmV2LnhtbERPS2vCQBC+F/wPywje6kal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Ne7/DAAAA3QAAAA8AAAAAAAAAAAAA&#10;AAAAoQIAAGRycy9kb3ducmV2LnhtbFBLBQYAAAAABAAEAPkAAACRAwAAAAA=&#10;" strokeweight="0"/>
                  <v:rect id="Rectangle 164" o:spid="_x0000_s1176" style="position:absolute;left:9;top:4024;width:849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5jsYA&#10;AADdAAAADwAAAGRycy9kb3ducmV2LnhtbERPS2sCMRC+F/ofwhS8dbP10erWKFUQvAhqe6i3cTPd&#10;XdxM1iTq2l9vCkJv8/E9ZzxtTS3O5HxlWcFLkoIgzq2uuFDw9bl4HoLwAVljbZkUXMnDdPL4MMZM&#10;2wtv6LwNhYgh7DNUUIbQZFL6vCSDPrENceR+rDMYInSF1A4vMdzUspumr9JgxbGhxIbmJeWH7cko&#10;mI2Gs+O6z6vfzX5Hu+/9YdB1qVKdp/bjHUSgNvyL7+6ljvNHvTf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5jsYAAADdAAAADwAAAAAAAAAAAAAAAACYAgAAZHJz&#10;L2Rvd25yZXYueG1sUEsFBgAAAAAEAAQA9QAAAIsDAAAAAA==&#10;" fillcolor="black" stroked="f"/>
                  <v:line id="Line 165" o:spid="_x0000_s1177" style="position:absolute;visibility:visible;mso-wrap-style:square" from="9,4366" to="8505,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5KVsYAAADdAAAADwAAAGRycy9kb3ducmV2LnhtbESPT2/CMAzF75P2HSIjcRspmwalENA0&#10;bWK78VfiaDWmjWicqgnQffv5MGk3W+/5vZ8Xq9436kZddIENjEcZKOIyWMeVgcP+8ykHFROyxSYw&#10;GfihCKvl48MCCxvuvKXbLlVKQjgWaKBOqS20jmVNHuMotMSinUPnMcnaVdp2eJdw3+jnLJtoj46l&#10;ocaW3msqL7urN+A2k/Xr9/Q4O+qPdRqf8kvu/MGY4aB/m4NK1Kd/89/1lxX8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eSlbGAAAA3QAAAA8AAAAAAAAA&#10;AAAAAAAAoQIAAGRycy9kb3ducmV2LnhtbFBLBQYAAAAABAAEAPkAAACUAwAAAAA=&#10;" strokeweight="0"/>
                  <v:rect id="Rectangle 166" o:spid="_x0000_s1178" style="position:absolute;left:9;top:4366;width:8496;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NIZ8UA&#10;AADdAAAADwAAAGRycy9kb3ducmV2LnhtbERPS2sCMRC+F/ofwhS81ay2FXc1ihYEL4X6OOht3Iy7&#10;i5vJmkTd9tc3QsHbfHzPGU9bU4srOV9ZVtDrJiCIc6srLhRsN4vXIQgfkDXWlknBD3mYTp6fxphp&#10;e+MVXdehEDGEfYYKyhCaTEqfl2TQd21DHLmjdQZDhK6Q2uEthpta9pNkIA1WHBtKbOizpPy0vhgF&#10;83Q4P3+/89fv6rCn/e5w+ui7RKnOSzsbgQjUhof4373UcX76lsL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0hnxQAAAN0AAAAPAAAAAAAAAAAAAAAAAJgCAABkcnMv&#10;ZG93bnJldi54bWxQSwUGAAAAAAQABAD1AAAAigMAAAAA&#10;" fillcolor="black" stroked="f"/>
                  <v:line id="Line 167" o:spid="_x0000_s1179" style="position:absolute;visibility:visible;mso-wrap-style:square" from="0,9" to="1,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1LcYAAADdAAAADwAAAGRycy9kb3ducmV2LnhtbESPT2/CMAzF75P2HSIjcRsp0walENA0&#10;bWK78VfiaDWmjWicqgnQffv5MGk3W+/5vZ8Xq9436kZddIENjEcZKOIyWMeVgcP+8ykHFROyxSYw&#10;GfihCKvl48MCCxvuvKXbLlVKQjgWaKBOqS20jmVNHuMotMSinUPnMcnaVdp2eJdw3+jnLJtoj46l&#10;ocaW3msqL7urN+A2k/Xr9/Q4O+qPdRqf8kvu/MGY4aB/m4NK1Kd/89/1lxX82Yv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NS3GAAAA3QAAAA8AAAAAAAAA&#10;AAAAAAAAoQIAAGRycy9kb3ducmV2LnhtbFBLBQYAAAAABAAEAPkAAACUAwAAAAA=&#10;" strokeweight="0"/>
                  <v:rect id="Rectangle 168" o:spid="_x0000_s1180" style="position:absolute;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3HMUA&#10;AADdAAAADwAAAGRycy9kb3ducmV2LnhtbERPS2sCMRC+F/wPYQRv3ayiRVejaEHoRaiPg97Gzbi7&#10;uJlsk1RXf31TKPQ2H99zZovW1OJGzleWFfSTFARxbnXFhYLDfv06BuEDssbaMil4kIfFvPMyw0zb&#10;O2/ptguFiCHsM1RQhtBkUvq8JIM+sQ1x5C7WGQwRukJqh/cYbmo5SNM3abDi2FBiQ+8l5dfdt1Gw&#10;moxXX59D3jy35xOdjufraOBSpXrddjkFEagN/+I/94eO8yfDPv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zccxQAAAN0AAAAPAAAAAAAAAAAAAAAAAJgCAABkcnMv&#10;ZG93bnJldi54bWxQSwUGAAAAAAQABAD1AAAAigMAAAAA&#10;" fillcolor="black" stroked="f"/>
                  <v:line id="Line 169" o:spid="_x0000_s1181" style="position:absolute;visibility:visible;mso-wrap-style:square" from="2437,9" to="2438,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OwcQAAADdAAAADwAAAGRycy9kb3ducmV2LnhtbERPTWvCQBC9C/0PyxR6041SbZK6SikV&#10;661NDfQ4ZKfJYnY2ZFeN/74rCN7m8T5nuR5sK07Ue+NYwXSSgCCunDZcK9j/bMYpCB+QNbaOScGF&#10;PKxXD6Ml5tqd+ZtORahFDGGfo4ImhC6X0lcNWfQT1xFH7s/1FkOEfS11j+cYbls5S5KFtGg4NjTY&#10;0XtD1aE4WgXma7Gd717KrJQf2zD9TQ+psXulnh6Ht1cQgYZwF9/cnzrOz55n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8A7BxAAAAN0AAAAPAAAAAAAAAAAA&#10;AAAAAKECAABkcnMvZG93bnJldi54bWxQSwUGAAAAAAQABAD5AAAAkgMAAAAA&#10;" strokeweight="0"/>
                  <v:rect id="Rectangle 170" o:spid="_x0000_s1182" style="position:absolute;left:2437;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M8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o8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zwxQAAAN0AAAAPAAAAAAAAAAAAAAAAAJgCAABkcnMv&#10;ZG93bnJldi54bWxQSwUGAAAAAAQABAD1AAAAigMAAAAA&#10;" fillcolor="black" stroked="f"/>
                  <v:line id="Line 171" o:spid="_x0000_s1183" style="position:absolute;visibility:visible;mso-wrap-style:square" from="3042,9" to="304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UzLsMAAADdAAAADwAAAGRycy9kb3ducmV2LnhtbERPTWvCQBC9C/6HZQRvdWNRG6OrSLFY&#10;b22q4HHIjslidjZktxr/fVcoeJvH+5zlurO1uFLrjWMF41ECgrhw2nCp4PDz8ZKC8AFZY+2YFNzJ&#10;w3rV7y0x0+7G33TNQyliCPsMFVQhNJmUvqjIoh+5hjhyZ9daDBG2pdQt3mK4reVrksykRcOxocKG&#10;3isqLvmvVWC+Zrvp/u04P8rtLoxP6SU19qDUcNBtFiACdeEp/nd/6jh/PpnA45t4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My7DAAAA3QAAAA8AAAAAAAAAAAAA&#10;AAAAoQIAAGRycy9kb3ducmV2LnhtbFBLBQYAAAAABAAEAPkAAACRAwAAAAA=&#10;" strokeweight="0"/>
                  <v:rect id="Rectangle 172" o:spid="_x0000_s1184" style="position:absolute;left:3042;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xH8QA&#10;AADdAAAADwAAAGRycy9kb3ducmV2LnhtbERPTWsCMRC9C/6HMEJvblZR0a1RqiD0UlDbQ72Nm3F3&#10;cTPZJqlu++uNIHibx/uc+bI1tbiQ85VlBYMkBUGcW11xoeDrc9OfgvABWWNtmRT8kYflotuZY6bt&#10;lXd02YdCxBD2GSooQ2gyKX1ekkGf2IY4cifrDIYIXSG1w2sMN7UcpulEGqw4NpTY0Lqk/Lz/NQpW&#10;s+nqZzvij//d8UCH7+N5PHSpUi+99u0VRKA2PMUP97uO82ejM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MR/EAAAA3QAAAA8AAAAAAAAAAAAAAAAAmAIAAGRycy9k&#10;b3ducmV2LnhtbFBLBQYAAAAABAAEAPUAAACJAwAAAAA=&#10;" fillcolor="black" stroked="f"/>
                  <v:line id="Line 173" o:spid="_x0000_s1185" style="position:absolute;visibility:visible;mso-wrap-style:square" from="3665,9" to="3666,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IwsMAAADdAAAADwAAAGRycy9kb3ducmV2LnhtbERPS2vCQBC+F/wPywje6kaxMUZXEbHY&#10;3nyCxyE7JovZ2ZDdavrvu4VCb/PxPWex6mwtHtR641jBaJiAIC6cNlwqOJ/eXzMQPiBrrB2Tgm/y&#10;sFr2XhaYa/fkAz2OoRQxhH2OCqoQmlxKX1Rk0Q9dQxy5m2sthgjbUuoWnzHc1nKcJKm0aDg2VNjQ&#10;pqLifvyyCsw+3b19Ti+zi9zuwuia3TNjz0oN+t16DiJQF/7Ff+4PHefPJi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LCMLDAAAA3QAAAA8AAAAAAAAAAAAA&#10;AAAAoQIAAGRycy9kb3ducmV2LnhtbFBLBQYAAAAABAAEAPkAAACRAwAAAAA=&#10;" strokeweight="0"/>
                  <v:rect id="Rectangle 174" o:spid="_x0000_s1186" style="position:absolute;left:3665;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v:line id="Line 175" o:spid="_x0000_s1187" style="position:absolute;visibility:visible;mso-wrap-style:square" from="4235,9" to="4236,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5K8YAAADdAAAADwAAAGRycy9kb3ducmV2LnhtbESPT2/CMAzF75P2HSIjcRsp0walENA0&#10;bWK78VfiaDWmjWicqgnQffv5MGk3W+/5vZ8Xq9436kZddIENjEcZKOIyWMeVgcP+8ykHFROyxSYw&#10;GfihCKvl48MCCxvuvKXbLlVKQjgWaKBOqS20jmVNHuMotMSinUPnMcnaVdp2eJdw3+jnLJtoj46l&#10;ocaW3msqL7urN+A2k/Xr9/Q4O+qPdRqf8kvu/MGY4aB/m4NK1Kd/89/1lxX82Yv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YOSvGAAAA3QAAAA8AAAAAAAAA&#10;AAAAAAAAoQIAAGRycy9kb3ducmV2LnhtbFBLBQYAAAAABAAEAPkAAACUAwAAAAA=&#10;" strokeweight="0"/>
                  <v:rect id="Rectangle 176" o:spid="_x0000_s1188" style="position:absolute;left:4235;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7GsUA&#10;AADdAAAADwAAAGRycy9kb3ducmV2LnhtbERPS2sCMRC+F/wPYQRvNavY4q5G0YLQS6E+DnobN+Pu&#10;4mayTVJd/fVNQfA2H99zpvPW1OJCzleWFQz6CQji3OqKCwW77ep1DMIHZI21ZVJwIw/zWedlipm2&#10;V17TZRMKEUPYZ6igDKHJpPR5SQZ93zbEkTtZZzBE6AqpHV5juKnlMEnepcGKY0OJDX2UlJ83v0bB&#10;Mh0vf75H/HVfHw902B/Pb0OXKNXrtosJiEBteIof7k8d56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TsaxQAAAN0AAAAPAAAAAAAAAAAAAAAAAJgCAABkcnMv&#10;ZG93bnJldi54bWxQSwUGAAAAAAQABAD1AAAAigMAAAAA&#10;" fillcolor="black" stroked="f"/>
                  <v:line id="Line 177" o:spid="_x0000_s1189" style="position:absolute;visibility:visible;mso-wrap-style:square" from="4857,9" to="4858,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j8MYAAADdAAAADwAAAGRycy9kb3ducmV2LnhtbESPQWvCQBCF70L/wzJCb7qxoMbUVUpp&#10;sb1pVOhxyI7JYnY2ZLea/vvOodDbDO/Ne9+st4Nv1Y366AIbmE0zUMRVsI5rA6fj+yQHFROyxTYw&#10;GfihCNvNw2iNhQ13PtCtTLWSEI4FGmhS6gqtY9WQxzgNHbFol9B7TLL2tbY93iXct/opyxbao2Np&#10;aLCj14aqa/ntDbj9Yjf/XJ5XZ/22S7Ov/Jo7fzLmcTy8PINKNKR/89/1hxX81Vz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3o/DGAAAA3QAAAA8AAAAAAAAA&#10;AAAAAAAAoQIAAGRycy9kb3ducmV2LnhtbFBLBQYAAAAABAAEAPkAAACUAwAAAAA=&#10;" strokeweight="0"/>
                  <v:rect id="Rectangle 178" o:spid="_x0000_s1190" style="position:absolute;left:4857;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hwcQA&#10;AADdAAAADwAAAGRycy9kb3ducmV2LnhtbERPS2sCMRC+F/wPYYTealapoqtRVCj0UvB10Nu4GXcX&#10;N5M1SXX11xuh0Nt8fM+ZzBpTiSs5X1pW0O0kIIgzq0vOFey2Xx9DED4ga6wsk4I7eZhNW28TTLW9&#10;8Zqum5CLGMI+RQVFCHUqpc8KMug7tiaO3Mk6gyFCl0vt8BbDTSV7STKQBkuODQXWtCwoO29+jYLF&#10;aLi4rD7557E+HuiwP577PZco9d5u5mMQgZrwL/5zf+s4f9Tv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ocHEAAAA3QAAAA8AAAAAAAAAAAAAAAAAmAIAAGRycy9k&#10;b3ducmV2LnhtbFBLBQYAAAAABAAEAPUAAACJAwAAAAA=&#10;" fillcolor="black" stroked="f"/>
                  <v:line id="Line 179" o:spid="_x0000_s1191" style="position:absolute;visibility:visible;mso-wrap-style:square" from="5629,9" to="5630,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YHMIAAADdAAAADwAAAGRycy9kb3ducmV2LnhtbERPS4vCMBC+L/gfwgje1lRBt1ajiKy4&#10;3tYXeByasQ02k9JktfvvjSB4m4/vObNFaytxo8YbxwoG/QQEce604ULB8bD+TEH4gKyxckwK/snD&#10;Yt75mGGm3Z13dNuHQsQQ9hkqKEOoMyl9XpJF33c1ceQurrEYImwKqRu8x3BbyWGSjKVFw7GhxJpW&#10;JeXX/Z9VYH7Hm9H26zQ5ye9NGJzTa2rsUalet11OQQRqw1v8cv/oOH8yGsLzm3iC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mYHMIAAADdAAAADwAAAAAAAAAAAAAA&#10;AAChAgAAZHJzL2Rvd25yZXYueG1sUEsFBgAAAAAEAAQA+QAAAJADAAAAAA==&#10;" strokeweight="0"/>
                  <v:rect id="Rectangle 180" o:spid="_x0000_s1192" style="position:absolute;left:5629;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aLcUA&#10;AADdAAAADwAAAGRycy9kb3ducmV2LnhtbERPTWvCQBC9C/6HZQq96aZWRdOsokLBi1C1h3qbZKdJ&#10;MDsbd7ca++u7hUJv83ifky0704grOV9bVvA0TEAQF1bXXCp4P74OZiB8QNbYWCYFd/KwXPR7Gaba&#10;3nhP10MoRQxhn6KCKoQ2ldIXFRn0Q9sSR+7TOoMhQldK7fAWw00jR0kylQZrjg0VtrSpqDgfvoyC&#10;9Xy2vryNefe9z090+sjPk5FLlHp86FYvIAJ14V/8597qOH8+eYb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JotxQAAAN0AAAAPAAAAAAAAAAAAAAAAAJgCAABkcnMv&#10;ZG93bnJldi54bWxQSwUGAAAAAAQABAD1AAAAigMAAAAA&#10;" fillcolor="black" stroked="f"/>
                  <v:line id="Line 181" o:spid="_x0000_s1193" style="position:absolute;visibility:visible;mso-wrap-style:square" from="6173,9" to="6174,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l88MAAADdAAAADwAAAGRycy9kb3ducmV2LnhtbERPTYvCMBC9C/sfwgjeNFVWt1ajLLLi&#10;7k1dBY9DM7bBZlKaqPXfbxYEb/N4nzNftrYSN2q8caxgOEhAEOdOGy4UHH7X/RSED8gaK8ek4EEe&#10;lou3zhwz7e68o9s+FCKGsM9QQRlCnUnp85Is+oGriSN3do3FEGFTSN3gPYbbSo6SZCItGo4NJda0&#10;Kim/7K9WgdlONuOfj+P0KL82YXhKL6mxB6V63fZzBiJQG17ip/tbx/nT8Tv8fxN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MpfPDAAAA3QAAAA8AAAAAAAAAAAAA&#10;AAAAoQIAAGRycy9kb3ducmV2LnhtbFBLBQYAAAAABAAEAPkAAACRAwAAAAA=&#10;" strokeweight="0"/>
                  <v:rect id="Rectangle 182" o:spid="_x0000_s1194" style="position:absolute;left:6173;top:9;width:8;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nwsQA&#10;AADdAAAADwAAAGRycy9kb3ducmV2LnhtbERPTWsCMRC9C/0PYQreNFtxi65GqQXBi1C1h3obN+Pu&#10;4mayTaKu/vqmIHibx/uc6bw1tbiQ85VlBW/9BARxbnXFhYLv3bI3AuEDssbaMim4kYf57KUzxUzb&#10;K2/osg2FiCHsM1RQhtBkUvq8JIO+bxviyB2tMxgidIXUDq8x3NRykCTv0mDFsaHEhj5Lyk/bs1Gw&#10;GI8Wv19DXt83hz3tfw6ndOASpbqv7ccERKA2PMUP90rH+eM0h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p8LEAAAA3QAAAA8AAAAAAAAAAAAAAAAAmAIAAGRycy9k&#10;b3ducmV2LnhtbFBLBQYAAAAABAAEAPUAAACJAwAAAAA=&#10;" fillcolor="black" stroked="f"/>
                  <v:line id="Line 183" o:spid="_x0000_s1195" style="position:absolute;visibility:visible;mso-wrap-style:square" from="6786,9" to="678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eH8IAAADdAAAADwAAAGRycy9kb3ducmV2LnhtbERPS4vCMBC+L/gfwgh7W1MFa+0aRWQX&#10;3ZtP2OPQjG2wmZQmq/XfbwTB23x8z5ktOluLK7XeOFYwHCQgiAunDZcKjofvjwyED8gaa8ek4E4e&#10;FvPe2wxz7W68o+s+lCKGsM9RQRVCk0vpi4os+oFriCN3dq3FEGFbSt3iLYbbWo6SJJUWDceGChta&#10;VVRc9n9Wgdmm6/HP5DQ9ya91GP5ml8zYo1Lv/W75CSJQF17ip3uj4/zpOIXHN/E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KeH8IAAADdAAAADwAAAAAAAAAAAAAA&#10;AAChAgAAZHJzL2Rvd25yZXYueG1sUEsFBgAAAAAEAAQA+QAAAJADAAAAAA==&#10;" strokeweight="0"/>
                  <v:rect id="Rectangle 184" o:spid="_x0000_s1196" style="position:absolute;left:6786;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LsUA&#10;AADdAAAADwAAAGRycy9kb3ducmV2LnhtbERPTWvCQBC9F/oflin0VjeV2mrMKlUQvBTUetDbJDsm&#10;wexs3F019te7hUJv83ifk00704gLOV9bVvDaS0AQF1bXXCrYfi9ehiB8QNbYWCYFN/IwnTw+ZJhq&#10;e+U1XTahFDGEfYoKqhDaVEpfVGTQ92xLHLmDdQZDhK6U2uE1hptG9pPkXRqsOTZU2NK8ouK4ORsF&#10;s9Fwdlq98dfPOt/TfpcfB32XKPX81H2OQQTqwr/4z73Ucf5o8AG/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5wuxQAAAN0AAAAPAAAAAAAAAAAAAAAAAJgCAABkcnMv&#10;ZG93bnJldi54bWxQSwUGAAAAAAQABAD1AAAAigMAAAAA&#10;" fillcolor="black" stroked="f"/>
                  <v:line id="Line 185" o:spid="_x0000_s1197" style="position:absolute;visibility:visible;mso-wrap-style:square" from="7312,9" to="731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Gv9sYAAADdAAAADwAAAGRycy9kb3ducmV2LnhtbESPQWvCQBCF70L/wzJCb7qxoMbUVUpp&#10;sb1pVOhxyI7JYnY2ZLea/vvOodDbDO/Ne9+st4Nv1Y366AIbmE0zUMRVsI5rA6fj+yQHFROyxTYw&#10;GfihCNvNw2iNhQ13PtCtTLWSEI4FGmhS6gqtY9WQxzgNHbFol9B7TLL2tbY93iXct/opyxbao2Np&#10;aLCj14aqa/ntDbj9Yjf/XJ5XZ/22S7Ov/Jo7fzLmcTy8PINKNKR/89/1hxX81Vx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Br/bGAAAA3QAAAA8AAAAAAAAA&#10;AAAAAAAAoQIAAGRycy9kb3ducmV2LnhtbFBLBQYAAAAABAAEAPkAAACUAwAAAAA=&#10;" strokeweight="0"/>
                  <v:rect id="Rectangle 186" o:spid="_x0000_s1198" style="position:absolute;left:7312;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tx8UA&#10;AADdAAAADwAAAGRycy9kb3ducmV2LnhtbERPS2sCMRC+C/0PYYTeNKvU4q5GqYWCF8FHD/U2bsbd&#10;xc1km6S6+usbQfA2H99zpvPW1OJMzleWFQz6CQji3OqKCwXfu6/eGIQPyBpry6TgSh7ms5fOFDNt&#10;L7yh8zYUIoawz1BBGUKTSenzkgz6vm2II3e0zmCI0BVSO7zEcFPLYZK8S4MVx4YSG/osKT9t/4yC&#10;RTpe/K7feHXbHPa0/zmcRkOXKPXabT8mIAK14Sl+uJc6zk9H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K3HxQAAAN0AAAAPAAAAAAAAAAAAAAAAAJgCAABkcnMv&#10;ZG93bnJldi54bWxQSwUGAAAAAAQABAD1AAAAigMAAAAA&#10;" fillcolor="black" stroked="f"/>
                  <v:line id="Line 187" o:spid="_x0000_s1199" style="position:absolute;visibility:visible;mso-wrap-style:square" from="8066,9" to="806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tpTcYAAADdAAAADwAAAGRycy9kb3ducmV2LnhtbESPQWvCQBCF7wX/wzJCb3Wj0DRGVynF&#10;YnurVqHHITsmi9nZkN1q+u87B8HbDO/Ne98s14Nv1YX66AIbmE4yUMRVsI5rA4fv96cCVEzIFtvA&#10;ZOCPIqxXo4clljZceUeXfaqVhHAs0UCTUldqHauGPMZJ6IhFO4XeY5K1r7Xt8SrhvtWzLMu1R8fS&#10;0GBHbw1V5/2vN+C+8u3z58txftSbbZr+FOfC+YMxj+PhdQEq0ZDu5tv1hxX8eS788o2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baU3GAAAA3QAAAA8AAAAAAAAA&#10;AAAAAAAAoQIAAGRycy9kb3ducmV2LnhtbFBLBQYAAAAABAAEAPkAAACUAwAAAAA=&#10;" strokeweight="0"/>
                  <v:rect id="Rectangle 188" o:spid="_x0000_s1200" style="position:absolute;left:8066;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rfMUA&#10;AADdAAAADwAAAGRycy9kb3ducmV2LnhtbERPTWvCQBC9C/0PyxS8mY1iRdOsUgXBi1BtD/U2yU6T&#10;YHY27q6a9td3C4Xe5vE+J1/1phU3cr6xrGCcpCCIS6sbrhS8v21HcxA+IGtsLZOCL/KwWj4Mcsy0&#10;vfOBbsdQiRjCPkMFdQhdJqUvazLoE9sRR+7TOoMhQldJ7fAew00rJ2k6kwYbjg01drSpqTwfr0bB&#10;ejFfX16nvP8+FCc6fRTnp4lLlRo+9i/PIAL14V/8597pOH8xG8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t8xQAAAN0AAAAPAAAAAAAAAAAAAAAAAJgCAABkcnMv&#10;ZG93bnJldi54bWxQSwUGAAAAAAQABAD1AAAAigMAAAAA&#10;" fillcolor="black" stroked="f"/>
                  <v:line id="Line 189" o:spid="_x0000_s1201" style="position:absolute;visibility:visible;mso-wrap-style:square" from="0,4716" to="8505,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SocIAAADdAAAADwAAAGRycy9kb3ducmV2LnhtbERPS4vCMBC+L/gfwgje1lTBWrtGEXFx&#10;9+YT9jg0YxtsJqXJavffbwTB23x8z5kvO1uLG7XeOFYwGiYgiAunDZcKTsfP9wyED8gaa8ek4I88&#10;LBe9tznm2t15T7dDKEUMYZ+jgiqEJpfSFxVZ9EPXEEfu4lqLIcK2lLrFewy3tRwnSSotGo4NFTa0&#10;rqi4Hn6tArNLt5Pv6Xl2lpttGP1k18zYk1KDfrf6ABGoCy/x0/2l4/xZOobH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VSocIAAADdAAAADwAAAAAAAAAAAAAA&#10;AAChAgAAZHJzL2Rvd25yZXYueG1sUEsFBgAAAAAEAAQA+QAAAJADAAAAAA==&#10;" strokeweight="0"/>
                  <v:rect id="Rectangle 190" o:spid="_x0000_s1202" style="position:absolute;top:4716;width:8505;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QkMUA&#10;AADdAAAADwAAAGRycy9kb3ducmV2LnhtbERPS2vCQBC+F/oflhG81Y1PNM0qtVDwUlDbQ71NstMk&#10;mJ1Nd7ea+utdQehtPr7nZKvONOJEzteWFQwHCQjiwuqaSwWfH29PcxA+IGtsLJOCP/KwWj4+ZJhq&#10;e+YdnfahFDGEfYoKqhDaVEpfVGTQD2xLHLlv6wyGCF0ptcNzDDeNHCXJTBqsOTZU2NJrRcVx/2sU&#10;rBfz9c92wu+XXX6gw1d+nI5colS/1708gwjUhX/x3b3Rcf5iNo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FCQxQAAAN0AAAAPAAAAAAAAAAAAAAAAAJgCAABkcnMv&#10;ZG93bnJldi54bWxQSwUGAAAAAAQABAD1AAAAigMAAAAA&#10;" fillcolor="black" stroked="f"/>
                  <v:line id="Line 191" o:spid="_x0000_s1203" style="position:absolute;visibility:visible;mso-wrap-style:square" from="8496,9" to="849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vTsMAAADdAAAADwAAAGRycy9kb3ducmV2LnhtbERPS2vCQBC+F/wPywje6kaxMUZXEbHY&#10;3nyCxyE7JovZ2ZDdavrvu4VCb/PxPWex6mwtHtR641jBaJiAIC6cNlwqOJ/eXzMQPiBrrB2Tgm/y&#10;sFr2XhaYa/fkAz2OoRQxhH2OCqoQmlxKX1Rk0Q9dQxy5m2sthgjbUuoWnzHc1nKcJKm0aDg2VNjQ&#10;pqLifvyyCsw+3b19Ti+zi9zuwuia3TNjz0oN+t16DiJQF/7Ff+4PHefP0gn8fhNP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gb07DAAAA3QAAAA8AAAAAAAAAAAAA&#10;AAAAoQIAAGRycy9kb3ducmV2LnhtbFBLBQYAAAAABAAEAPkAAACRAwAAAAA=&#10;" strokeweight="0"/>
                  <v:rect id="Rectangle 192" o:spid="_x0000_s1204" style="position:absolute;left:8496;top:9;width:9;height:4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tf8UA&#10;AADdAAAADwAAAGRycy9kb3ducmV2LnhtbERPTWvCQBC9F/wPywje6kZR0TSrVEHoRVDbQ71NsmMS&#10;zM6mu1uN/fVuodDbPN7nZKvONOJKzteWFYyGCQjiwuqaSwUf79vnOQgfkDU2lknBnTyslr2nDFNt&#10;b3yg6zGUIoawT1FBFUKbSumLigz6oW2JI3e2zmCI0JVSO7zFcNPIcZLMpMGaY0OFLW0qKi7Hb6Ng&#10;vZivv/YT3v0c8hOdPvPLdOwSpQb97vUFRKAu/Iv/3G86zl/M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1/xQAAAN0AAAAPAAAAAAAAAAAAAAAAAJgCAABkcnMv&#10;ZG93bnJldi54bWxQSwUGAAAAAAQABAD1AAAAigMAAAAA&#10;" fillcolor="black" stroked="f"/>
                  <v:line id="Line 193" o:spid="_x0000_s1205" style="position:absolute;visibility:visible;mso-wrap-style:square" from="0,4725" to="1,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lwMIAAADdAAAADwAAAGRycy9kb3ducmV2LnhtbERPzYrCMBC+C/sOYRb2pqmiRatRFkFY&#10;PQjWfYChmW2rzaTbxLa+vREEb/Px/c5q05tKtNS40rKC8SgCQZxZXXKu4Pe8G85BOI+ssbJMCu7k&#10;YLP+GKww0bbjE7Wpz0UIYZeggsL7OpHSZQUZdCNbEwfuzzYGfYBNLnWDXQg3lZxEUSwNlhwaCqxp&#10;W1B2TW9Ggd1v/6/ddHY83xbT9kDSXcaVU+rrs/9egvDU+7f45f7RYf4ijuH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MlwMIAAADdAAAADwAAAAAAAAAAAAAA&#10;AAChAgAAZHJzL2Rvd25yZXYueG1sUEsFBgAAAAAEAAQA+QAAAJADAAAAAA==&#10;" strokecolor="#d0d7e5" strokeweight="0"/>
                  <v:rect id="Rectangle 194" o:spid="_x0000_s1206" style="position:absolute;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MdsUA&#10;AADdAAAADwAAAGRycy9kb3ducmV2LnhtbERPTWvCQBC9C/0PyxS8SN3E1rSNWaVIBU9KVdoeh+yY&#10;hGZnQ3aN8d+7QsHbPN7nZIve1KKj1lWWFcTjCARxbnXFhYLDfvX0BsJ5ZI21ZVJwIQeL+cMgw1Tb&#10;M39Rt/OFCCHsUlRQet+kUrq8JINubBviwB1ta9AH2BZSt3gO4aaWkyhKpMGKQ0OJDS1Lyv92J6Ng&#10;tD11/SctX/jnMv1+HhW/myS2Sg0f+48ZCE+9v4v/3Wsd5r8nr3D7Jp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Ax2xQAAAN0AAAAPAAAAAAAAAAAAAAAAAJgCAABkcnMv&#10;ZG93bnJldi54bWxQSwUGAAAAAAQABAD1AAAAigMAAAAA&#10;" fillcolor="#d0d7e5" stroked="f"/>
                  <v:line id="Line 195" o:spid="_x0000_s1207" style="position:absolute;visibility:visible;mso-wrap-style:square" from="2437,4725" to="2438,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UKcUAAADdAAAADwAAAGRycy9kb3ducmV2LnhtbESPQWvCQBCF7wX/wzKCt7qxWKnRVUQQ&#10;tAdB7Q8YsmMSzc6m2TVJ/33nIHib4b1575vluneVaqkJpWcDk3ECijjztuTcwM9l9/4FKkRki5Vn&#10;MvBHAdarwdsSU+s7PlF7jrmSEA4pGihirFOtQ1aQwzD2NbFoV984jLI2ubYNdhLuKv2RJDPtsGRp&#10;KLCmbUHZ/fxwBvxh+3vvpp/Hy2M+bb9Jh9ukCsaMhv1mASpSH1/m5/XeCv58JrjyjY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UKcUAAADdAAAADwAAAAAAAAAA&#10;AAAAAAChAgAAZHJzL2Rvd25yZXYueG1sUEsFBgAAAAAEAAQA+QAAAJMDAAAAAA==&#10;" strokecolor="#d0d7e5" strokeweight="0"/>
                  <v:rect id="Rectangle 196" o:spid="_x0000_s1208" style="position:absolute;left:2437;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9n8QA&#10;AADdAAAADwAAAGRycy9kb3ducmV2LnhtbERPS2vCQBC+C/0PyxR6Ed34aNDUVUQqeKo0ivY4ZKdJ&#10;aHY2ZNcY/71bELzNx/ecxaozlWipcaVlBaNhBII4s7rkXMHxsB3MQDiPrLGyTApu5GC1fOktMNH2&#10;yt/Upj4XIYRdggoK7+tESpcVZNANbU0cuF/bGPQBNrnUDV5DuKnkOIpiabDk0FBgTZuCsr/0YhT0&#10;95e2+6TNlM+399Okn/98xSOr1Ntrt/4A4anzT/HDvdNh/jyew/8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TPZ/EAAAA3QAAAA8AAAAAAAAAAAAAAAAAmAIAAGRycy9k&#10;b3ducmV2LnhtbFBLBQYAAAAABAAEAPUAAACJAwAAAAA=&#10;" fillcolor="#d0d7e5" stroked="f"/>
                  <v:line id="Line 197" o:spid="_x0000_s1209" style="position:absolute;visibility:visible;mso-wrap-style:square" from="3042,4725" to="3043,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8sUAAADdAAAADwAAAGRycy9kb3ducmV2LnhtbESPQWvCQBCF70L/wzKCN91Y1NboKkUQ&#10;ag9CtT9gyI5JNDubZtck/fedg+BthvfmvW/W295VqqUmlJ4NTCcJKOLM25JzAz/n/fgdVIjIFivP&#10;ZOCPAmw3L4M1ptZ3/E3tKeZKQjikaKCIsU61DllBDsPE18SiXXzjMMra5No22Em4q/Rrkiy0w5Kl&#10;ocCadgVlt9PdGfCH3e+tm82P5/ty1n6RDtdpFYwZDfuPFahIfXyaH9efVvCXb8Iv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O8sUAAADdAAAADwAAAAAAAAAA&#10;AAAAAAChAgAAZHJzL2Rvd25yZXYueG1sUEsFBgAAAAAEAAQA+QAAAJMDAAAAAA==&#10;" strokecolor="#d0d7e5" strokeweight="0"/>
                  <v:rect id="Rectangle 198" o:spid="_x0000_s1210" style="position:absolute;left:3042;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nRMUA&#10;AADdAAAADwAAAGRycy9kb3ducmV2LnhtbERPTWvCQBC9C/6HZQQvUjexrW1TN0GkgidLVdoeh+w0&#10;CWZnQ3aN8d+7QsHbPN7nLLLe1KKj1lWWFcTTCARxbnXFhYLDfv3wCsJ5ZI21ZVJwIQdZOhwsMNH2&#10;zF/U7XwhQgi7BBWU3jeJlC4vyaCb2oY4cH+2NegDbAupWzyHcFPLWRTNpcGKQ0OJDa1Kyo+7k1Ew&#10;+Tx1/Qetnvjn8vz9OCl+t/PYKjUe9ct3EJ56fxf/uzc6zH97ie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KdExQAAAN0AAAAPAAAAAAAAAAAAAAAAAJgCAABkcnMv&#10;ZG93bnJldi54bWxQSwUGAAAAAAQABAD1AAAAigMAAAAA&#10;" fillcolor="#d0d7e5" stroked="f"/>
                  <v:line id="Line 199" o:spid="_x0000_s1211" style="position:absolute;visibility:visible;mso-wrap-style:square" from="3665,4725" to="366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1HsMAAADdAAAADwAAAGRycy9kb3ducmV2LnhtbERP22rCQBB9L/gPywh9azZKbDW6ShEK&#10;rQ+FGj9gyI5JNDsbs5tL/94VCn2bw7nOZjeaWvTUusqyglkUgyDOra64UHDKPl6WIJxH1lhbJgW/&#10;5GC3nTxtMNV24B/qj74QIYRdigpK75tUSpeXZNBFtiEO3Nm2Bn2AbSF1i0MIN7Wcx/GrNFhxaCix&#10;oX1J+fXYGQX2a3+7DsniO+tWSX8g6S6z2in1PB3f1yA8jf5f/Of+1GH+6m0Oj2/C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RtR7DAAAA3QAAAA8AAAAAAAAAAAAA&#10;AAAAoQIAAGRycy9kb3ducmV2LnhtbFBLBQYAAAAABAAEAPkAAACRAwAAAAA=&#10;" strokecolor="#d0d7e5" strokeweight="0"/>
                  <v:rect id="Rectangle 200" o:spid="_x0000_s1212" style="position:absolute;left:3665;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cqMQA&#10;AADdAAAADwAAAGRycy9kb3ducmV2LnhtbERPS2vCQBC+C/6HZQQvohtrfTS6ShEFTy0+aD0O2WkS&#10;zM6G7Brjv3eFgrf5+J6zWDWmEDVVLresYDiIQBAnVuecKjgdt/0ZCOeRNRaWScGdHKyW7dYCY21v&#10;vKf64FMRQtjFqCDzvoyldElGBt3AlsSB+7OVQR9glUpd4S2Em0K+RdFEGsw5NGRY0jqj5HK4GgW9&#10;72vdbGj9zr/38c+ol56/JkOrVLfTfM5BeGr8S/zv3ukw/2M6gu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nKjEAAAA3QAAAA8AAAAAAAAAAAAAAAAAmAIAAGRycy9k&#10;b3ducmV2LnhtbFBLBQYAAAAABAAEAPUAAACJAwAAAAA=&#10;" fillcolor="#d0d7e5" stroked="f"/>
                  <v:line id="Line 201" o:spid="_x0000_s1213" style="position:absolute;visibility:visible;mso-wrap-style:square" from="4235,4725" to="423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I8cIAAADdAAAADwAAAGRycy9kb3ducmV2LnhtbERP24rCMBB9X/Afwgi+ranSXbUaRQRB&#10;fVjw8gFDM7bVZlKb2Na/3wgL+zaHc53FqjOlaKh2hWUFo2EEgji1uuBMweW8/ZyCcB5ZY2mZFLzI&#10;wWrZ+1hgom3LR2pOPhMhhF2CCnLvq0RKl+Zk0A1tRRy4q60N+gDrTOoa2xBuSjmOom9psODQkGNF&#10;m5zS++lpFNj95nFv46+f83MWNweS7jYqnVKDfreeg/DU+X/xn3unw/zZJIb3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SI8cIAAADdAAAADwAAAAAAAAAAAAAA&#10;AAChAgAAZHJzL2Rvd25yZXYueG1sUEsFBgAAAAAEAAQA+QAAAJADAAAAAA==&#10;" strokecolor="#d0d7e5" strokeweight="0"/>
                  <v:rect id="Rectangle 202" o:spid="_x0000_s1214" style="position:absolute;left:4235;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hR8QA&#10;AADdAAAADwAAAGRycy9kb3ducmV2LnhtbERPS2vCQBC+F/wPywheRDdqfTS6ioiCp4oPWo9DdpoE&#10;s7Mhu8b477sFobf5+J6zWDWmEDVVLresYNCPQBAnVuecKricd70ZCOeRNRaWScGTHKyWrbcFxto+&#10;+Ej1yacihLCLUUHmfRlL6ZKMDLq+LYkD92Mrgz7AKpW6wkcIN4UcRtFEGsw5NGRY0iaj5Ha6GwXd&#10;w71utrR55+/n+GvUTa+fk4FVqtNu1nMQnhr/L3659zrM/5iO4e+bc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oUfEAAAA3QAAAA8AAAAAAAAAAAAAAAAAmAIAAGRycy9k&#10;b3ducmV2LnhtbFBLBQYAAAAABAAEAPUAAACJAwAAAAA=&#10;" fillcolor="#d0d7e5" stroked="f"/>
                  <v:line id="Line 203" o:spid="_x0000_s1215" style="position:absolute;visibility:visible;mso-wrap-style:square" from="4857,4725" to="4858,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zHcMAAADdAAAADwAAAGRycy9kb3ducmV2LnhtbERPzWrCQBC+F3yHZYTemo0ljRpdpQiF&#10;1kNB4wMM2TGJZmdjdk3St3cLhd7m4/ud9XY0jeipc7VlBbMoBkFcWF1zqeCUf7wsQDiPrLGxTAp+&#10;yMF2M3laY6btwAfqj74UIYRdhgoq79tMSldUZNBFtiUO3Nl2Bn2AXSl1h0MIN418jeNUGqw5NFTY&#10;0q6i4nq8GwX2a3e7Dsnbd35fJv2epLvMGqfU83R8X4HwNPp/8Z/7U4f5y3kKv9+E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qsx3DAAAA3QAAAA8AAAAAAAAAAAAA&#10;AAAAoQIAAGRycy9kb3ducmV2LnhtbFBLBQYAAAAABAAEAPkAAACRAwAAAAA=&#10;" strokecolor="#d0d7e5" strokeweight="0"/>
                  <v:rect id="Rectangle 204" o:spid="_x0000_s1216" style="position:absolute;left:4857;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aq8UA&#10;AADdAAAADwAAAGRycy9kb3ducmV2LnhtbERPTWvCQBC9C/6HZQQv0my0bbRpVilSwZNSW2qPQ3aa&#10;hGZnQ3aN8d+7QsHbPN7nZKve1KKj1lWWFUyjGARxbnXFhYKvz83DAoTzyBpry6TgQg5Wy+Egw1Tb&#10;M39Qd/CFCCHsUlRQet+kUrq8JIMusg1x4H5ta9AH2BZSt3gO4aaWszhOpMGKQ0OJDa1Lyv8OJ6Ng&#10;sj91/Tutn/h4ef5+nBQ/u2RqlRqP+rdXEJ56fxf/u7c6zH+Zz+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qrxQAAAN0AAAAPAAAAAAAAAAAAAAAAAJgCAABkcnMv&#10;ZG93bnJldi54bWxQSwUGAAAAAAQABAD1AAAAigMAAAAA&#10;" fillcolor="#d0d7e5" stroked="f"/>
                  <v:line id="Line 205" o:spid="_x0000_s1217" style="position:absolute;visibility:visible;mso-wrap-style:square" from="5629,4725" to="5630,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mC9MUAAADdAAAADwAAAGRycy9kb3ducmV2LnhtbESPQWvCQBCF70L/wzKCN91Y1NboKkUQ&#10;ag9CtT9gyI5JNDubZtck/fedg+BthvfmvW/W295VqqUmlJ4NTCcJKOLM25JzAz/n/fgdVIjIFivP&#10;ZOCPAmw3L4M1ptZ3/E3tKeZKQjikaKCIsU61DllBDsPE18SiXXzjMMra5No22Em4q/Rrkiy0w5Kl&#10;ocCadgVlt9PdGfCH3e+tm82P5/ty1n6RDtdpFYwZDfuPFahIfXyaH9efVvCXb4Ir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mC9MUAAADdAAAADwAAAAAAAAAA&#10;AAAAAAChAgAAZHJzL2Rvd25yZXYueG1sUEsFBgAAAAAEAAQA+QAAAJMDAAAAAA==&#10;" strokecolor="#d0d7e5" strokeweight="0"/>
                  <v:rect id="Rectangle 206" o:spid="_x0000_s1218" style="position:absolute;left:5629;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QsMA&#10;AADdAAAADwAAAGRycy9kb3ducmV2LnhtbERPS2vCQBC+F/wPywi9iG6s7+gqIhZ6avGBehyyYxLM&#10;zobsGuO/7xaE3ubje85i1ZhC1FS53LKCfi8CQZxYnXOq4Hj47E5BOI+ssbBMCp7kYLVsvS0w1vbB&#10;O6r3PhUhhF2MCjLvy1hKl2Rk0PVsSRy4q60M+gCrVOoKHyHcFPIjisbSYM6hIcOSNhklt/3dKOj8&#10;3OtmS5shn5+j06CTXr7HfavUe7tZz0F4avy/+OX+0mH+bDKD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rQsMAAADdAAAADwAAAAAAAAAAAAAAAACYAgAAZHJzL2Rv&#10;d25yZXYueG1sUEsFBgAAAAAEAAQA9QAAAIgDAAAAAA==&#10;" fillcolor="#d0d7e5" stroked="f"/>
                  <v:line id="Line 207" o:spid="_x0000_s1219" style="position:absolute;visibility:visible;mso-wrap-style:square" from="6173,4725" to="6174,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1cUAAADdAAAADwAAAGRycy9kb3ducmV2LnhtbESPQWvCQBCF7wX/wzKCt7qxaNHoKiIU&#10;bA9C1R8wZMckmp2N2TVJ/33nIHib4b1575vVpneVaqkJpWcDk3ECijjztuTcwPn09T4HFSKyxcoz&#10;GfijAJv14G2FqfUd/1J7jLmSEA4pGihirFOtQ1aQwzD2NbFoF984jLI2ubYNdhLuKv2RJJ/aYcnS&#10;UGBNu4Ky2/HhDPjv3f3WTWeH02MxbX9Ih+ukCsaMhv12CSpSH1/m5/XeCv5iLvz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r+1cUAAADdAAAADwAAAAAAAAAA&#10;AAAAAAChAgAAZHJzL2Rvd25yZXYueG1sUEsFBgAAAAAEAAQA+QAAAJMDAAAAAA==&#10;" strokecolor="#d0d7e5" strokeweight="0"/>
                  <v:rect id="Rectangle 208" o:spid="_x0000_s1220" style="position:absolute;left:6173;top:4725;width: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XY8QA&#10;AADdAAAADwAAAGRycy9kb3ducmV2LnhtbERPS2vCQBC+C/6HZQpeRDdpVWzqKkUs9KT4QD0O2WkS&#10;zM6G7Brjv+8Kgrf5+J4zW7SmFA3VrrCsIB5GIIhTqwvOFBz2P4MpCOeRNZaWScGdHCzm3c4ME21v&#10;vKVm5zMRQtglqCD3vkqkdGlOBt3QVsSB+7O1QR9gnUld4y2Em1K+R9FEGiw4NORY0TKn9LK7GgX9&#10;zbVpV7Qc8ek+Pn70s/N6Elulem/t9xcIT61/iZ/uXx3mf05jeHwTT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12PEAAAA3QAAAA8AAAAAAAAAAAAAAAAAmAIAAGRycy9k&#10;b3ducmV2LnhtbFBLBQYAAAAABAAEAPUAAACJAwAAAAA=&#10;" fillcolor="#d0d7e5" stroked="f"/>
                  <v:line id="Line 209" o:spid="_x0000_s1221" style="position:absolute;visibility:visible;mso-wrap-style:square" from="6786,4725" to="6787,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TFOcIAAADdAAAADwAAAGRycy9kb3ducmV2LnhtbERP24rCMBB9F/Yfwiz4ZlPFFe02igiC&#10;7sOClw8YmrHt2kxqE9v692ZB8G0O5zrpqjeVaKlxpWUF4ygGQZxZXXKu4HzajuYgnEfWWFkmBQ9y&#10;sFp+DFJMtO34QO3R5yKEsEtQQeF9nUjpsoIMusjWxIG72MagD7DJpW6wC+GmkpM4nkmDJYeGAmva&#10;FJRdj3ejwO43t2s3/fo93RfT9oek+xtXTqnhZ7/+BuGp92/xy73TYf5iPoH/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TFOcIAAADdAAAADwAAAAAAAAAAAAAA&#10;AAChAgAAZHJzL2Rvd25yZXYueG1sUEsFBgAAAAAEAAQA+QAAAJADAAAAAA==&#10;" strokecolor="#d0d7e5" strokeweight="0"/>
                  <v:rect id="Rectangle 210" o:spid="_x0000_s1222" style="position:absolute;left:6786;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sj8UA&#10;AADdAAAADwAAAGRycy9kb3ducmV2LnhtbERPS2vCQBC+F/oflil4CXXjK2jqKkVa8FQxltbjkJ0m&#10;odnZkF1j8u/dgtDbfHzPWW97U4uOWldZVjAZxyCIc6srLhR8nt6flyCcR9ZYWyYFAznYbh4f1phq&#10;e+UjdZkvRAhhl6KC0vsmldLlJRl0Y9sQB+7HtgZ9gG0hdYvXEG5qOY3jRBqsODSU2NCupPw3uxgF&#10;0eHS9W+0m/P3sPiaRcX5I5lYpUZP/esLCE+9/xff3Xsd5q+WM/j7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yPxQAAAN0AAAAPAAAAAAAAAAAAAAAAAJgCAABkcnMv&#10;ZG93bnJldi54bWxQSwUGAAAAAAQABAD1AAAAigMAAAAA&#10;" fillcolor="#d0d7e5" stroked="f"/>
                  <v:line id="Line 211" o:spid="_x0000_s1223" style="position:absolute;visibility:visible;mso-wrap-style:square" from="7312,4725" to="7313,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H41sIAAADdAAAADwAAAGRycy9kb3ducmV2LnhtbERPzYrCMBC+C/sOYYS9aapU0a5RFmFh&#10;14Ng9QGGZratNpPaxLa+vREEb/Px/c5q05tKtNS40rKCyTgCQZxZXXKu4HT8GS1AOI+ssbJMCu7k&#10;YLP+GKww0bbjA7Wpz0UIYZeggsL7OpHSZQUZdGNbEwfu3zYGfYBNLnWDXQg3lZxG0VwaLDk0FFjT&#10;tqDskt6MAvu3vV66eLY/3pZxuyPpzpPKKfU57L+/QHjq/Vv8cv/qMH+5iOH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H41sIAAADdAAAADwAAAAAAAAAAAAAA&#10;AAChAgAAZHJzL2Rvd25yZXYueG1sUEsFBgAAAAAEAAQA+QAAAJADAAAAAA==&#10;" strokecolor="#d0d7e5" strokeweight="0"/>
                  <v:rect id="Rectangle 212" o:spid="_x0000_s1224" style="position:absolute;left:7312;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RYMMA&#10;AADdAAAADwAAAGRycy9kb3ducmV2LnhtbERPS4vCMBC+L/gfwgh7EU1dV9FqFBEFT7v4QD0OzdgW&#10;m0lpYq3/3ggLe5uP7zmzRWMKUVPlcssK+r0IBHFidc6pguNh0x2DcB5ZY2GZFDzJwWLe+phhrO2D&#10;d1TvfSpCCLsYFWTel7GULsnIoOvZkjhwV1sZ9AFWqdQVPkK4KeRXFI2kwZxDQ4YlrTJKbvu7UdD5&#10;vdfNmlbffH4OT4NOevkZ9a1Sn+1mOQXhqfH/4j/3Vof5k/EQ3t+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RYMMAAADdAAAADwAAAAAAAAAAAAAAAACYAgAAZHJzL2Rv&#10;d25yZXYueG1sUEsFBgAAAAAEAAQA9QAAAIgDAAAAAA==&#10;" fillcolor="#d0d7e5" stroked="f"/>
                  <v:line id="Line 213" o:spid="_x0000_s1225" style="position:absolute;visibility:visible;mso-wrap-style:square" from="8066,4725" to="8067,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OsIAAADdAAAADwAAAGRycy9kb3ducmV2LnhtbERPzYrCMBC+L/gOYQRv21RR0dooIgi6&#10;h4VVH2BoxrbaTGoT2/r2G2Fhb/Px/U666U0lWmpcaVnBOIpBEGdWl5wruJz3nwsQziNrrCyTghc5&#10;2KwHHykm2nb8Q+3J5yKEsEtQQeF9nUjpsoIMusjWxIG72sagD7DJpW6wC+GmkpM4nkuDJYeGAmva&#10;FZTdT0+jwB53j3s3nX2fn8tp+0XS3caVU2o07LcrEJ56/y/+cx90mL9czOH9TTh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DOsIAAADdAAAADwAAAAAAAAAAAAAA&#10;AAChAgAAZHJzL2Rvd25yZXYueG1sUEsFBgAAAAAEAAQA+QAAAJADAAAAAA==&#10;" strokecolor="#d0d7e5" strokeweight="0"/>
                  <v:rect id="Rectangle 214" o:spid="_x0000_s1226" style="position:absolute;left:8066;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qjMUA&#10;AADdAAAADwAAAGRycy9kb3ducmV2LnhtbERPTWvCQBC9C/6HZQQvUjfamqZpVilSwZOiLW2PQ3aa&#10;hGZnQ3aN8d+7QsHbPN7nZKve1KKj1lWWFcymEQji3OqKCwWfH5uHBITzyBpry6TgQg5Wy+Egw1Tb&#10;Mx+oO/pChBB2KSoovW9SKV1ekkE3tQ1x4H5ta9AH2BZSt3gO4aaW8yiKpcGKQ0OJDa1Lyv+OJ6Ng&#10;sj91/Tutn/j7svh6nBQ/u3hmlRqP+rdXEJ56fxf/u7c6zH9Jnu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OqMxQAAAN0AAAAPAAAAAAAAAAAAAAAAAJgCAABkcnMv&#10;ZG93bnJldi54bWxQSwUGAAAAAAQABAD1AAAAigMAAAAA&#10;" fillcolor="#d0d7e5" stroked="f"/>
                  <v:line id="Line 215" o:spid="_x0000_s1227" style="position:absolute;visibility:visible;mso-wrap-style:square" from="8496,4725" to="8497,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zy08UAAADdAAAADwAAAGRycy9kb3ducmV2LnhtbESPQWvCQBCF7wX/wzKCt7qxaNHoKiIU&#10;bA9C1R8wZMckmp2N2TVJ/33nIHib4b1575vVpneVaqkJpWcDk3ECijjztuTcwPn09T4HFSKyxcoz&#10;GfijAJv14G2FqfUd/1J7jLmSEA4pGihirFOtQ1aQwzD2NbFoF984jLI2ubYNdhLuKv2RJJ/aYcnS&#10;UGBNu4Ky2/HhDPjv3f3WTWeH02MxbX9Ih+ukCsaMhv12CSpSH1/m5/XeCv5iLrjyjYy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zy08UAAADdAAAADwAAAAAAAAAA&#10;AAAAAAChAgAAZHJzL2Rvd25yZXYueG1sUEsFBgAAAAAEAAQA+QAAAJMDAAAAAA==&#10;" strokecolor="#d0d7e5" strokeweight="0"/>
                  <v:rect id="Rectangle 216" o:spid="_x0000_s1228" style="position:absolute;left:8496;top:472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ZcMA&#10;AADdAAAADwAAAGRycy9kb3ducmV2LnhtbERPS4vCMBC+C/6HMAt7EU19ol2jiKzgacUHusehmW2L&#10;zaQ0sdZ/bxYEb/PxPWe+bEwhaqpcbllBvxeBIE6szjlVcDpuulMQziNrLCyTggc5WC7arTnG2t55&#10;T/XBpyKEsItRQeZ9GUvpkowMup4tiQP3ZyuDPsAqlbrCewg3hRxE0UQazDk0ZFjSOqPkergZBZ3d&#10;rW6+aT3iy2N8HnbS359J3yr1+dGsvkB4avxb/HJvdZg/m87g/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ZcMAAADdAAAADwAAAAAAAAAAAAAAAACYAgAAZHJzL2Rv&#10;d25yZXYueG1sUEsFBgAAAAAEAAQA9QAAAIgDAAAAAA==&#10;" fillcolor="#d0d7e5" stroked="f"/>
                  <v:line id="Line 217" o:spid="_x0000_s1229" style="position:absolute;visibility:visible;mso-wrap-style:square" from="8505,0" to="8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oCMUAAADdAAAADwAAAGRycy9kb3ducmV2LnhtbESPQWvCQBCF7wX/wzKCt7pRbDHRVUQQ&#10;bA+Fqj9gyI5JNDsbs2uS/vvOodDbDO/Ne9+st4OrVUdtqDwbmE0TUMS5txUXBi7nw+sSVIjIFmvP&#10;ZOCHAmw3o5c1Ztb3/E3dKRZKQjhkaKCMscm0DnlJDsPUN8SiXX3rMMraFtq22Eu4q/U8Sd61w4ql&#10;ocSG9iXl99PTGfAf+8e9X7x9nZ/povskHW6zOhgzGQ+7FahIQ/w3/10freCnqfDL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NoCMUAAADdAAAADwAAAAAAAAAA&#10;AAAAAAChAgAAZHJzL2Rvd25yZXYueG1sUEsFBgAAAAAEAAQA+QAAAJMDAAAAAA==&#10;" strokecolor="#d0d7e5" strokeweight="0"/>
                  <v:rect id="Rectangle 218" o:spid="_x0000_s1230" style="position:absolute;left:8505;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BvsQA&#10;AADdAAAADwAAAGRycy9kb3ducmV2LnhtbERPS2vCQBC+C/6HZQpeRDdpVTR1lSIWelJ8oD0O2WkS&#10;zM6G7Brjv+8Kgrf5+J4zX7amFA3VrrCsIB5GIIhTqwvOFBwP34MpCOeRNZaWScGdHCwX3c4cE21v&#10;vKNm7zMRQtglqCD3vkqkdGlOBt3QVsSB+7O1QR9gnUld4y2Em1K+R9FEGiw4NORY0Sqn9LK/GgX9&#10;7bVp17Qa8fk+Pn30s9/NJLZK9d7ar08Qnlr/Ej/dPzrMn81ieHw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Qb7EAAAA3QAAAA8AAAAAAAAAAAAAAAAAmAIAAGRycy9k&#10;b3ducmV2LnhtbFBLBQYAAAAABAAEAPUAAACJAwAAAAA=&#10;" fillcolor="#d0d7e5" stroked="f"/>
                  <v:line id="Line 219" o:spid="_x0000_s1231" style="position:absolute;visibility:visible;mso-wrap-style:square" from="8505,877" to="850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1T5MIAAADdAAAADwAAAGRycy9kb3ducmV2LnhtbERPzYrCMBC+C/sOYRb2pqmiYqtRFkFw&#10;PQjWfYChmW2rzaTbxLa+vREEb/Px/c5q05tKtNS40rKC8SgCQZxZXXKu4Pe8Gy5AOI+ssbJMCu7k&#10;YLP+GKww0bbjE7Wpz0UIYZeggsL7OpHSZQUZdCNbEwfuzzYGfYBNLnWDXQg3lZxE0VwaLDk0FFjT&#10;tqDsmt6MAvuz/b9209nxfIun7YGku4wrp9TXZ/+9BOGp92/xy73XYX4cT+D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1T5MIAAADdAAAADwAAAAAAAAAAAAAA&#10;AAChAgAAZHJzL2Rvd25yZXYueG1sUEsFBgAAAAAEAAQA+QAAAJADAAAAAA==&#10;" strokecolor="#d0d7e5" strokeweight="0"/>
                  <v:rect id="Rectangle 220" o:spid="_x0000_s1232" style="position:absolute;left:8505;top:877;width:9;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6UsMA&#10;AADdAAAADwAAAGRycy9kb3ducmV2LnhtbERPS4vCMBC+C/6HMMJeRFPXB9o1ioiCp11WRT0OzWxb&#10;bCalibX+e7MgeJuP7znzZWMKUVPlcssKBv0IBHFidc6pguNh25uCcB5ZY2GZFDzIwXLRbs0x1vbO&#10;v1TvfSpCCLsYFWTel7GULsnIoOvbkjhwf7Yy6AOsUqkrvIdwU8jPKJpIgzmHhgxLWmeUXPc3o6D7&#10;c6ubDa1HfH6MT8NuevmeDKxSH51m9QXCU+Pf4pd7p8P82WwI/9+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56UsMAAADdAAAADwAAAAAAAAAAAAAAAACYAgAAZHJzL2Rv&#10;d25yZXYueG1sUEsFBgAAAAAEAAQA9QAAAIgDAAAAAA==&#10;" fillcolor="#d0d7e5" stroked="f"/>
                  <v:line id="Line 221" o:spid="_x0000_s1233" style="position:absolute;visibility:visible;mso-wrap-style:square" from="8505,1227" to="850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uC8MAAADdAAAADwAAAGRycy9kb3ducmV2LnhtbERPS2rDMBDdB3oHMYXsEtnFCbUTxRRD&#10;ocmikKQHGKyJ7cYauZb86e2rQqG7ebzv7PPZtGKk3jWWFcTrCARxaXXDlYKP6+vqGYTzyBpby6Tg&#10;mxzkh4fFHjNtJz7TePGVCCHsMlRQe99lUrqyJoNubTviwN1sb9AH2FdS9ziFcNPKpyjaSoMNh4Ya&#10;OypqKu+XwSiwx+LrPiWb9+uQJuOJpPuMW6fU8nF+2YHwNPt/8Z/7TYf5aZrA7zfhBH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4bgvDAAAA3QAAAA8AAAAAAAAAAAAA&#10;AAAAoQIAAGRycy9kb3ducmV2LnhtbFBLBQYAAAAABAAEAPkAAACRAwAAAAA=&#10;" strokecolor="#d0d7e5" strokeweight="0"/>
                  <v:rect id="Rectangle 222" o:spid="_x0000_s1234" style="position:absolute;left:8505;top:1227;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HvcMA&#10;AADdAAAADwAAAGRycy9kb3ducmV2LnhtbERPS4vCMBC+C/sfwix4EU11VbQaZZFd2JPiA/U4NGNb&#10;tpmUJtb6740geJuP7znzZWMKUVPlcssK+r0IBHFidc6pgsP+tzsB4TyyxsIyKbiTg+XiozXHWNsb&#10;b6ne+VSEEHYxKsi8L2MpXZKRQdezJXHgLrYy6AOsUqkrvIVwU8hBFI2lwZxDQ4YlrTJK/ndXo6Cz&#10;udbND62GfLqPjl+d9Lwe961S7c/mewbCU+Pf4pf7T4f50+kI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tHvcMAAADdAAAADwAAAAAAAAAAAAAAAACYAgAAZHJzL2Rv&#10;d25yZXYueG1sUEsFBgAAAAAEAAQA9QAAAIgDAAAAAA==&#10;" fillcolor="#d0d7e5" stroked="f"/>
                  <v:line id="Line 223" o:spid="_x0000_s1235" style="position:absolute;visibility:visible;mso-wrap-style:square" from="8505,1578" to="8506,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V58EAAADdAAAADwAAAGRycy9kb3ducmV2LnhtbERPzYrCMBC+L/gOYQRva6qo2GoUEQTd&#10;g7DqAwzN2FabSW1iW99+Iwh7m4/vd5brzpSiodoVlhWMhhEI4tTqgjMFl/Puew7CeWSNpWVS8CIH&#10;61Xva4mJti3/UnPymQgh7BJUkHtfJVK6NCeDbmgr4sBdbW3QB1hnUtfYhnBTynEUzaTBgkNDjhVt&#10;c0rvp6dRYA/bx72dTI/nZzxpfki626h0Sg363WYBwlPn/8Uf916H+XE8g/c34QS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lXnwQAAAN0AAAAPAAAAAAAAAAAAAAAA&#10;AKECAABkcnMvZG93bnJldi54bWxQSwUGAAAAAAQABAD5AAAAjwMAAAAA&#10;" strokecolor="#d0d7e5" strokeweight="0"/>
                </v:group>
                <v:rect id="Rectangle 225" o:spid="_x0000_s1236" style="position:absolute;left:54006;top:1002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8UcMA&#10;AADdAAAADwAAAGRycy9kb3ducmV2LnhtbERPS2vCQBC+F/wPywi9iG6s7+gqIhZ6avGBehyyYxLM&#10;zobsGuO/7xaE3ubje85i1ZhC1FS53LKCfi8CQZxYnXOq4Hj47E5BOI+ssbBMCp7kYLVsvS0w1vbB&#10;O6r3PhUhhF2MCjLvy1hKl2Rk0PVsSRy4q60M+gCrVOoKHyHcFPIjisbSYM6hIcOSNhklt/3dKOj8&#10;3OtmS5shn5+j06CTXr7HfavUe7tZz0F4avy/+OX+0mH+bDa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8UcMAAADdAAAADwAAAAAAAAAAAAAAAACYAgAAZHJzL2Rv&#10;d25yZXYueG1sUEsFBgAAAAAEAAQA9QAAAIgDAAAAAA==&#10;" fillcolor="#d0d7e5" stroked="f"/>
                <v:line id="Line 226" o:spid="_x0000_s1237" style="position:absolute;visibility:visible;mso-wrap-style:square" from="54006,12249" to="54013,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kDsUAAADdAAAADwAAAGRycy9kb3ducmV2LnhtbESPQWvCQBCF7wX/wzKCt7pRbDHRVUQQ&#10;bA+Fqj9gyI5JNDsbs2uS/vvOodDbDO/Ne9+st4OrVUdtqDwbmE0TUMS5txUXBi7nw+sSVIjIFmvP&#10;ZOCHAmw3o5c1Ztb3/E3dKRZKQjhkaKCMscm0DnlJDsPUN8SiXX3rMMraFtq22Eu4q/U8Sd61w4ql&#10;ocSG9iXl99PTGfAf+8e9X7x9nZ/povskHW6zOhgzGQ+7FahIQ/w3/10freCnqeDKNzKC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VkDsUAAADdAAAADwAAAAAAAAAA&#10;AAAAAAChAgAAZHJzL2Rvd25yZXYueG1sUEsFBgAAAAAEAAQA+QAAAJMDAAAAAA==&#10;" strokecolor="#d0d7e5" strokeweight="0"/>
                <v:rect id="Rectangle 227" o:spid="_x0000_s1238" style="position:absolute;left:54006;top:12249;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NuMQA&#10;AADdAAAADwAAAGRycy9kb3ducmV2LnhtbERPTWvCQBC9C/0Pywi9SN1YrTQxGylSwVOlVqzHITsm&#10;odnZkF1j/PduQfA2j/c56bI3teiodZVlBZNxBII4t7riQsH+Z/3yDsJ5ZI21ZVJwJQfL7GmQYqLt&#10;hb+p2/lChBB2CSoovW8SKV1ekkE3tg1x4E62NegDbAupW7yEcFPL1yiaS4MVh4YSG1qVlP/tzkbB&#10;aHvu+k9azfj3+naYjorj13xilXoe9h8LEJ56/xDf3Rsd5sdxDP/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TbjEAAAA3QAAAA8AAAAAAAAAAAAAAAAAmAIAAGRycy9k&#10;b3ducmV2LnhtbFBLBQYAAAAABAAEAPUAAACJAwAAAAA=&#10;" fillcolor="#d0d7e5" stroked="f"/>
                <v:line id="Line 228" o:spid="_x0000_s1239" style="position:absolute;visibility:visible;mso-wrap-style:square" from="54006,14471" to="54013,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WMMQAAADdAAAADwAAAGRycy9kb3ducmV2LnhtbESPwWrCQBCG74W+wzKF3upG0VKjqxRB&#10;qB6Exj7AkB2TaHY2za5JfHvnIHgc/vm/mW+5HlytOmpD5dnAeJSAIs69rbgw8HfcfnyBChHZYu2Z&#10;DNwowHr1+rLE1Pqef6nLYqEEwiFFA2WMTap1yEtyGEa+IZbs5FuHUca20LbFXuCu1pMk+dQOK5YL&#10;JTa0KSm/ZFdnwO82/5d+Ojscr/NptycdzuM6GPP+NnwvQEUa4nP50f6xBoQo/4uNmI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NYwxAAAAN0AAAAPAAAAAAAAAAAA&#10;AAAAAKECAABkcnMvZG93bnJldi54bWxQSwUGAAAAAAQABAD5AAAAkgMAAAAA&#10;" strokecolor="#d0d7e5" strokeweight="0"/>
                <v:rect id="Rectangle 229" o:spid="_x0000_s1240" style="position:absolute;left:54006;top:1447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sYA&#10;AADdAAAADwAAAGRycy9kb3ducmV2LnhtbESPQWvCQBSE70L/w/IKXqTZxNogaVYpotBTi2lRj4/s&#10;axKafRuya4z/vlsQPA4z8w2Tr0fTioF611hWkEQxCOLS6oYrBd9fu6clCOeRNbaWScGVHKxXD5Mc&#10;M20vvKeh8JUIEHYZKqi97zIpXVmTQRfZjjh4P7Y36IPsK6l7vAS4aeU8jlNpsOGwUGNHm5rK3+Js&#10;FMw+z8O4pc2Cj9eXw/OsOn2kiVVq+ji+vYLwNPp7+NZ+1woCMY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sYAAADdAAAADwAAAAAAAAAAAAAAAACYAgAAZHJz&#10;L2Rvd25yZXYueG1sUEsFBgAAAAAEAAQA9QAAAIsDAAAAAA==&#10;" fillcolor="#d0d7e5" stroked="f"/>
                <v:line id="Line 230" o:spid="_x0000_s1241" style="position:absolute;visibility:visible;mso-wrap-style:square" from="54006,16700" to="54013,1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Lt3MQAAADdAAAADwAAAGRycy9kb3ducmV2LnhtbESP3WrCQBSE7wu+w3KE3tWNIRaNrlIC&#10;hdYLoeoDHLLHJJo9m2Y3P769KxR6OczMN8xmN5pa9NS6yrKC+SwCQZxbXXGh4Hz6fFuCcB5ZY22Z&#10;FNzJwW47edlgqu3AP9QffSEChF2KCkrvm1RKl5dk0M1sQxy8i20N+iDbQuoWhwA3tYyj6F0arDgs&#10;lNhQVlJ+O3ZGgf3Ofm9DsjiculXS70m667x2Sr1Ox481CE+j/w//tb+0gkCM4fkmP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u3cxAAAAN0AAAAPAAAAAAAAAAAA&#10;AAAAAKECAABkcnMvZG93bnJldi54bWxQSwUGAAAAAAQABAD5AAAAkgMAAAAA&#10;" strokecolor="#d0d7e5" strokeweight="0"/>
                <v:rect id="Rectangle 231" o:spid="_x0000_s1242" style="position:absolute;left:54006;top:1670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asYA&#10;AADdAAAADwAAAGRycy9kb3ducmV2LnhtbESPQWvCQBSE70L/w/IKvYhuUlspMZtQpIInpWmxHh/Z&#10;1yQ0+zZk1xj/vSsUPA4z8w2T5qNpxUC9aywriOcRCOLS6oYrBd9fm9kbCOeRNbaWScGFHOTZwyTF&#10;RNszf9JQ+EoECLsEFdTed4mUrqzJoJvbjjh4v7Y36IPsK6l7PAe4aeVzFC2lwYbDQo0drWsq/4qT&#10;UTDdn4bxg9Yv/HN5PSym1XG3jK1ST4/j+wqEp9Hfw//trVYQiAu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EasYAAADdAAAADwAAAAAAAAAAAAAAAACYAgAAZHJz&#10;L2Rvd25yZXYueG1sUEsFBgAAAAAEAAQA9QAAAIsDAAAAAA==&#10;" fillcolor="#d0d7e5" stroked="f"/>
                <v:line id="Line 232" o:spid="_x0000_s1243" style="position:absolute;visibility:visible;mso-wrap-style:square" from="54006,18923" to="54013,18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M8MAAADdAAAADwAAAGRycy9kb3ducmV2LnhtbESP0YrCMBRE3wX/IdyFfdNUqaJdo4gg&#10;uD4IVj/g0txtuzY3tYlt9+83guDjMDNnmNWmN5VoqXGlZQWTcQSCOLO65FzB9bIfLUA4j6yxskwK&#10;/sjBZj0crDDRtuMztanPRYCwS1BB4X2dSOmyggy6sa2Jg/djG4M+yCaXusEuwE0lp1E0lwZLDgsF&#10;1rQrKLulD6PAfu/uty6enS6PZdweSbrfSeWU+vzot18gPPX+HX61D1pBIMbwf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0DPDAAAA3QAAAA8AAAAAAAAAAAAA&#10;AAAAoQIAAGRycy9kb3ducmV2LnhtbFBLBQYAAAAABAAEAPkAAACRAwAAAAA=&#10;" strokecolor="#d0d7e5" strokeweight="0"/>
                <v:rect id="Rectangle 233" o:spid="_x0000_s1244" style="position:absolute;left:54006;top:18923;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5hcYA&#10;AADdAAAADwAAAGRycy9kb3ducmV2LnhtbESPQWvCQBSE70L/w/IKvYjZ2Goo0VVKqODJYlqsx0f2&#10;NQnNvg3ZTYz/visUPA4z8w2z3o6mEQN1rrasYB7FIIgLq2suFXx97mavIJxH1thYJgVXcrDdPEzW&#10;mGp74SMNuS9FgLBLUUHlfZtK6YqKDLrItsTB+7GdQR9kV0rd4SXATSOf4ziRBmsOCxW2lFVU/Oa9&#10;UTD96IfxnbIFf1+Xp5dpeT4kc6vU0+P4tgLhafT38H97rxUE4hJu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T5hcYAAADdAAAADwAAAAAAAAAAAAAAAACYAgAAZHJz&#10;L2Rvd25yZXYueG1sUEsFBgAAAAAEAAQA9QAAAIsDAAAAAA==&#10;" fillcolor="#d0d7e5" stroked="f"/>
                <v:line id="Line 234" o:spid="_x0000_s1245" style="position:absolute;visibility:visible;mso-wrap-style:square" from="54006,21151" to="54013,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r38MAAADdAAAADwAAAGRycy9kb3ducmV2LnhtbESP3YrCMBSE7wXfIRxh7zR1UdFqKouw&#10;sOuF4M8DHJpjW9ucdJvYdt/eCIKXw8x8w2y2valES40rLCuYTiIQxKnVBWcKLufv8RKE88gaK8uk&#10;4J8cbJPhYIOxth0fqT35TAQIuxgV5N7XsZQuzcmgm9iaOHhX2xj0QTaZ1A12AW4q+RlFC2mw4LCQ&#10;Y027nNLydDcK7O/ur+xm88P5vpq1e5LuNq2cUh+j/msNwlPv3+FX+0creBLh+SY8AZ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569/DAAAA3QAAAA8AAAAAAAAAAAAA&#10;AAAAoQIAAGRycy9kb3ducmV2LnhtbFBLBQYAAAAABAAEAPkAAACRAwAAAAA=&#10;" strokecolor="#d0d7e5" strokeweight="0"/>
                <v:rect id="Rectangle 235" o:spid="_x0000_s1246" style="position:absolute;left:54006;top:21151;width:5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CacUA&#10;AADdAAAADwAAAGRycy9kb3ducmV2LnhtbESPT4vCMBTE78J+h/AEL7Km/lldukYRUfCk6C7q8dE8&#10;27LNS2lird/eCILHYWZ+w0znjSlETZXLLSvo9yIQxInVOacK/n7Xn98gnEfWWFgmBXdyMJ99tKYY&#10;a3vjPdUHn4oAYRejgsz7MpbSJRkZdD1bEgfvYiuDPsgqlbrCW4CbQg6iaCwN5hwWMixpmVHyf7ga&#10;Bd3dtW5WtBzx6f51HHbT83bct0p12s3iB4Snxr/Dr/ZGKwjE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sJpxQAAAN0AAAAPAAAAAAAAAAAAAAAAAJgCAABkcnMv&#10;ZG93bnJldi54bWxQSwUGAAAAAAQABAD1AAAAigMAAAAA&#10;" fillcolor="#d0d7e5" stroked="f"/>
                <v:line id="Line 236" o:spid="_x0000_s1247" style="position:absolute;visibility:visible;mso-wrap-style:square" from="54006,23380" to="54013,2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aNsQAAADdAAAADwAAAGRycy9kb3ducmV2LnhtbESPwWrCQBCG74W+wzKF3upG0VKjqxRB&#10;qB6Exj7AkB2TaHY2za5JfHvnIHgc/vm/mW+5HlytOmpD5dnAeJSAIs69rbgw8HfcfnyBChHZYu2Z&#10;DNwowHr1+rLE1Pqef6nLYqEEwiFFA2WMTap1yEtyGEa+IZbs5FuHUca20LbFXuCu1pMk+dQOK5YL&#10;JTa0KSm/ZFdnwO82/5d+Ojscr/NptycdzuM6GPP+NnwvQEUa4nP50f6xBoQo74qNmI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to2xAAAAN0AAAAPAAAAAAAAAAAA&#10;AAAAAKECAABkcnMvZG93bnJldi54bWxQSwUGAAAAAAQABAD5AAAAkgMAAAAA&#10;" strokecolor="#d0d7e5" strokeweight="0"/>
                <v:rect id="Rectangle 237" o:spid="_x0000_s1248" style="position:absolute;left:54006;top:2338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zgMUA&#10;AADdAAAADwAAAGRycy9kb3ducmV2LnhtbESPT4vCMBTE78J+h/AEL7Km/llxu0YRUfCk6C7q8dE8&#10;27LNS2lird/eCILHYWZ+w0znjSlETZXLLSvo9yIQxInVOacK/n7XnxMQziNrLCyTgjs5mM8+WlOM&#10;tb3xnuqDT0WAsItRQeZ9GUvpkowMup4tiYN3sZVBH2SVSl3hLcBNIQdRNJYGcw4LGZa0zCj5P1yN&#10;gu7uWjcrWo74dP86DrvpeTvuW6U67WbxA8JT49/hV3ujFQTiNz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fOAxQAAAN0AAAAPAAAAAAAAAAAAAAAAAJgCAABkcnMv&#10;ZG93bnJldi54bWxQSwUGAAAAAAQABAD1AAAAigMAAAAA&#10;" fillcolor="#d0d7e5" stroked="f"/>
                <v:line id="Line 238" o:spid="_x0000_s1249" style="position:absolute;visibility:visible;mso-wrap-style:square" from="54006,25552" to="54013,2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A7cIAAADdAAAADwAAAGRycy9kb3ducmV2LnhtbERPy4rCMBTdD/gP4QruxrTiiFZTEWFA&#10;XQz4+IBLc21rm5tOE9v692YxMMvDeW+2g6lFR60rLSuIpxEI4szqknMFt+v35xKE88gaa8uk4EUO&#10;tunoY4OJtj2fqbv4XIQQdgkqKLxvEildVpBBN7UNceDutjXoA2xzqVvsQ7ip5SyKFtJgyaGhwIb2&#10;BWXV5WkU2OP+t+rnXz/X52renUi6R1w7pSbjYbcG4Wnw/+I/90ErmEVx2B/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VA7cIAAADdAAAADwAAAAAAAAAAAAAA&#10;AAChAgAAZHJzL2Rvd25yZXYueG1sUEsFBgAAAAAEAAQA+QAAAJADAAAAAA==&#10;" strokecolor="#d0d7e5" strokeweight="0"/>
                <v:rect id="Rectangle 239" o:spid="_x0000_s1250" style="position:absolute;left:54006;top:25552;width:57;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pW8UA&#10;AADdAAAADwAAAGRycy9kb3ducmV2LnhtbESPS4vCQBCE7wv+h6EFL7JO4oslOoqIgqcVH+x6bDJt&#10;Esz0hMwY47/fEYQ9FlX1FTVftqYUDdWusKwgHkQgiFOrC84UnE/bzy8QziNrLC2Tgic5WC46H3NM&#10;tH3wgZqjz0SAsEtQQe59lUjp0pwMuoGtiIN3tbVBH2SdSV3jI8BNKYdRNJUGCw4LOVa0zim9He9G&#10;QX9/b9oNrcf8+5z8jPrZ5XsaW6V63XY1A+Gp9f/hd3unFQyjOIb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mlbxQAAAN0AAAAPAAAAAAAAAAAAAAAAAJgCAABkcnMv&#10;ZG93bnJldi54bWxQSwUGAAAAAAQABAD1AAAAigMAAAAA&#10;" fillcolor="#d0d7e5" stroked="f"/>
                <v:line id="Line 240" o:spid="_x0000_s1251" style="position:absolute;visibility:visible;mso-wrap-style:square" from="54006,27724" to="54013,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7AcQAAADdAAAADwAAAGRycy9kb3ducmV2LnhtbESP3YrCMBSE74V9h3AW9k7TFhXtGmUR&#10;BNcLwZ8HODTHtmtz0m1iW9/eCIKXw8x8wyxWvalES40rLSuIRxEI4szqknMF59NmOAPhPLLGyjIp&#10;uJOD1fJjsMBU244P1B59LgKEXYoKCu/rVEqXFWTQjWxNHLyLbQz6IJtc6ga7ADeVTKJoKg2WHBYK&#10;rGldUHY93owC+7v+v3bjyf50m4/bHUn3F1dOqa/P/ucbhKfev8Ov9lYrSKI4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3sBxAAAAN0AAAAPAAAAAAAAAAAA&#10;AAAAAKECAABkcnMvZG93bnJldi54bWxQSwUGAAAAAAQABAD5AAAAkgMAAAAA&#10;" strokecolor="#d0d7e5" strokeweight="0"/>
                <v:rect id="Rectangle 241" o:spid="_x0000_s1252" style="position:absolute;left:54006;top:27724;width:5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St8UA&#10;AADdAAAADwAAAGRycy9kb3ducmV2LnhtbESPT4vCMBTE74LfITzBi6xp/cfSNYqIgicXddE9Ppq3&#10;bbF5KU2s9dubBcHjMDO/YebL1pSiodoVlhXEwwgEcWp1wZmCn9P24xOE88gaS8uk4EEOlotuZ46J&#10;tnc+UHP0mQgQdgkqyL2vEildmpNBN7QVcfD+bG3QB1lnUtd4D3BTylEUzaTBgsNCjhWtc0qvx5tR&#10;MPi+Ne2G1hO+PKbn8SD73c9iq1S/166+QHhq/Tv8au+0glEUj+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FK3xQAAAN0AAAAPAAAAAAAAAAAAAAAAAJgCAABkcnMv&#10;ZG93bnJldi54bWxQSwUGAAAAAAQABAD1AAAAigMAAAAA&#10;" fillcolor="#d0d7e5" stroked="f"/>
                <v:line id="Line 242" o:spid="_x0000_s1253" style="position:absolute;visibility:visible;mso-wrap-style:square" from="54006,29946" to="54013,2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G7sQAAADdAAAADwAAAGRycy9kb3ducmV2LnhtbESP3YrCMBSE74V9h3AW9k7TShXtGmUR&#10;BNcLwZ8HODTHtmtz0m1iW9/eCIKXw8x8wyxWvalES40rLSuIRxEI4szqknMF59NmOAPhPLLGyjIp&#10;uJOD1fJjsMBU244P1B59LgKEXYoKCu/rVEqXFWTQjWxNHLyLbQz6IJtc6ga7ADeVHEfRVBosOSwU&#10;WNO6oOx6vBkF9nf9f+2Syf50myftjqT7iyun1Ndn//MNwlPv3+FXe6sVjKM4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kbuxAAAAN0AAAAPAAAAAAAAAAAA&#10;AAAAAKECAABkcnMvZG93bnJldi54bWxQSwUGAAAAAAQABAD5AAAAkgMAAAAA&#10;" strokecolor="#d0d7e5" strokeweight="0"/>
                <v:rect id="Rectangle 243" o:spid="_x0000_s1254" style="position:absolute;left:54006;top:2994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vWMUA&#10;AADdAAAADwAAAGRycy9kb3ducmV2LnhtbESPT4vCMBTE74LfITzBi6xp/cfSNYqIgqcVddE9Ppq3&#10;bbF5KU2s9dubBcHjMDO/YebL1pSiodoVlhXEwwgEcWp1wZmCn9P24xOE88gaS8uk4EEOlotuZ46J&#10;tnc+UHP0mQgQdgkqyL2vEildmpNBN7QVcfD+bG3QB1lnUtd4D3BTylEUzaTBgsNCjhWtc0qvx5tR&#10;MNjfmnZD6wlfHtPzeJD9fs9iq1S/166+QHhq/Tv8au+0glEUT+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W9YxQAAAN0AAAAPAAAAAAAAAAAAAAAAAJgCAABkcnMv&#10;ZG93bnJldi54bWxQSwUGAAAAAAQABAD1AAAAigMAAAAA&#10;" fillcolor="#d0d7e5" stroked="f"/>
                <w10:anchorlock/>
              </v:group>
            </w:pict>
          </mc:Fallback>
        </mc:AlternateContent>
      </w:r>
    </w:p>
    <w:p w:rsidR="000A0EE9" w:rsidRDefault="000A0EE9" w:rsidP="00AC2579">
      <w:pPr>
        <w:jc w:val="both"/>
        <w:rPr>
          <w:rFonts w:cs="Arial"/>
          <w:sz w:val="18"/>
          <w:szCs w:val="18"/>
        </w:rPr>
      </w:pPr>
      <w:r w:rsidRPr="000C2D34">
        <w:rPr>
          <w:rFonts w:cs="Arial"/>
          <w:b/>
          <w:sz w:val="18"/>
          <w:szCs w:val="18"/>
        </w:rPr>
        <w:t>Fonte:</w:t>
      </w:r>
      <w:r w:rsidRPr="000C2D34">
        <w:rPr>
          <w:rFonts w:cs="Arial"/>
          <w:sz w:val="18"/>
          <w:szCs w:val="18"/>
        </w:rPr>
        <w:t xml:space="preserve"> SCNES/Datasus</w:t>
      </w:r>
    </w:p>
    <w:p w:rsidR="001F78D1" w:rsidRPr="000C2D34" w:rsidRDefault="001F78D1" w:rsidP="00AC2579">
      <w:pPr>
        <w:jc w:val="both"/>
        <w:rPr>
          <w:rFonts w:cs="Arial"/>
          <w:sz w:val="18"/>
          <w:szCs w:val="18"/>
        </w:rPr>
      </w:pPr>
    </w:p>
    <w:p w:rsidR="000942E9" w:rsidRPr="000C2D34" w:rsidRDefault="000942E9" w:rsidP="00AC2579">
      <w:pPr>
        <w:spacing w:line="360" w:lineRule="auto"/>
        <w:ind w:firstLine="708"/>
        <w:jc w:val="both"/>
        <w:rPr>
          <w:rFonts w:cs="Arial"/>
          <w:sz w:val="24"/>
          <w:szCs w:val="24"/>
        </w:rPr>
      </w:pPr>
      <w:r w:rsidRPr="000C2D34">
        <w:rPr>
          <w:rFonts w:cs="Arial"/>
          <w:sz w:val="24"/>
          <w:szCs w:val="24"/>
        </w:rPr>
        <w:t>A situação da Deficiência Intelectual está muito mais vinculada à Secretaria de Educação e menor envolvimento da Secretaria de Saúde</w:t>
      </w:r>
      <w:r w:rsidR="00AB3258" w:rsidRPr="000C2D34">
        <w:rPr>
          <w:rFonts w:cs="Arial"/>
          <w:sz w:val="24"/>
          <w:szCs w:val="24"/>
        </w:rPr>
        <w:t>, c</w:t>
      </w:r>
      <w:r w:rsidRPr="000C2D34">
        <w:rPr>
          <w:rFonts w:cs="Arial"/>
          <w:sz w:val="24"/>
          <w:szCs w:val="24"/>
        </w:rPr>
        <w:t>omo citado pelo município de Rio Claro e que pode ocorrer em muitos dos municípios que não informaram ou não possuem dados ou registro.</w:t>
      </w:r>
    </w:p>
    <w:p w:rsidR="00B51ECA" w:rsidRPr="000C2D34" w:rsidRDefault="00B51ECA" w:rsidP="00AC2579">
      <w:pPr>
        <w:spacing w:line="360" w:lineRule="auto"/>
        <w:ind w:firstLine="708"/>
        <w:jc w:val="both"/>
        <w:rPr>
          <w:rFonts w:cs="Arial"/>
          <w:sz w:val="24"/>
          <w:szCs w:val="24"/>
        </w:rPr>
      </w:pPr>
      <w:r w:rsidRPr="000C2D34">
        <w:rPr>
          <w:rFonts w:cs="Arial"/>
          <w:sz w:val="24"/>
          <w:szCs w:val="24"/>
        </w:rPr>
        <w:t>Demandas Reprimidas - Informadas pelas Secretarias Municipais de Saúde</w:t>
      </w:r>
    </w:p>
    <w:p w:rsidR="000942E9" w:rsidRPr="000C2D34" w:rsidRDefault="000942E9" w:rsidP="00AC2579">
      <w:pPr>
        <w:spacing w:line="360" w:lineRule="auto"/>
        <w:ind w:firstLine="708"/>
        <w:jc w:val="both"/>
        <w:rPr>
          <w:rFonts w:cs="Arial"/>
          <w:sz w:val="24"/>
          <w:szCs w:val="24"/>
        </w:rPr>
      </w:pPr>
      <w:r w:rsidRPr="000C2D34">
        <w:rPr>
          <w:rFonts w:cs="Arial"/>
          <w:sz w:val="24"/>
          <w:szCs w:val="24"/>
        </w:rPr>
        <w:t xml:space="preserve">Os municípios de Mombuca, Capivari e Corumbataí informaram possuir demanda reprimida. </w:t>
      </w:r>
    </w:p>
    <w:p w:rsidR="000942E9" w:rsidRPr="000C2D34" w:rsidRDefault="000942E9" w:rsidP="00AC2579">
      <w:pPr>
        <w:spacing w:line="360" w:lineRule="auto"/>
        <w:ind w:firstLine="708"/>
        <w:jc w:val="both"/>
        <w:rPr>
          <w:rFonts w:cs="Arial"/>
          <w:sz w:val="24"/>
          <w:szCs w:val="24"/>
        </w:rPr>
      </w:pPr>
      <w:r w:rsidRPr="000C2D34">
        <w:rPr>
          <w:rFonts w:cs="Arial"/>
          <w:sz w:val="24"/>
          <w:szCs w:val="24"/>
        </w:rPr>
        <w:lastRenderedPageBreak/>
        <w:t>Cinco municípios de Conchal, Cordeirópolis, Santa Cruz da Conceição, Engenheiro Coelho e Saltinho informaram que não há demanda reprimida.</w:t>
      </w:r>
    </w:p>
    <w:p w:rsidR="000942E9" w:rsidRPr="000C2D34" w:rsidRDefault="000942E9" w:rsidP="00AC2579">
      <w:pPr>
        <w:spacing w:line="360" w:lineRule="auto"/>
        <w:ind w:firstLine="708"/>
        <w:jc w:val="both"/>
        <w:rPr>
          <w:rFonts w:cs="Arial"/>
          <w:sz w:val="24"/>
          <w:szCs w:val="24"/>
        </w:rPr>
      </w:pPr>
      <w:r w:rsidRPr="000C2D34">
        <w:rPr>
          <w:rFonts w:cs="Arial"/>
          <w:sz w:val="24"/>
          <w:szCs w:val="24"/>
        </w:rPr>
        <w:t>Dois municípios, Analândia e Rio Claro informaram que não há dados ou registro e, outros dezesseis municípios não informaram.</w:t>
      </w:r>
    </w:p>
    <w:p w:rsidR="000C2D34" w:rsidRPr="008B4B46" w:rsidRDefault="000003A1" w:rsidP="00AC2579">
      <w:pPr>
        <w:jc w:val="both"/>
        <w:rPr>
          <w:rFonts w:cs="Arial"/>
          <w:b/>
          <w:sz w:val="24"/>
          <w:szCs w:val="24"/>
          <w:u w:val="single"/>
        </w:rPr>
      </w:pPr>
      <w:r>
        <w:rPr>
          <w:rFonts w:cs="Arial"/>
          <w:sz w:val="24"/>
          <w:szCs w:val="24"/>
          <w:u w:val="single"/>
        </w:rPr>
        <w:t>F.</w:t>
      </w:r>
      <w:r w:rsidR="000C2D34" w:rsidRPr="008B4B46">
        <w:rPr>
          <w:rFonts w:cs="Arial"/>
          <w:sz w:val="24"/>
          <w:szCs w:val="24"/>
          <w:u w:val="single"/>
        </w:rPr>
        <w:t xml:space="preserve"> </w:t>
      </w:r>
      <w:r w:rsidR="000C2D34" w:rsidRPr="008B4B46">
        <w:rPr>
          <w:rFonts w:cs="Arial"/>
          <w:b/>
          <w:sz w:val="24"/>
          <w:szCs w:val="24"/>
          <w:u w:val="single"/>
        </w:rPr>
        <w:t>Assistência Odontológica</w:t>
      </w:r>
    </w:p>
    <w:p w:rsidR="000C2D34" w:rsidRPr="000C2D34" w:rsidRDefault="000C2D34" w:rsidP="00AC2579">
      <w:pPr>
        <w:autoSpaceDE w:val="0"/>
        <w:autoSpaceDN w:val="0"/>
        <w:adjustRightInd w:val="0"/>
        <w:spacing w:after="0" w:line="360" w:lineRule="auto"/>
        <w:ind w:firstLine="708"/>
        <w:jc w:val="both"/>
        <w:rPr>
          <w:rFonts w:cs="Arial"/>
          <w:sz w:val="24"/>
          <w:szCs w:val="24"/>
        </w:rPr>
      </w:pPr>
      <w:r w:rsidRPr="000C2D34">
        <w:rPr>
          <w:rFonts w:cs="Arial"/>
          <w:sz w:val="24"/>
          <w:szCs w:val="24"/>
        </w:rPr>
        <w:t xml:space="preserve">As UBS que realizam procedimentos básicos de Saúde Bucal atendem a todos os usuários, entre eles, pessoas com deficiência. Ainda conforme informações levantadas através dos questionários, as UBS que prestam atendimento em saúde bucal dependem de referências para procedimentos especializados e, em especial, nos casos de pessoas com deficiência mental que necessitam de sedação. </w:t>
      </w:r>
    </w:p>
    <w:p w:rsidR="000C2D34" w:rsidRPr="000C2D34" w:rsidRDefault="000C2D34" w:rsidP="00AC2579">
      <w:pPr>
        <w:autoSpaceDE w:val="0"/>
        <w:autoSpaceDN w:val="0"/>
        <w:adjustRightInd w:val="0"/>
        <w:spacing w:after="0" w:line="360" w:lineRule="auto"/>
        <w:ind w:firstLine="708"/>
        <w:jc w:val="both"/>
        <w:rPr>
          <w:rFonts w:cs="Arial"/>
          <w:sz w:val="24"/>
          <w:szCs w:val="24"/>
        </w:rPr>
      </w:pPr>
      <w:r w:rsidRPr="000C2D34">
        <w:rPr>
          <w:rFonts w:cs="Arial"/>
          <w:sz w:val="24"/>
          <w:szCs w:val="24"/>
        </w:rPr>
        <w:t>A atenção especializada em saúde bucal é realizada nos Centros de Especialidades Odontológicas. Atualmente são 8 CEO na RRAS 14 distribuídos nas cidades de Piracicaba, Rio Claro, Limeira, Capivari, Santa Gertrudes, Cordeirópolis, os quais num primeiro momento foram credenciados para referência das respectivas Regiões de Saúde. Entretanto esse fato não se concretizou, considerando que a demanda é maior que a capacidade de atendimento. O Quadro 05 apresenta a distribuição de CEO por Região de Saúde e Município.</w:t>
      </w:r>
    </w:p>
    <w:p w:rsidR="000C2D34" w:rsidRPr="000C2D34" w:rsidRDefault="000C2D34" w:rsidP="00AC2579">
      <w:pPr>
        <w:jc w:val="both"/>
        <w:rPr>
          <w:rFonts w:cs="Arial"/>
          <w:sz w:val="24"/>
          <w:szCs w:val="24"/>
        </w:rPr>
      </w:pPr>
      <w:r w:rsidRPr="000C2D34">
        <w:rPr>
          <w:rFonts w:cs="Arial"/>
          <w:b/>
          <w:sz w:val="24"/>
          <w:szCs w:val="24"/>
        </w:rPr>
        <w:t xml:space="preserve">Quadro </w:t>
      </w:r>
      <w:r w:rsidR="00832E4C">
        <w:rPr>
          <w:rFonts w:cs="Arial"/>
          <w:b/>
          <w:sz w:val="24"/>
          <w:szCs w:val="24"/>
        </w:rPr>
        <w:t>20.</w:t>
      </w:r>
      <w:r w:rsidRPr="000C2D34">
        <w:rPr>
          <w:rFonts w:cs="Arial"/>
          <w:b/>
          <w:sz w:val="24"/>
          <w:szCs w:val="24"/>
        </w:rPr>
        <w:t xml:space="preserve"> -</w:t>
      </w:r>
      <w:r w:rsidRPr="000C2D34">
        <w:rPr>
          <w:rFonts w:cs="Arial"/>
          <w:sz w:val="24"/>
          <w:szCs w:val="24"/>
        </w:rPr>
        <w:t xml:space="preserve">  Centros de Especialidades Odontológicas – CEO - RRAS 14</w:t>
      </w:r>
    </w:p>
    <w:tbl>
      <w:tblPr>
        <w:tblW w:w="5880" w:type="dxa"/>
        <w:tblInd w:w="1204" w:type="dxa"/>
        <w:tblCellMar>
          <w:left w:w="70" w:type="dxa"/>
          <w:right w:w="70" w:type="dxa"/>
        </w:tblCellMar>
        <w:tblLook w:val="04A0" w:firstRow="1" w:lastRow="0" w:firstColumn="1" w:lastColumn="0" w:noHBand="0" w:noVBand="1"/>
      </w:tblPr>
      <w:tblGrid>
        <w:gridCol w:w="1820"/>
        <w:gridCol w:w="2340"/>
        <w:gridCol w:w="1720"/>
      </w:tblGrid>
      <w:tr w:rsidR="000C2D34" w:rsidRPr="001F7E21" w:rsidTr="001F7E21">
        <w:trPr>
          <w:trHeight w:val="420"/>
        </w:trPr>
        <w:tc>
          <w:tcPr>
            <w:tcW w:w="182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0C2D34" w:rsidRPr="001F7E21" w:rsidRDefault="000C2D34" w:rsidP="00AC2579">
            <w:pPr>
              <w:spacing w:after="0" w:line="240" w:lineRule="auto"/>
              <w:jc w:val="both"/>
              <w:rPr>
                <w:rFonts w:eastAsia="Times New Roman" w:cs="Arial"/>
                <w:b/>
                <w:bCs/>
                <w:color w:val="000000"/>
              </w:rPr>
            </w:pPr>
            <w:r w:rsidRPr="001F7E21">
              <w:rPr>
                <w:rFonts w:eastAsia="Times New Roman" w:cs="Arial"/>
                <w:b/>
                <w:bCs/>
                <w:color w:val="000000"/>
              </w:rPr>
              <w:t>Região de Saúde</w:t>
            </w:r>
          </w:p>
        </w:tc>
        <w:tc>
          <w:tcPr>
            <w:tcW w:w="234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C2D34" w:rsidRPr="001F7E21" w:rsidRDefault="000C2D34" w:rsidP="00AC2579">
            <w:pPr>
              <w:spacing w:after="0" w:line="240" w:lineRule="auto"/>
              <w:jc w:val="both"/>
              <w:rPr>
                <w:rFonts w:eastAsia="Times New Roman" w:cs="Arial"/>
                <w:b/>
                <w:bCs/>
                <w:color w:val="000000"/>
              </w:rPr>
            </w:pPr>
            <w:r w:rsidRPr="001F7E21">
              <w:rPr>
                <w:rFonts w:eastAsia="Times New Roman" w:cs="Arial"/>
                <w:b/>
                <w:bCs/>
                <w:color w:val="000000"/>
              </w:rPr>
              <w:t>MUNICÍPIO</w:t>
            </w:r>
          </w:p>
        </w:tc>
        <w:tc>
          <w:tcPr>
            <w:tcW w:w="17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0C2D34" w:rsidRPr="001F7E21" w:rsidRDefault="000C2D34" w:rsidP="00AC2579">
            <w:pPr>
              <w:spacing w:after="0" w:line="240" w:lineRule="auto"/>
              <w:jc w:val="both"/>
              <w:rPr>
                <w:rFonts w:eastAsia="Times New Roman" w:cs="Arial"/>
                <w:b/>
                <w:bCs/>
                <w:color w:val="000000"/>
              </w:rPr>
            </w:pPr>
            <w:r w:rsidRPr="001F7E21">
              <w:rPr>
                <w:rFonts w:eastAsia="Times New Roman" w:cs="Arial"/>
                <w:b/>
                <w:bCs/>
                <w:color w:val="000000"/>
              </w:rPr>
              <w:t>TIPO DE CEO</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Araras</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Leme</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Limeira</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Cordeirópolis</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Limeira</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Limeira</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Piracicaba</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Capivari</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Piracicaba</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Piracicaba</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III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Piracicaba</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Piracicaba</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III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Rio Claro</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Rio Claro</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II</w:t>
            </w:r>
          </w:p>
        </w:tc>
      </w:tr>
      <w:tr w:rsidR="000C2D34" w:rsidRPr="001F7E21" w:rsidTr="001F7E21">
        <w:trPr>
          <w:trHeight w:val="42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0C2D34" w:rsidRPr="001F7E21" w:rsidRDefault="000C2D34" w:rsidP="00AC2579">
            <w:pPr>
              <w:spacing w:after="0" w:line="240" w:lineRule="auto"/>
              <w:jc w:val="both"/>
              <w:rPr>
                <w:rFonts w:eastAsia="Times New Roman" w:cs="Times New Roman"/>
                <w:color w:val="000000"/>
              </w:rPr>
            </w:pPr>
            <w:r w:rsidRPr="001F7E21">
              <w:rPr>
                <w:rFonts w:eastAsia="Times New Roman" w:cs="Times New Roman"/>
                <w:color w:val="000000"/>
              </w:rPr>
              <w:t>Rio Claro</w:t>
            </w:r>
          </w:p>
        </w:tc>
        <w:tc>
          <w:tcPr>
            <w:tcW w:w="234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Santa Gertrudes</w:t>
            </w:r>
          </w:p>
        </w:tc>
        <w:tc>
          <w:tcPr>
            <w:tcW w:w="1720" w:type="dxa"/>
            <w:tcBorders>
              <w:top w:val="nil"/>
              <w:left w:val="nil"/>
              <w:bottom w:val="single" w:sz="4" w:space="0" w:color="auto"/>
              <w:right w:val="single" w:sz="4" w:space="0" w:color="auto"/>
            </w:tcBorders>
            <w:shd w:val="clear" w:color="auto" w:fill="auto"/>
            <w:vAlign w:val="center"/>
            <w:hideMark/>
          </w:tcPr>
          <w:p w:rsidR="000C2D34" w:rsidRPr="001F7E21" w:rsidRDefault="000C2D34" w:rsidP="00AC2579">
            <w:pPr>
              <w:spacing w:after="0" w:line="240" w:lineRule="auto"/>
              <w:jc w:val="both"/>
              <w:rPr>
                <w:rFonts w:eastAsia="Times New Roman" w:cs="Arial"/>
                <w:color w:val="000000"/>
              </w:rPr>
            </w:pPr>
            <w:r w:rsidRPr="001F7E21">
              <w:rPr>
                <w:rFonts w:eastAsia="Times New Roman" w:cs="Arial"/>
                <w:color w:val="000000"/>
              </w:rPr>
              <w:t>I</w:t>
            </w:r>
          </w:p>
        </w:tc>
      </w:tr>
      <w:tr w:rsidR="008B4B46" w:rsidRPr="001F7E21" w:rsidTr="001F7E21">
        <w:trPr>
          <w:trHeight w:val="42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4B46" w:rsidRPr="001F7E21" w:rsidRDefault="008B4B46" w:rsidP="00AC2579">
            <w:pPr>
              <w:spacing w:after="0" w:line="240" w:lineRule="auto"/>
              <w:jc w:val="both"/>
              <w:rPr>
                <w:rFonts w:eastAsia="Times New Roman" w:cs="Times New Roman"/>
                <w:color w:val="000000"/>
              </w:rPr>
            </w:pPr>
            <w:r w:rsidRPr="001F7E21">
              <w:rPr>
                <w:rFonts w:eastAsia="Times New Roman" w:cs="Times New Roman"/>
                <w:color w:val="000000"/>
              </w:rPr>
              <w:t xml:space="preserve">Total de CEOs na RRAS </w:t>
            </w:r>
          </w:p>
        </w:tc>
        <w:tc>
          <w:tcPr>
            <w:tcW w:w="2340" w:type="dxa"/>
            <w:tcBorders>
              <w:top w:val="single" w:sz="4" w:space="0" w:color="auto"/>
              <w:left w:val="nil"/>
              <w:bottom w:val="single" w:sz="4" w:space="0" w:color="auto"/>
              <w:right w:val="single" w:sz="4" w:space="0" w:color="auto"/>
            </w:tcBorders>
            <w:shd w:val="clear" w:color="auto" w:fill="auto"/>
            <w:vAlign w:val="center"/>
          </w:tcPr>
          <w:p w:rsidR="008B4B46" w:rsidRPr="001F7E21" w:rsidRDefault="008B4B46" w:rsidP="00AC2579">
            <w:pPr>
              <w:spacing w:after="0" w:line="240" w:lineRule="auto"/>
              <w:jc w:val="both"/>
              <w:rPr>
                <w:rFonts w:eastAsia="Times New Roman" w:cs="Arial"/>
                <w:color w:val="000000"/>
              </w:rPr>
            </w:pPr>
          </w:p>
        </w:tc>
        <w:tc>
          <w:tcPr>
            <w:tcW w:w="1720" w:type="dxa"/>
            <w:tcBorders>
              <w:top w:val="single" w:sz="4" w:space="0" w:color="auto"/>
              <w:left w:val="nil"/>
              <w:bottom w:val="single" w:sz="4" w:space="0" w:color="auto"/>
              <w:right w:val="single" w:sz="4" w:space="0" w:color="auto"/>
            </w:tcBorders>
            <w:shd w:val="clear" w:color="auto" w:fill="auto"/>
            <w:vAlign w:val="center"/>
          </w:tcPr>
          <w:p w:rsidR="008B4B46" w:rsidRPr="001F7E21" w:rsidRDefault="008B4B46" w:rsidP="00AC2579">
            <w:pPr>
              <w:spacing w:after="0" w:line="240" w:lineRule="auto"/>
              <w:jc w:val="both"/>
              <w:rPr>
                <w:rFonts w:eastAsia="Times New Roman" w:cs="Arial"/>
                <w:color w:val="000000"/>
              </w:rPr>
            </w:pPr>
            <w:r w:rsidRPr="001F7E21">
              <w:rPr>
                <w:rFonts w:eastAsia="Times New Roman" w:cs="Arial"/>
                <w:color w:val="000000"/>
              </w:rPr>
              <w:t>09</w:t>
            </w:r>
          </w:p>
        </w:tc>
      </w:tr>
    </w:tbl>
    <w:p w:rsidR="000C2D34" w:rsidRPr="000C2D34" w:rsidRDefault="000C2D34" w:rsidP="00AC2579">
      <w:pPr>
        <w:spacing w:after="0"/>
        <w:jc w:val="both"/>
        <w:rPr>
          <w:rFonts w:cstheme="minorHAnsi"/>
          <w:bCs/>
          <w:sz w:val="18"/>
          <w:szCs w:val="18"/>
        </w:rPr>
      </w:pPr>
      <w:r>
        <w:rPr>
          <w:rFonts w:cstheme="minorHAnsi"/>
          <w:b/>
          <w:bCs/>
          <w:sz w:val="18"/>
          <w:szCs w:val="18"/>
        </w:rPr>
        <w:t xml:space="preserve">                                 </w:t>
      </w:r>
      <w:r w:rsidRPr="000C2D34">
        <w:rPr>
          <w:rFonts w:cstheme="minorHAnsi"/>
          <w:b/>
          <w:bCs/>
          <w:sz w:val="18"/>
          <w:szCs w:val="18"/>
        </w:rPr>
        <w:t>Fonte:</w:t>
      </w:r>
      <w:r w:rsidRPr="000C2D34">
        <w:rPr>
          <w:rFonts w:cstheme="minorHAnsi"/>
          <w:bCs/>
          <w:sz w:val="18"/>
          <w:szCs w:val="18"/>
        </w:rPr>
        <w:t xml:space="preserve"> MS/SAS/DAB - Coordenação Geral de Saúde Bucal – CGSB/2015</w:t>
      </w:r>
    </w:p>
    <w:p w:rsidR="000C2D34" w:rsidRPr="000C2D34" w:rsidRDefault="000C2D34" w:rsidP="00AC2579">
      <w:pPr>
        <w:spacing w:after="0"/>
        <w:jc w:val="both"/>
        <w:rPr>
          <w:rFonts w:cstheme="minorHAnsi"/>
          <w:bCs/>
          <w:sz w:val="24"/>
          <w:szCs w:val="24"/>
        </w:rPr>
      </w:pPr>
      <w:r>
        <w:rPr>
          <w:sz w:val="18"/>
          <w:szCs w:val="18"/>
        </w:rPr>
        <w:t xml:space="preserve">                                 </w:t>
      </w:r>
      <w:hyperlink r:id="rId37" w:history="1">
        <w:r w:rsidRPr="000C2D34">
          <w:rPr>
            <w:rStyle w:val="Hyperlink"/>
            <w:rFonts w:cstheme="minorHAnsi"/>
            <w:bCs/>
            <w:sz w:val="18"/>
            <w:szCs w:val="18"/>
          </w:rPr>
          <w:t>http://dab.saude.gov.br/portaldab/mapa_centro_especialidades/CEO_SP.php</w:t>
        </w:r>
      </w:hyperlink>
    </w:p>
    <w:p w:rsidR="000C2D34" w:rsidRPr="000C2D34" w:rsidRDefault="000C2D34" w:rsidP="00AC2579">
      <w:pPr>
        <w:jc w:val="both"/>
        <w:rPr>
          <w:sz w:val="24"/>
          <w:szCs w:val="24"/>
        </w:rPr>
      </w:pPr>
    </w:p>
    <w:p w:rsidR="000C2D34" w:rsidRPr="000C2D34" w:rsidRDefault="000C2D34" w:rsidP="00AC2579">
      <w:pPr>
        <w:autoSpaceDE w:val="0"/>
        <w:autoSpaceDN w:val="0"/>
        <w:adjustRightInd w:val="0"/>
        <w:spacing w:after="0" w:line="360" w:lineRule="auto"/>
        <w:ind w:firstLine="708"/>
        <w:jc w:val="both"/>
        <w:rPr>
          <w:rFonts w:cs="Arial"/>
          <w:sz w:val="24"/>
          <w:szCs w:val="24"/>
        </w:rPr>
      </w:pPr>
      <w:r w:rsidRPr="000C2D34">
        <w:rPr>
          <w:rFonts w:cs="Arial"/>
          <w:sz w:val="24"/>
          <w:szCs w:val="24"/>
        </w:rPr>
        <w:lastRenderedPageBreak/>
        <w:t>De um modo específico, no que se refere à Atenção Especializada como ponto referência na Rede de Atenção á Pessoa com Deficiência, quatro unidades são Classificadas pelo CNES.</w:t>
      </w:r>
    </w:p>
    <w:p w:rsidR="000C2D34" w:rsidRPr="000C2D34" w:rsidRDefault="000C2D34" w:rsidP="00AC2579">
      <w:pPr>
        <w:jc w:val="both"/>
        <w:rPr>
          <w:rFonts w:cs="Arial"/>
          <w:b/>
          <w:sz w:val="24"/>
          <w:szCs w:val="24"/>
        </w:rPr>
      </w:pPr>
    </w:p>
    <w:p w:rsidR="000C2D34" w:rsidRPr="000C2D34" w:rsidRDefault="000C2D34" w:rsidP="00AC2579">
      <w:pPr>
        <w:jc w:val="both"/>
        <w:rPr>
          <w:rFonts w:cs="Arial"/>
          <w:sz w:val="24"/>
          <w:szCs w:val="24"/>
        </w:rPr>
      </w:pPr>
      <w:r w:rsidRPr="000C2D34">
        <w:rPr>
          <w:rFonts w:cs="Arial"/>
          <w:b/>
          <w:sz w:val="24"/>
          <w:szCs w:val="24"/>
        </w:rPr>
        <w:t xml:space="preserve">Quadro </w:t>
      </w:r>
      <w:r w:rsidR="00832E4C">
        <w:rPr>
          <w:rFonts w:cs="Arial"/>
          <w:b/>
          <w:sz w:val="24"/>
          <w:szCs w:val="24"/>
        </w:rPr>
        <w:t>21.</w:t>
      </w:r>
      <w:r w:rsidRPr="000C2D34">
        <w:rPr>
          <w:rFonts w:cs="Arial"/>
          <w:sz w:val="24"/>
          <w:szCs w:val="24"/>
        </w:rPr>
        <w:t xml:space="preserve"> Serviços Especializados em Saúde Bucal, Classificação – Atenção à pessoa com deficiência na RRAS 14</w:t>
      </w:r>
    </w:p>
    <w:p w:rsidR="000C2D34" w:rsidRPr="000C2D34" w:rsidRDefault="000C2D34" w:rsidP="00AC2579">
      <w:pPr>
        <w:spacing w:after="0"/>
        <w:jc w:val="both"/>
        <w:rPr>
          <w:sz w:val="24"/>
          <w:szCs w:val="24"/>
        </w:rPr>
      </w:pPr>
      <w:r w:rsidRPr="000C2D34">
        <w:rPr>
          <w:noProof/>
          <w:sz w:val="24"/>
          <w:szCs w:val="24"/>
        </w:rPr>
        <w:drawing>
          <wp:inline distT="0" distB="0" distL="0" distR="0">
            <wp:extent cx="5400040" cy="1152640"/>
            <wp:effectExtent l="0" t="0" r="0" b="9525"/>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040" cy="1152640"/>
                    </a:xfrm>
                    <a:prstGeom prst="rect">
                      <a:avLst/>
                    </a:prstGeom>
                    <a:noFill/>
                    <a:ln>
                      <a:noFill/>
                    </a:ln>
                  </pic:spPr>
                </pic:pic>
              </a:graphicData>
            </a:graphic>
          </wp:inline>
        </w:drawing>
      </w:r>
    </w:p>
    <w:p w:rsidR="000C2D34" w:rsidRPr="000C2D34" w:rsidRDefault="000C2D34" w:rsidP="00AC2579">
      <w:pPr>
        <w:spacing w:after="0"/>
        <w:jc w:val="both"/>
        <w:rPr>
          <w:rFonts w:cstheme="minorHAnsi"/>
          <w:bCs/>
          <w:sz w:val="18"/>
          <w:szCs w:val="18"/>
        </w:rPr>
      </w:pPr>
      <w:r w:rsidRPr="000C2D34">
        <w:rPr>
          <w:rFonts w:cstheme="minorHAnsi"/>
          <w:b/>
          <w:bCs/>
          <w:sz w:val="18"/>
          <w:szCs w:val="18"/>
        </w:rPr>
        <w:t>Fonte:</w:t>
      </w:r>
      <w:r w:rsidRPr="000C2D34">
        <w:rPr>
          <w:rFonts w:cstheme="minorHAnsi"/>
          <w:bCs/>
          <w:sz w:val="18"/>
          <w:szCs w:val="18"/>
        </w:rPr>
        <w:t xml:space="preserve"> CNES-Datasus, competência março/2014.</w:t>
      </w:r>
    </w:p>
    <w:p w:rsidR="000C2D34" w:rsidRPr="000C2D34" w:rsidRDefault="000C2D34" w:rsidP="00AC2579">
      <w:pPr>
        <w:jc w:val="both"/>
        <w:rPr>
          <w:rFonts w:cs="Arial"/>
          <w:sz w:val="24"/>
          <w:szCs w:val="24"/>
        </w:rPr>
      </w:pPr>
    </w:p>
    <w:p w:rsidR="000C2D34" w:rsidRPr="000C2D34" w:rsidRDefault="000C2D34" w:rsidP="00AC2579">
      <w:pPr>
        <w:spacing w:line="360" w:lineRule="auto"/>
        <w:ind w:firstLine="708"/>
        <w:jc w:val="both"/>
        <w:rPr>
          <w:rFonts w:cs="Arial"/>
          <w:sz w:val="24"/>
          <w:szCs w:val="24"/>
        </w:rPr>
      </w:pPr>
      <w:r w:rsidRPr="000C2D34">
        <w:rPr>
          <w:rFonts w:cs="Arial"/>
          <w:sz w:val="24"/>
          <w:szCs w:val="24"/>
        </w:rPr>
        <w:t>Por outro lado, apesar de não estarem cadastrados como serviços especializados no atendimento à pessoa com deficiência, os municípios de Cordeirópolis e Limeira informam no questionário que realizam esse atendimento no CEO e em parceria com a APAE.</w:t>
      </w:r>
    </w:p>
    <w:p w:rsidR="000C2D34" w:rsidRDefault="000C2D34" w:rsidP="00AC2579">
      <w:pPr>
        <w:spacing w:line="360" w:lineRule="auto"/>
        <w:ind w:firstLine="708"/>
        <w:jc w:val="both"/>
        <w:rPr>
          <w:rFonts w:cs="Arial"/>
          <w:sz w:val="24"/>
          <w:szCs w:val="24"/>
        </w:rPr>
      </w:pPr>
      <w:r w:rsidRPr="000C2D34">
        <w:rPr>
          <w:rFonts w:cs="Arial"/>
          <w:sz w:val="24"/>
          <w:szCs w:val="24"/>
        </w:rPr>
        <w:t>Verifica-se na RRAS 14 a insuficiência na cobertura da atenção especializada em saúde bucal refletindo também na atenção à pessoa com deficiência. Este ponto do componente atenção especializada precisa ser ampliado dentro da RCPD, através de sensibilização junto aos gestores para que os CEO existentes se qualifiquem para atender á pessoa com deficiência e investimentos para implantação de novos Centros Especializados, no âmbito das especialidades definidas, incluindo o cuidado às especificidades da pessoa com deficiência e apoio técnico matricial às equipes da atenção básica.</w:t>
      </w:r>
    </w:p>
    <w:p w:rsidR="00AA392A" w:rsidRDefault="000003A1" w:rsidP="00AC2579">
      <w:pPr>
        <w:spacing w:line="360" w:lineRule="auto"/>
        <w:jc w:val="both"/>
        <w:rPr>
          <w:rFonts w:cs="Arial"/>
          <w:b/>
          <w:sz w:val="24"/>
          <w:szCs w:val="24"/>
          <w:u w:val="single"/>
        </w:rPr>
      </w:pPr>
      <w:r>
        <w:rPr>
          <w:rFonts w:cs="Arial"/>
          <w:b/>
          <w:sz w:val="24"/>
          <w:szCs w:val="24"/>
          <w:u w:val="single"/>
        </w:rPr>
        <w:t xml:space="preserve">G. </w:t>
      </w:r>
      <w:r w:rsidR="00E54FA6" w:rsidRPr="00E54FA6">
        <w:rPr>
          <w:rFonts w:cs="Arial"/>
          <w:b/>
          <w:sz w:val="24"/>
          <w:szCs w:val="24"/>
          <w:u w:val="single"/>
        </w:rPr>
        <w:t>Atenção Psicossocial</w:t>
      </w:r>
      <w:r w:rsidR="00697A24">
        <w:rPr>
          <w:rFonts w:cs="Arial"/>
          <w:b/>
          <w:sz w:val="24"/>
          <w:szCs w:val="24"/>
          <w:u w:val="single"/>
        </w:rPr>
        <w:t xml:space="preserve"> enfoque especial para os </w:t>
      </w:r>
      <w:r w:rsidR="00E54FA6" w:rsidRPr="00E54FA6">
        <w:rPr>
          <w:rFonts w:cs="Arial"/>
          <w:b/>
          <w:sz w:val="24"/>
          <w:szCs w:val="24"/>
          <w:u w:val="single"/>
        </w:rPr>
        <w:t xml:space="preserve"> - CAPS </w:t>
      </w:r>
    </w:p>
    <w:p w:rsidR="001F7E21" w:rsidRPr="003A4353" w:rsidRDefault="001F7E21" w:rsidP="001F7E21">
      <w:pPr>
        <w:spacing w:after="0" w:line="360" w:lineRule="auto"/>
        <w:ind w:firstLine="708"/>
        <w:jc w:val="both"/>
        <w:rPr>
          <w:rFonts w:cstheme="minorHAnsi"/>
          <w:sz w:val="24"/>
          <w:szCs w:val="24"/>
        </w:rPr>
      </w:pPr>
      <w:r w:rsidRPr="003A4353">
        <w:rPr>
          <w:rFonts w:cstheme="minorHAnsi"/>
          <w:sz w:val="24"/>
          <w:szCs w:val="24"/>
        </w:rPr>
        <w:t xml:space="preserve">A Rede de Atenção Psicossocial da RAPS 14 prioriza iniciativas que visam garantir o cuidado integral centrado nos territórios, na perspectiva da garantia de direitos com a promoção de autonomia e o exercício de cidadania, buscando progressiva inclusão social. </w:t>
      </w:r>
      <w:r w:rsidRPr="003A4353">
        <w:rPr>
          <w:rFonts w:cstheme="minorHAnsi"/>
        </w:rPr>
        <w:t xml:space="preserve">Para tanto, as unidades que compõem esta rede estão elencadas a seguir a partir de suas respectivas regiões de saúde. </w:t>
      </w:r>
    </w:p>
    <w:p w:rsidR="001F7E21" w:rsidRDefault="001F7E21" w:rsidP="001F7E21">
      <w:pPr>
        <w:pStyle w:val="PargrafodaLista"/>
        <w:spacing w:after="0" w:line="360" w:lineRule="auto"/>
        <w:ind w:left="0" w:firstLine="708"/>
        <w:jc w:val="both"/>
        <w:rPr>
          <w:rFonts w:cs="Calibri"/>
          <w:sz w:val="24"/>
          <w:szCs w:val="24"/>
        </w:rPr>
      </w:pPr>
      <w:r w:rsidRPr="00202AE0">
        <w:rPr>
          <w:rFonts w:cs="Calibri"/>
          <w:sz w:val="24"/>
          <w:szCs w:val="24"/>
        </w:rPr>
        <w:lastRenderedPageBreak/>
        <w:t>Na Região de Saúde de Araras os serviços existentes e os serviços que poderiam ser objeto de uma ampliaç</w:t>
      </w:r>
      <w:r>
        <w:rPr>
          <w:rFonts w:cs="Calibri"/>
          <w:sz w:val="24"/>
          <w:szCs w:val="24"/>
        </w:rPr>
        <w:t>ão</w:t>
      </w:r>
      <w:r w:rsidRPr="00202AE0">
        <w:rPr>
          <w:rFonts w:cs="Calibri"/>
          <w:sz w:val="24"/>
          <w:szCs w:val="24"/>
        </w:rPr>
        <w:t xml:space="preserve"> se apresenta</w:t>
      </w:r>
      <w:r>
        <w:rPr>
          <w:rFonts w:cs="Calibri"/>
          <w:sz w:val="24"/>
          <w:szCs w:val="24"/>
        </w:rPr>
        <w:t xml:space="preserve">m na </w:t>
      </w:r>
      <w:r w:rsidRPr="00832E4C">
        <w:rPr>
          <w:rFonts w:cs="Calibri"/>
          <w:sz w:val="24"/>
          <w:szCs w:val="24"/>
        </w:rPr>
        <w:t xml:space="preserve">Quadro </w:t>
      </w:r>
      <w:r w:rsidR="00832E4C" w:rsidRPr="00832E4C">
        <w:rPr>
          <w:rFonts w:cs="Calibri"/>
          <w:sz w:val="24"/>
          <w:szCs w:val="24"/>
        </w:rPr>
        <w:t>22</w:t>
      </w:r>
      <w:r w:rsidRPr="00832E4C">
        <w:rPr>
          <w:rFonts w:cs="Calibri"/>
          <w:sz w:val="24"/>
          <w:szCs w:val="24"/>
        </w:rPr>
        <w:t>.</w:t>
      </w:r>
    </w:p>
    <w:p w:rsidR="001F7E21" w:rsidRPr="008653AD" w:rsidRDefault="001F7E21" w:rsidP="001F7E21">
      <w:pPr>
        <w:pStyle w:val="PargrafodaLista"/>
        <w:spacing w:after="0" w:line="360" w:lineRule="auto"/>
        <w:ind w:left="0" w:firstLine="708"/>
        <w:jc w:val="both"/>
        <w:rPr>
          <w:rFonts w:cs="Calibri"/>
          <w:sz w:val="24"/>
          <w:szCs w:val="24"/>
        </w:rPr>
      </w:pPr>
    </w:p>
    <w:p w:rsidR="001F7E21" w:rsidRPr="00832E4C" w:rsidRDefault="001F7E21" w:rsidP="001F7E21">
      <w:pPr>
        <w:pStyle w:val="PargrafodaLista"/>
        <w:spacing w:after="0" w:line="240" w:lineRule="auto"/>
        <w:ind w:left="0"/>
        <w:jc w:val="both"/>
        <w:rPr>
          <w:rFonts w:cs="Calibri"/>
          <w:sz w:val="24"/>
          <w:szCs w:val="24"/>
        </w:rPr>
      </w:pPr>
      <w:r w:rsidRPr="00832E4C">
        <w:rPr>
          <w:rFonts w:cs="Calibri"/>
          <w:b/>
          <w:sz w:val="24"/>
          <w:szCs w:val="24"/>
        </w:rPr>
        <w:t xml:space="preserve">Quadro </w:t>
      </w:r>
      <w:r w:rsidR="00832E4C">
        <w:rPr>
          <w:rFonts w:cs="Calibri"/>
          <w:b/>
          <w:sz w:val="24"/>
          <w:szCs w:val="24"/>
        </w:rPr>
        <w:t>22</w:t>
      </w:r>
      <w:r w:rsidRPr="00832E4C">
        <w:rPr>
          <w:rFonts w:cs="Calibri"/>
          <w:b/>
          <w:sz w:val="24"/>
          <w:szCs w:val="24"/>
        </w:rPr>
        <w:t xml:space="preserve">.   </w:t>
      </w:r>
      <w:r w:rsidRPr="00832E4C">
        <w:rPr>
          <w:rFonts w:cs="Calibri"/>
          <w:sz w:val="24"/>
          <w:szCs w:val="24"/>
        </w:rPr>
        <w:t xml:space="preserve">Serviços existentes e proposta de ampliação na RS de Araras. RAPS 14 – Piracicaba, 2015.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134"/>
        <w:gridCol w:w="3402"/>
        <w:gridCol w:w="2977"/>
      </w:tblGrid>
      <w:tr w:rsidR="001F7E21" w:rsidRPr="00937123" w:rsidTr="001F7E21">
        <w:tc>
          <w:tcPr>
            <w:tcW w:w="1843"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Município</w:t>
            </w:r>
          </w:p>
        </w:tc>
        <w:tc>
          <w:tcPr>
            <w:tcW w:w="1134"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População</w:t>
            </w:r>
          </w:p>
        </w:tc>
        <w:tc>
          <w:tcPr>
            <w:tcW w:w="3402"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Serviços Existentes</w:t>
            </w:r>
          </w:p>
        </w:tc>
        <w:tc>
          <w:tcPr>
            <w:tcW w:w="2977"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 xml:space="preserve"> Ampliação</w:t>
            </w:r>
            <w:r>
              <w:rPr>
                <w:rFonts w:cs="Calibri"/>
                <w:b/>
                <w:sz w:val="20"/>
                <w:szCs w:val="20"/>
              </w:rPr>
              <w:t xml:space="preserve"> </w:t>
            </w:r>
          </w:p>
        </w:tc>
      </w:tr>
      <w:tr w:rsidR="001F7E21" w:rsidRPr="00145D3A"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Araras</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119.967</w:t>
            </w:r>
          </w:p>
        </w:tc>
        <w:tc>
          <w:tcPr>
            <w:tcW w:w="3402" w:type="dxa"/>
          </w:tcPr>
          <w:p w:rsidR="001F7E21" w:rsidRDefault="001F7E21" w:rsidP="001F7E21">
            <w:pPr>
              <w:spacing w:after="0" w:line="240" w:lineRule="auto"/>
              <w:rPr>
                <w:rFonts w:cs="Calibri"/>
                <w:sz w:val="20"/>
                <w:szCs w:val="20"/>
              </w:rPr>
            </w:pPr>
            <w:r w:rsidRPr="001C51EE">
              <w:rPr>
                <w:rFonts w:cs="Calibri"/>
                <w:sz w:val="20"/>
                <w:szCs w:val="20"/>
              </w:rPr>
              <w:t xml:space="preserve">CAPS II  -  RT </w:t>
            </w:r>
            <w:r>
              <w:rPr>
                <w:rFonts w:cs="Calibri"/>
                <w:sz w:val="20"/>
                <w:szCs w:val="20"/>
              </w:rPr>
              <w:t>(3)</w:t>
            </w:r>
            <w:r w:rsidRPr="001C51EE">
              <w:rPr>
                <w:rFonts w:cs="Calibri"/>
                <w:sz w:val="20"/>
                <w:szCs w:val="20"/>
              </w:rPr>
              <w:t xml:space="preserve"> -  HPSIQ.  </w:t>
            </w:r>
            <w:r>
              <w:rPr>
                <w:rFonts w:cs="Calibri"/>
                <w:sz w:val="20"/>
                <w:szCs w:val="20"/>
              </w:rPr>
              <w:t>–</w:t>
            </w:r>
            <w:r w:rsidRPr="001C51EE">
              <w:rPr>
                <w:rFonts w:cs="Calibri"/>
                <w:sz w:val="20"/>
                <w:szCs w:val="20"/>
              </w:rPr>
              <w:t xml:space="preserve"> </w:t>
            </w:r>
            <w:r>
              <w:rPr>
                <w:rFonts w:cs="Calibri"/>
                <w:sz w:val="20"/>
                <w:szCs w:val="20"/>
              </w:rPr>
              <w:t xml:space="preserve">Amb.SM </w:t>
            </w:r>
          </w:p>
          <w:p w:rsidR="001F7E21" w:rsidRDefault="001F7E21" w:rsidP="001F7E21">
            <w:pPr>
              <w:spacing w:after="0" w:line="240" w:lineRule="auto"/>
              <w:rPr>
                <w:rFonts w:cs="Calibri"/>
                <w:sz w:val="20"/>
                <w:szCs w:val="20"/>
              </w:rPr>
            </w:pPr>
            <w:r>
              <w:rPr>
                <w:rFonts w:cs="Calibri"/>
                <w:sz w:val="20"/>
                <w:szCs w:val="20"/>
              </w:rPr>
              <w:t>Lar Abrigado (5) - Programa Volta Casa</w:t>
            </w:r>
          </w:p>
          <w:p w:rsidR="001F7E21" w:rsidRPr="001C51EE" w:rsidRDefault="001F7E21" w:rsidP="001F7E21">
            <w:pPr>
              <w:spacing w:after="0" w:line="240" w:lineRule="auto"/>
              <w:rPr>
                <w:rFonts w:cs="Calibri"/>
                <w:sz w:val="20"/>
                <w:szCs w:val="20"/>
              </w:rPr>
            </w:pPr>
            <w:r>
              <w:rPr>
                <w:rFonts w:cs="Calibri"/>
                <w:sz w:val="20"/>
                <w:szCs w:val="20"/>
              </w:rPr>
              <w:t>CAPS ad</w:t>
            </w:r>
          </w:p>
        </w:tc>
        <w:tc>
          <w:tcPr>
            <w:tcW w:w="2977" w:type="dxa"/>
            <w:vMerge w:val="restart"/>
          </w:tcPr>
          <w:p w:rsidR="001F7E21" w:rsidRPr="005E525A" w:rsidRDefault="001F7E21" w:rsidP="001F7E21">
            <w:pPr>
              <w:spacing w:after="0" w:line="240" w:lineRule="auto"/>
              <w:rPr>
                <w:rFonts w:cs="Calibri"/>
                <w:sz w:val="20"/>
                <w:szCs w:val="20"/>
              </w:rPr>
            </w:pPr>
            <w:r w:rsidRPr="005E525A">
              <w:rPr>
                <w:rFonts w:cs="Calibri"/>
                <w:sz w:val="20"/>
                <w:szCs w:val="20"/>
              </w:rPr>
              <w:t>CAPS III  (Araras)</w:t>
            </w:r>
          </w:p>
          <w:p w:rsidR="001F7E21" w:rsidRPr="005E525A" w:rsidRDefault="001F7E21" w:rsidP="001F7E21">
            <w:pPr>
              <w:spacing w:after="0" w:line="240" w:lineRule="auto"/>
              <w:rPr>
                <w:rFonts w:cs="Calibri"/>
                <w:sz w:val="20"/>
                <w:szCs w:val="20"/>
              </w:rPr>
            </w:pPr>
            <w:r w:rsidRPr="005E525A">
              <w:rPr>
                <w:rFonts w:cs="Calibri"/>
                <w:sz w:val="20"/>
                <w:szCs w:val="20"/>
              </w:rPr>
              <w:t>CAPS AD 24hs  (Araras)</w:t>
            </w:r>
          </w:p>
          <w:p w:rsidR="001F7E21" w:rsidRPr="00145D3A" w:rsidRDefault="001F7E21" w:rsidP="001F7E21">
            <w:pPr>
              <w:spacing w:after="0" w:line="240" w:lineRule="auto"/>
              <w:rPr>
                <w:rFonts w:cs="Calibri"/>
                <w:sz w:val="20"/>
                <w:szCs w:val="20"/>
              </w:rPr>
            </w:pPr>
            <w:r w:rsidRPr="00145D3A">
              <w:rPr>
                <w:rFonts w:cs="Calibri"/>
                <w:sz w:val="20"/>
                <w:szCs w:val="20"/>
              </w:rPr>
              <w:t>Leitos Psiq.</w:t>
            </w:r>
            <w:r>
              <w:rPr>
                <w:rFonts w:cs="Calibri"/>
                <w:sz w:val="20"/>
                <w:szCs w:val="20"/>
              </w:rPr>
              <w:t>/AD</w:t>
            </w:r>
            <w:r w:rsidRPr="00145D3A">
              <w:rPr>
                <w:rFonts w:cs="Calibri"/>
                <w:sz w:val="20"/>
                <w:szCs w:val="20"/>
              </w:rPr>
              <w:t xml:space="preserve"> </w:t>
            </w:r>
            <w:r>
              <w:rPr>
                <w:rFonts w:cs="Calibri"/>
                <w:sz w:val="20"/>
                <w:szCs w:val="20"/>
              </w:rPr>
              <w:t>- H.</w:t>
            </w:r>
            <w:r w:rsidRPr="00145D3A">
              <w:rPr>
                <w:rFonts w:cs="Calibri"/>
                <w:sz w:val="20"/>
                <w:szCs w:val="20"/>
              </w:rPr>
              <w:t>Geral</w:t>
            </w:r>
          </w:p>
          <w:p w:rsidR="001F7E21" w:rsidRDefault="001F7E21" w:rsidP="001F7E21">
            <w:pPr>
              <w:spacing w:after="0" w:line="240" w:lineRule="auto"/>
              <w:rPr>
                <w:rFonts w:cs="Calibri"/>
                <w:sz w:val="20"/>
                <w:szCs w:val="20"/>
              </w:rPr>
            </w:pPr>
            <w:r>
              <w:rPr>
                <w:rFonts w:cs="Calibri"/>
                <w:sz w:val="20"/>
                <w:szCs w:val="20"/>
              </w:rPr>
              <w:t>Urgência e Emergência SM</w:t>
            </w:r>
          </w:p>
          <w:p w:rsidR="001F7E21" w:rsidRDefault="001F7E21" w:rsidP="001F7E21">
            <w:pPr>
              <w:spacing w:after="0" w:line="240" w:lineRule="auto"/>
              <w:rPr>
                <w:rFonts w:cs="Calibri"/>
                <w:sz w:val="20"/>
                <w:szCs w:val="20"/>
              </w:rPr>
            </w:pPr>
            <w:r>
              <w:rPr>
                <w:rFonts w:cs="Calibri"/>
                <w:sz w:val="20"/>
                <w:szCs w:val="20"/>
              </w:rPr>
              <w:t>CAPS AD (Pirassununga e Leme)</w:t>
            </w:r>
          </w:p>
          <w:p w:rsidR="001F7E21" w:rsidRPr="00145D3A" w:rsidRDefault="001F7E21" w:rsidP="001F7E21">
            <w:pPr>
              <w:spacing w:after="0" w:line="240" w:lineRule="auto"/>
              <w:rPr>
                <w:rFonts w:cs="Calibri"/>
                <w:sz w:val="20"/>
                <w:szCs w:val="20"/>
              </w:rPr>
            </w:pPr>
            <w:r>
              <w:rPr>
                <w:rFonts w:cs="Calibri"/>
                <w:sz w:val="20"/>
                <w:szCs w:val="20"/>
              </w:rPr>
              <w:t>S</w:t>
            </w:r>
            <w:r w:rsidRPr="00145D3A">
              <w:rPr>
                <w:rFonts w:cs="Calibri"/>
                <w:sz w:val="20"/>
                <w:szCs w:val="20"/>
              </w:rPr>
              <w:t>RT</w:t>
            </w: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Pirassununga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70.481</w:t>
            </w:r>
          </w:p>
        </w:tc>
        <w:tc>
          <w:tcPr>
            <w:tcW w:w="3402" w:type="dxa"/>
          </w:tcPr>
          <w:p w:rsidR="001F7E21" w:rsidRPr="00816025" w:rsidRDefault="001F7E21" w:rsidP="001F7E21">
            <w:pPr>
              <w:spacing w:after="0" w:line="240" w:lineRule="auto"/>
              <w:rPr>
                <w:rFonts w:cs="Calibri"/>
                <w:sz w:val="20"/>
                <w:szCs w:val="20"/>
              </w:rPr>
            </w:pPr>
            <w:r w:rsidRPr="00816025">
              <w:rPr>
                <w:rFonts w:cs="Calibri"/>
                <w:sz w:val="20"/>
                <w:szCs w:val="20"/>
              </w:rPr>
              <w:t xml:space="preserve">CAPS I  -  CAPS Infantil -  CEDAP  </w:t>
            </w:r>
          </w:p>
        </w:tc>
        <w:tc>
          <w:tcPr>
            <w:tcW w:w="2977"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Sta.Cruz Conceição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4.038</w:t>
            </w:r>
          </w:p>
        </w:tc>
        <w:tc>
          <w:tcPr>
            <w:tcW w:w="3402"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977" w:type="dxa"/>
            <w:vMerge/>
          </w:tcPr>
          <w:p w:rsidR="001F7E21" w:rsidRPr="00816025" w:rsidRDefault="001F7E21" w:rsidP="001F7E21">
            <w:pPr>
              <w:spacing w:after="0" w:line="240" w:lineRule="auto"/>
              <w:rPr>
                <w:rFonts w:cs="Calibri"/>
                <w:sz w:val="20"/>
                <w:szCs w:val="20"/>
              </w:rPr>
            </w:pPr>
          </w:p>
        </w:tc>
      </w:tr>
      <w:tr w:rsidR="001F7E21" w:rsidRPr="00105C9E"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Leme</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92.600</w:t>
            </w:r>
          </w:p>
        </w:tc>
        <w:tc>
          <w:tcPr>
            <w:tcW w:w="3402" w:type="dxa"/>
          </w:tcPr>
          <w:p w:rsidR="001F7E21" w:rsidRPr="00816025" w:rsidRDefault="001F7E21" w:rsidP="001F7E21">
            <w:pPr>
              <w:spacing w:after="0" w:line="240" w:lineRule="auto"/>
              <w:rPr>
                <w:rFonts w:cs="Calibri"/>
                <w:sz w:val="20"/>
                <w:szCs w:val="20"/>
                <w:lang w:val="en-US"/>
              </w:rPr>
            </w:pPr>
            <w:r w:rsidRPr="00FD29B0">
              <w:rPr>
                <w:rFonts w:cs="Calibri"/>
                <w:sz w:val="20"/>
                <w:szCs w:val="20"/>
                <w:lang w:val="en-US"/>
              </w:rPr>
              <w:t xml:space="preserve">Equipe SM/UBS  </w:t>
            </w:r>
            <w:r w:rsidRPr="00816025">
              <w:rPr>
                <w:rFonts w:cs="Calibri"/>
                <w:sz w:val="20"/>
                <w:szCs w:val="20"/>
                <w:lang w:val="en-US"/>
              </w:rPr>
              <w:t>-  CAPS I  -  AMB.SM</w:t>
            </w:r>
            <w:r>
              <w:rPr>
                <w:rFonts w:cs="Calibri"/>
                <w:sz w:val="20"/>
                <w:szCs w:val="20"/>
                <w:lang w:val="en-US"/>
              </w:rPr>
              <w:t xml:space="preserve"> - CAPS i  </w:t>
            </w:r>
          </w:p>
        </w:tc>
        <w:tc>
          <w:tcPr>
            <w:tcW w:w="2977" w:type="dxa"/>
            <w:vMerge/>
          </w:tcPr>
          <w:p w:rsidR="001F7E21" w:rsidRPr="00816025" w:rsidRDefault="001F7E21" w:rsidP="001F7E21">
            <w:pPr>
              <w:spacing w:after="0" w:line="240" w:lineRule="auto"/>
              <w:rPr>
                <w:rFonts w:cs="Calibri"/>
                <w:sz w:val="20"/>
                <w:szCs w:val="20"/>
                <w:lang w:val="en-US"/>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Conchal</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25.425</w:t>
            </w:r>
          </w:p>
        </w:tc>
        <w:tc>
          <w:tcPr>
            <w:tcW w:w="3402"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   (APAE)</w:t>
            </w:r>
            <w:r>
              <w:rPr>
                <w:rFonts w:cs="Calibri"/>
                <w:sz w:val="20"/>
                <w:szCs w:val="20"/>
              </w:rPr>
              <w:t xml:space="preserve">  - CAPS I</w:t>
            </w:r>
          </w:p>
        </w:tc>
        <w:tc>
          <w:tcPr>
            <w:tcW w:w="2977" w:type="dxa"/>
            <w:vMerge/>
          </w:tcPr>
          <w:p w:rsidR="001F7E21" w:rsidRPr="00816025" w:rsidRDefault="001F7E21" w:rsidP="001F7E21">
            <w:pPr>
              <w:spacing w:after="0" w:line="240" w:lineRule="auto"/>
              <w:rPr>
                <w:rFonts w:cs="Calibri"/>
                <w:sz w:val="20"/>
                <w:szCs w:val="20"/>
              </w:rPr>
            </w:pPr>
          </w:p>
        </w:tc>
      </w:tr>
      <w:tr w:rsidR="001F7E21" w:rsidRPr="00816025" w:rsidTr="001F7E21">
        <w:trPr>
          <w:trHeight w:val="244"/>
        </w:trPr>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Total</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312.087</w:t>
            </w:r>
          </w:p>
        </w:tc>
        <w:tc>
          <w:tcPr>
            <w:tcW w:w="3402" w:type="dxa"/>
          </w:tcPr>
          <w:p w:rsidR="001F7E21" w:rsidRPr="00816025" w:rsidRDefault="001F7E21" w:rsidP="001F7E21">
            <w:pPr>
              <w:spacing w:after="0" w:line="240" w:lineRule="auto"/>
              <w:rPr>
                <w:rFonts w:cs="Calibri"/>
                <w:sz w:val="20"/>
                <w:szCs w:val="20"/>
              </w:rPr>
            </w:pPr>
          </w:p>
        </w:tc>
        <w:tc>
          <w:tcPr>
            <w:tcW w:w="2977" w:type="dxa"/>
            <w:vMerge/>
          </w:tcPr>
          <w:p w:rsidR="001F7E21" w:rsidRPr="00816025" w:rsidRDefault="001F7E21" w:rsidP="001F7E21">
            <w:pPr>
              <w:spacing w:after="0" w:line="240" w:lineRule="auto"/>
              <w:rPr>
                <w:rFonts w:cs="Calibri"/>
                <w:sz w:val="20"/>
                <w:szCs w:val="20"/>
              </w:rPr>
            </w:pPr>
          </w:p>
        </w:tc>
      </w:tr>
    </w:tbl>
    <w:p w:rsidR="001F7E21" w:rsidRDefault="001F7E21" w:rsidP="001F7E21">
      <w:pPr>
        <w:pStyle w:val="PargrafodaLista"/>
        <w:spacing w:after="0" w:line="360" w:lineRule="auto"/>
        <w:ind w:left="0"/>
        <w:rPr>
          <w:rFonts w:cs="Calibri"/>
          <w:sz w:val="20"/>
          <w:szCs w:val="20"/>
        </w:rPr>
      </w:pPr>
      <w:r w:rsidRPr="008653AD">
        <w:rPr>
          <w:rFonts w:cs="Calibri"/>
          <w:sz w:val="20"/>
          <w:szCs w:val="20"/>
        </w:rPr>
        <w:t>FONTE: Plano Regional de Atenção Psicossocial 2014.</w:t>
      </w:r>
    </w:p>
    <w:p w:rsidR="001F7E21" w:rsidRDefault="001F7E21" w:rsidP="001F7E21">
      <w:pPr>
        <w:pStyle w:val="PargrafodaLista"/>
        <w:spacing w:after="0" w:line="360" w:lineRule="auto"/>
        <w:ind w:left="0" w:firstLine="708"/>
        <w:rPr>
          <w:rFonts w:cs="Calibri"/>
          <w:sz w:val="20"/>
          <w:szCs w:val="20"/>
        </w:rPr>
      </w:pPr>
      <w:r>
        <w:rPr>
          <w:rFonts w:cs="Calibri"/>
          <w:sz w:val="20"/>
          <w:szCs w:val="20"/>
        </w:rPr>
        <w:t xml:space="preserve"> </w:t>
      </w:r>
    </w:p>
    <w:p w:rsidR="001F7E21" w:rsidRPr="008653AD" w:rsidRDefault="001F7E21" w:rsidP="001F7E21">
      <w:pPr>
        <w:pStyle w:val="PargrafodaLista"/>
        <w:spacing w:after="0" w:line="360" w:lineRule="auto"/>
        <w:ind w:left="0" w:firstLine="708"/>
        <w:jc w:val="both"/>
        <w:rPr>
          <w:rFonts w:cs="Calibri"/>
          <w:sz w:val="24"/>
          <w:szCs w:val="24"/>
        </w:rPr>
      </w:pPr>
      <w:r w:rsidRPr="00202AE0">
        <w:rPr>
          <w:rFonts w:cs="Calibri"/>
          <w:sz w:val="24"/>
          <w:szCs w:val="24"/>
        </w:rPr>
        <w:t>Na Região de Sa</w:t>
      </w:r>
      <w:r>
        <w:rPr>
          <w:rFonts w:cs="Calibri"/>
          <w:sz w:val="24"/>
          <w:szCs w:val="24"/>
        </w:rPr>
        <w:t>úde de Limeira</w:t>
      </w:r>
      <w:r w:rsidRPr="00202AE0">
        <w:rPr>
          <w:rFonts w:cs="Calibri"/>
          <w:sz w:val="24"/>
          <w:szCs w:val="24"/>
        </w:rPr>
        <w:t xml:space="preserve"> os serviç</w:t>
      </w:r>
      <w:r>
        <w:rPr>
          <w:rFonts w:cs="Calibri"/>
          <w:sz w:val="24"/>
          <w:szCs w:val="24"/>
        </w:rPr>
        <w:t xml:space="preserve">os existentes e os serviços que </w:t>
      </w:r>
      <w:r w:rsidRPr="00202AE0">
        <w:rPr>
          <w:rFonts w:cs="Calibri"/>
          <w:sz w:val="24"/>
          <w:szCs w:val="24"/>
        </w:rPr>
        <w:t>poderiam ser objeto de uma ampliaç</w:t>
      </w:r>
      <w:r>
        <w:rPr>
          <w:rFonts w:cs="Calibri"/>
          <w:sz w:val="24"/>
          <w:szCs w:val="24"/>
        </w:rPr>
        <w:t>ão</w:t>
      </w:r>
      <w:r w:rsidRPr="00202AE0">
        <w:rPr>
          <w:rFonts w:cs="Calibri"/>
          <w:sz w:val="24"/>
          <w:szCs w:val="24"/>
        </w:rPr>
        <w:t xml:space="preserve"> se apresenta</w:t>
      </w:r>
      <w:r>
        <w:rPr>
          <w:rFonts w:cs="Calibri"/>
          <w:sz w:val="24"/>
          <w:szCs w:val="24"/>
        </w:rPr>
        <w:t>m na Tabela 2</w:t>
      </w:r>
      <w:r w:rsidRPr="00202AE0">
        <w:rPr>
          <w:rFonts w:cs="Calibri"/>
          <w:sz w:val="24"/>
          <w:szCs w:val="24"/>
        </w:rPr>
        <w:t>.</w:t>
      </w:r>
    </w:p>
    <w:p w:rsidR="001F7E21" w:rsidRDefault="001F7E21" w:rsidP="001F7E21">
      <w:pPr>
        <w:spacing w:after="0" w:line="360" w:lineRule="auto"/>
        <w:jc w:val="both"/>
        <w:rPr>
          <w:rFonts w:cs="Calibri"/>
          <w:b/>
        </w:rPr>
      </w:pPr>
    </w:p>
    <w:p w:rsidR="001F7E21" w:rsidRPr="00832E4C" w:rsidRDefault="001F7E21" w:rsidP="001F7E21">
      <w:pPr>
        <w:spacing w:after="0" w:line="360" w:lineRule="auto"/>
        <w:jc w:val="both"/>
        <w:rPr>
          <w:rFonts w:cs="Calibri"/>
          <w:sz w:val="24"/>
          <w:szCs w:val="24"/>
        </w:rPr>
      </w:pPr>
      <w:r w:rsidRPr="00832E4C">
        <w:rPr>
          <w:rFonts w:cs="Calibri"/>
          <w:b/>
          <w:sz w:val="24"/>
          <w:szCs w:val="24"/>
        </w:rPr>
        <w:t xml:space="preserve">Quadro </w:t>
      </w:r>
      <w:r w:rsidR="00832E4C" w:rsidRPr="00832E4C">
        <w:rPr>
          <w:rFonts w:cs="Calibri"/>
          <w:b/>
          <w:sz w:val="24"/>
          <w:szCs w:val="24"/>
        </w:rPr>
        <w:t>23</w:t>
      </w:r>
      <w:r w:rsidRPr="00832E4C">
        <w:rPr>
          <w:rFonts w:cs="Calibri"/>
          <w:b/>
          <w:sz w:val="24"/>
          <w:szCs w:val="24"/>
        </w:rPr>
        <w:t xml:space="preserve">.  </w:t>
      </w:r>
      <w:r w:rsidRPr="00832E4C">
        <w:rPr>
          <w:rFonts w:cs="Calibri"/>
          <w:sz w:val="24"/>
          <w:szCs w:val="24"/>
        </w:rPr>
        <w:t>Serviços existente</w:t>
      </w:r>
      <w:r w:rsidR="00832E4C">
        <w:rPr>
          <w:rFonts w:cs="Calibri"/>
          <w:sz w:val="24"/>
          <w:szCs w:val="24"/>
        </w:rPr>
        <w:t>s</w:t>
      </w:r>
      <w:r w:rsidRPr="00832E4C">
        <w:rPr>
          <w:rFonts w:cs="Calibri"/>
          <w:sz w:val="24"/>
          <w:szCs w:val="24"/>
        </w:rPr>
        <w:t xml:space="preserve"> e proposta de ampliação na RS de Limeira, RAPS 14 – Piracicaba, 2015.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134"/>
        <w:gridCol w:w="3402"/>
        <w:gridCol w:w="3118"/>
      </w:tblGrid>
      <w:tr w:rsidR="001F7E21" w:rsidRPr="00816025" w:rsidTr="001F7E21">
        <w:tc>
          <w:tcPr>
            <w:tcW w:w="1560"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Município</w:t>
            </w:r>
          </w:p>
        </w:tc>
        <w:tc>
          <w:tcPr>
            <w:tcW w:w="1134"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População</w:t>
            </w:r>
          </w:p>
        </w:tc>
        <w:tc>
          <w:tcPr>
            <w:tcW w:w="3402"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 xml:space="preserve">Serviços Existentes </w:t>
            </w:r>
          </w:p>
        </w:tc>
        <w:tc>
          <w:tcPr>
            <w:tcW w:w="3118" w:type="dxa"/>
            <w:tcBorders>
              <w:bottom w:val="single" w:sz="4" w:space="0" w:color="auto"/>
            </w:tcBorders>
          </w:tcPr>
          <w:p w:rsidR="001F7E21" w:rsidRPr="00937123" w:rsidRDefault="001F7E21" w:rsidP="001F7E21">
            <w:pPr>
              <w:spacing w:after="0" w:line="240" w:lineRule="auto"/>
              <w:jc w:val="center"/>
              <w:rPr>
                <w:rFonts w:cs="Calibri"/>
                <w:b/>
                <w:sz w:val="20"/>
                <w:szCs w:val="20"/>
              </w:rPr>
            </w:pPr>
            <w:r w:rsidRPr="00937123">
              <w:rPr>
                <w:rFonts w:cs="Calibri"/>
                <w:b/>
                <w:sz w:val="20"/>
                <w:szCs w:val="20"/>
              </w:rPr>
              <w:t>Ampliação</w:t>
            </w:r>
          </w:p>
        </w:tc>
      </w:tr>
      <w:tr w:rsidR="001F7E21" w:rsidRPr="005E525A" w:rsidTr="001F7E21">
        <w:tc>
          <w:tcPr>
            <w:tcW w:w="1560"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Cordeirópolis</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21.348</w:t>
            </w:r>
          </w:p>
        </w:tc>
        <w:tc>
          <w:tcPr>
            <w:tcW w:w="3402" w:type="dxa"/>
          </w:tcPr>
          <w:p w:rsidR="001F7E21" w:rsidRPr="008653AD" w:rsidRDefault="001F7E21" w:rsidP="001F7E21">
            <w:pPr>
              <w:spacing w:after="0" w:line="240" w:lineRule="auto"/>
              <w:rPr>
                <w:rFonts w:cs="Calibri"/>
                <w:sz w:val="20"/>
                <w:szCs w:val="20"/>
              </w:rPr>
            </w:pPr>
            <w:r w:rsidRPr="008653AD">
              <w:rPr>
                <w:rFonts w:cs="Calibri"/>
                <w:sz w:val="20"/>
                <w:szCs w:val="20"/>
              </w:rPr>
              <w:t>Equipe SM/UBS  -  CAPS I</w:t>
            </w:r>
          </w:p>
        </w:tc>
        <w:tc>
          <w:tcPr>
            <w:tcW w:w="3118" w:type="dxa"/>
            <w:vMerge w:val="restart"/>
            <w:tcBorders>
              <w:bottom w:val="single" w:sz="4" w:space="0" w:color="auto"/>
            </w:tcBorders>
          </w:tcPr>
          <w:p w:rsidR="001F7E21" w:rsidRPr="005E525A" w:rsidRDefault="001F7E21" w:rsidP="001F7E21">
            <w:pPr>
              <w:spacing w:after="0" w:line="240" w:lineRule="auto"/>
              <w:rPr>
                <w:rFonts w:cs="Calibri"/>
                <w:sz w:val="20"/>
                <w:szCs w:val="20"/>
              </w:rPr>
            </w:pPr>
            <w:r w:rsidRPr="005E525A">
              <w:rPr>
                <w:rFonts w:cs="Calibri"/>
                <w:sz w:val="20"/>
                <w:szCs w:val="20"/>
              </w:rPr>
              <w:t>Urgência e Emergência SM/HGeral</w:t>
            </w:r>
          </w:p>
          <w:p w:rsidR="001F7E21" w:rsidRPr="005E525A" w:rsidRDefault="001F7E21" w:rsidP="001F7E21">
            <w:pPr>
              <w:spacing w:after="0" w:line="240" w:lineRule="auto"/>
              <w:rPr>
                <w:rFonts w:cs="Calibri"/>
                <w:sz w:val="20"/>
                <w:szCs w:val="20"/>
              </w:rPr>
            </w:pPr>
            <w:r w:rsidRPr="005E525A">
              <w:rPr>
                <w:rFonts w:cs="Calibri"/>
                <w:sz w:val="20"/>
                <w:szCs w:val="20"/>
              </w:rPr>
              <w:t>CAPS III  (Limeira)</w:t>
            </w:r>
          </w:p>
          <w:p w:rsidR="001F7E21" w:rsidRPr="00FD29B0" w:rsidRDefault="001F7E21" w:rsidP="001F7E21">
            <w:pPr>
              <w:spacing w:after="0" w:line="240" w:lineRule="auto"/>
              <w:rPr>
                <w:rFonts w:cs="Calibri"/>
                <w:sz w:val="20"/>
                <w:szCs w:val="20"/>
              </w:rPr>
            </w:pPr>
            <w:r w:rsidRPr="00FD29B0">
              <w:rPr>
                <w:rFonts w:cs="Calibri"/>
                <w:sz w:val="20"/>
                <w:szCs w:val="20"/>
              </w:rPr>
              <w:t>CAPS AD 24 HORAS  (Limeira)</w:t>
            </w:r>
          </w:p>
          <w:p w:rsidR="001F7E21" w:rsidRPr="005E525A" w:rsidRDefault="001F7E21" w:rsidP="001F7E21">
            <w:pPr>
              <w:spacing w:after="0" w:line="240" w:lineRule="auto"/>
              <w:rPr>
                <w:rFonts w:cs="Calibri"/>
                <w:sz w:val="20"/>
                <w:szCs w:val="20"/>
              </w:rPr>
            </w:pPr>
            <w:r w:rsidRPr="005E525A">
              <w:rPr>
                <w:rFonts w:cs="Calibri"/>
                <w:sz w:val="20"/>
                <w:szCs w:val="20"/>
              </w:rPr>
              <w:t xml:space="preserve">SRT/Limeira </w:t>
            </w:r>
          </w:p>
          <w:p w:rsidR="001F7E21" w:rsidRPr="005E525A" w:rsidRDefault="001F7E21" w:rsidP="001F7E21">
            <w:pPr>
              <w:spacing w:after="0" w:line="240" w:lineRule="auto"/>
              <w:rPr>
                <w:rFonts w:cs="Calibri"/>
                <w:sz w:val="20"/>
                <w:szCs w:val="20"/>
              </w:rPr>
            </w:pPr>
            <w:r w:rsidRPr="005E525A">
              <w:rPr>
                <w:rFonts w:cs="Calibri"/>
                <w:sz w:val="20"/>
                <w:szCs w:val="20"/>
              </w:rPr>
              <w:t>CAPS I (Iracem</w:t>
            </w:r>
            <w:r>
              <w:rPr>
                <w:rFonts w:cs="Calibri"/>
                <w:sz w:val="20"/>
                <w:szCs w:val="20"/>
              </w:rPr>
              <w:t>ápolis e Eng.Coelho)</w:t>
            </w:r>
          </w:p>
        </w:tc>
      </w:tr>
      <w:tr w:rsidR="001F7E21" w:rsidRPr="00816025" w:rsidTr="001F7E21">
        <w:tc>
          <w:tcPr>
            <w:tcW w:w="1560"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Eng.Coelho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16.158</w:t>
            </w:r>
          </w:p>
        </w:tc>
        <w:tc>
          <w:tcPr>
            <w:tcW w:w="3402" w:type="dxa"/>
          </w:tcPr>
          <w:p w:rsidR="001F7E21" w:rsidRPr="00816025" w:rsidRDefault="001F7E21" w:rsidP="001F7E21">
            <w:pPr>
              <w:spacing w:after="0" w:line="240" w:lineRule="auto"/>
              <w:rPr>
                <w:rFonts w:cs="Calibri"/>
                <w:sz w:val="20"/>
                <w:szCs w:val="20"/>
              </w:rPr>
            </w:pPr>
            <w:r>
              <w:rPr>
                <w:rFonts w:cs="Calibri"/>
                <w:sz w:val="20"/>
                <w:szCs w:val="20"/>
              </w:rPr>
              <w:t xml:space="preserve">                         - </w:t>
            </w:r>
          </w:p>
        </w:tc>
        <w:tc>
          <w:tcPr>
            <w:tcW w:w="3118" w:type="dxa"/>
            <w:vMerge/>
            <w:tcBorders>
              <w:bottom w:val="single" w:sz="4" w:space="0" w:color="auto"/>
            </w:tcBorders>
          </w:tcPr>
          <w:p w:rsidR="001F7E21" w:rsidRPr="00816025" w:rsidRDefault="001F7E21" w:rsidP="001F7E21">
            <w:pPr>
              <w:spacing w:after="0" w:line="240" w:lineRule="auto"/>
              <w:rPr>
                <w:rFonts w:cs="Calibri"/>
                <w:sz w:val="20"/>
                <w:szCs w:val="20"/>
              </w:rPr>
            </w:pPr>
          </w:p>
        </w:tc>
      </w:tr>
      <w:tr w:rsidR="001F7E21" w:rsidRPr="00816025" w:rsidTr="001F7E21">
        <w:tc>
          <w:tcPr>
            <w:tcW w:w="1560"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Iracemápolis</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20.372</w:t>
            </w:r>
          </w:p>
        </w:tc>
        <w:tc>
          <w:tcPr>
            <w:tcW w:w="3402"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3118" w:type="dxa"/>
            <w:vMerge/>
            <w:tcBorders>
              <w:bottom w:val="single" w:sz="4" w:space="0" w:color="auto"/>
            </w:tcBorders>
          </w:tcPr>
          <w:p w:rsidR="001F7E21" w:rsidRPr="00816025" w:rsidRDefault="001F7E21" w:rsidP="001F7E21">
            <w:pPr>
              <w:spacing w:after="0" w:line="240" w:lineRule="auto"/>
              <w:rPr>
                <w:rFonts w:cs="Calibri"/>
                <w:sz w:val="20"/>
                <w:szCs w:val="20"/>
              </w:rPr>
            </w:pPr>
          </w:p>
        </w:tc>
      </w:tr>
      <w:tr w:rsidR="001F7E21" w:rsidRPr="00105C9E" w:rsidTr="001F7E21">
        <w:tc>
          <w:tcPr>
            <w:tcW w:w="1560"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Limeira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278.093</w:t>
            </w:r>
          </w:p>
        </w:tc>
        <w:tc>
          <w:tcPr>
            <w:tcW w:w="3402" w:type="dxa"/>
          </w:tcPr>
          <w:p w:rsidR="001F7E21" w:rsidRPr="00816025" w:rsidRDefault="001F7E21" w:rsidP="001F7E21">
            <w:pPr>
              <w:spacing w:after="0" w:line="240" w:lineRule="auto"/>
              <w:rPr>
                <w:rFonts w:cs="Calibri"/>
                <w:sz w:val="20"/>
                <w:szCs w:val="20"/>
                <w:lang w:val="en-US"/>
              </w:rPr>
            </w:pPr>
            <w:r w:rsidRPr="00816025">
              <w:rPr>
                <w:rFonts w:cs="Calibri"/>
                <w:sz w:val="20"/>
                <w:szCs w:val="20"/>
                <w:lang w:val="en-US"/>
              </w:rPr>
              <w:t>E</w:t>
            </w:r>
            <w:r>
              <w:rPr>
                <w:rFonts w:cs="Calibri"/>
                <w:sz w:val="20"/>
                <w:szCs w:val="20"/>
                <w:lang w:val="en-US"/>
              </w:rPr>
              <w:t>quipe SM</w:t>
            </w:r>
            <w:r w:rsidRPr="00816025">
              <w:rPr>
                <w:rFonts w:cs="Calibri"/>
                <w:sz w:val="20"/>
                <w:szCs w:val="20"/>
                <w:lang w:val="en-US"/>
              </w:rPr>
              <w:t xml:space="preserve">/UBS </w:t>
            </w:r>
            <w:r>
              <w:rPr>
                <w:rFonts w:cs="Calibri"/>
                <w:sz w:val="20"/>
                <w:szCs w:val="20"/>
                <w:lang w:val="en-US"/>
              </w:rPr>
              <w:t xml:space="preserve"> </w:t>
            </w:r>
            <w:r w:rsidRPr="00816025">
              <w:rPr>
                <w:rFonts w:cs="Calibri"/>
                <w:sz w:val="20"/>
                <w:szCs w:val="20"/>
                <w:lang w:val="en-US"/>
              </w:rPr>
              <w:t>–</w:t>
            </w:r>
            <w:r>
              <w:rPr>
                <w:rFonts w:cs="Calibri"/>
                <w:sz w:val="20"/>
                <w:szCs w:val="20"/>
                <w:lang w:val="en-US"/>
              </w:rPr>
              <w:t xml:space="preserve"> </w:t>
            </w:r>
            <w:r w:rsidRPr="00816025">
              <w:rPr>
                <w:rFonts w:cs="Calibri"/>
                <w:sz w:val="20"/>
                <w:szCs w:val="20"/>
                <w:lang w:val="en-US"/>
              </w:rPr>
              <w:t xml:space="preserve"> AMB.SM</w:t>
            </w:r>
            <w:r>
              <w:rPr>
                <w:rFonts w:cs="Calibri"/>
                <w:sz w:val="20"/>
                <w:szCs w:val="20"/>
                <w:lang w:val="en-US"/>
              </w:rPr>
              <w:t xml:space="preserve">    UPHGeral - </w:t>
            </w:r>
            <w:r w:rsidRPr="00816025">
              <w:rPr>
                <w:rFonts w:cs="Calibri"/>
                <w:sz w:val="20"/>
                <w:szCs w:val="20"/>
                <w:lang w:val="en-US"/>
              </w:rPr>
              <w:t xml:space="preserve">CAPS AD  </w:t>
            </w:r>
            <w:r>
              <w:rPr>
                <w:rFonts w:cs="Calibri"/>
                <w:sz w:val="20"/>
                <w:szCs w:val="20"/>
                <w:lang w:val="en-US"/>
              </w:rPr>
              <w:t>-</w:t>
            </w:r>
            <w:r w:rsidRPr="00816025">
              <w:rPr>
                <w:rFonts w:cs="Calibri"/>
                <w:sz w:val="20"/>
                <w:szCs w:val="20"/>
                <w:lang w:val="en-US"/>
              </w:rPr>
              <w:t xml:space="preserve">  CAPS II</w:t>
            </w:r>
          </w:p>
        </w:tc>
        <w:tc>
          <w:tcPr>
            <w:tcW w:w="3118" w:type="dxa"/>
            <w:vMerge/>
            <w:tcBorders>
              <w:bottom w:val="single" w:sz="4" w:space="0" w:color="auto"/>
            </w:tcBorders>
          </w:tcPr>
          <w:p w:rsidR="001F7E21" w:rsidRPr="00816025" w:rsidRDefault="001F7E21" w:rsidP="001F7E21">
            <w:pPr>
              <w:spacing w:after="0" w:line="240" w:lineRule="auto"/>
              <w:rPr>
                <w:rFonts w:cs="Calibri"/>
                <w:sz w:val="20"/>
                <w:szCs w:val="20"/>
                <w:lang w:val="en-US"/>
              </w:rPr>
            </w:pPr>
          </w:p>
        </w:tc>
      </w:tr>
      <w:tr w:rsidR="001F7E21" w:rsidRPr="00816025" w:rsidTr="001F7E21">
        <w:tc>
          <w:tcPr>
            <w:tcW w:w="1560"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Total</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335.971</w:t>
            </w:r>
          </w:p>
        </w:tc>
        <w:tc>
          <w:tcPr>
            <w:tcW w:w="3402" w:type="dxa"/>
          </w:tcPr>
          <w:p w:rsidR="001F7E21" w:rsidRPr="00816025" w:rsidRDefault="001F7E21" w:rsidP="001F7E21">
            <w:pPr>
              <w:spacing w:after="0" w:line="240" w:lineRule="auto"/>
              <w:rPr>
                <w:rFonts w:cs="Calibri"/>
                <w:sz w:val="20"/>
                <w:szCs w:val="20"/>
              </w:rPr>
            </w:pPr>
          </w:p>
        </w:tc>
        <w:tc>
          <w:tcPr>
            <w:tcW w:w="3118" w:type="dxa"/>
            <w:vMerge/>
            <w:tcBorders>
              <w:bottom w:val="single" w:sz="4" w:space="0" w:color="auto"/>
            </w:tcBorders>
          </w:tcPr>
          <w:p w:rsidR="001F7E21" w:rsidRPr="00816025" w:rsidRDefault="001F7E21" w:rsidP="001F7E21">
            <w:pPr>
              <w:spacing w:after="0" w:line="240" w:lineRule="auto"/>
              <w:rPr>
                <w:rFonts w:cs="Calibri"/>
                <w:sz w:val="20"/>
                <w:szCs w:val="20"/>
              </w:rPr>
            </w:pPr>
          </w:p>
        </w:tc>
      </w:tr>
    </w:tbl>
    <w:p w:rsidR="001F7E21" w:rsidRPr="001F7E21" w:rsidRDefault="001F7E21" w:rsidP="001F7E21">
      <w:pPr>
        <w:pStyle w:val="PargrafodaLista"/>
        <w:spacing w:after="0" w:line="360" w:lineRule="auto"/>
        <w:ind w:left="0"/>
        <w:rPr>
          <w:rFonts w:cs="Calibri"/>
          <w:sz w:val="18"/>
          <w:szCs w:val="18"/>
        </w:rPr>
      </w:pPr>
      <w:r w:rsidRPr="001F7E21">
        <w:rPr>
          <w:rFonts w:cs="Calibri"/>
          <w:b/>
          <w:sz w:val="18"/>
          <w:szCs w:val="18"/>
        </w:rPr>
        <w:t>Fonte:</w:t>
      </w:r>
      <w:r w:rsidRPr="001F7E21">
        <w:rPr>
          <w:rFonts w:cs="Calibri"/>
          <w:sz w:val="18"/>
          <w:szCs w:val="18"/>
        </w:rPr>
        <w:t xml:space="preserve"> Plano Regional de Atenção Psicossocial 2014.</w:t>
      </w:r>
    </w:p>
    <w:p w:rsidR="001F7E21" w:rsidRPr="008653AD" w:rsidRDefault="001F7E21" w:rsidP="001F7E21">
      <w:pPr>
        <w:spacing w:after="0" w:line="360" w:lineRule="auto"/>
        <w:rPr>
          <w:rFonts w:cs="Calibri"/>
          <w:sz w:val="24"/>
          <w:szCs w:val="24"/>
        </w:rPr>
      </w:pPr>
    </w:p>
    <w:p w:rsidR="001F7E21" w:rsidRPr="00202AE0" w:rsidRDefault="001F7E21" w:rsidP="001F7E21">
      <w:pPr>
        <w:pStyle w:val="PargrafodaLista"/>
        <w:spacing w:after="0" w:line="360" w:lineRule="auto"/>
        <w:ind w:left="0" w:firstLine="708"/>
        <w:jc w:val="both"/>
        <w:rPr>
          <w:rFonts w:cs="Calibri"/>
          <w:sz w:val="24"/>
          <w:szCs w:val="24"/>
        </w:rPr>
      </w:pPr>
      <w:r w:rsidRPr="00202AE0">
        <w:rPr>
          <w:rFonts w:cs="Calibri"/>
          <w:sz w:val="24"/>
          <w:szCs w:val="24"/>
        </w:rPr>
        <w:t>Na Região de Sa</w:t>
      </w:r>
      <w:r>
        <w:rPr>
          <w:rFonts w:cs="Calibri"/>
          <w:sz w:val="24"/>
          <w:szCs w:val="24"/>
        </w:rPr>
        <w:t>úde de Piracicaba</w:t>
      </w:r>
      <w:r w:rsidRPr="00202AE0">
        <w:rPr>
          <w:rFonts w:cs="Calibri"/>
          <w:sz w:val="24"/>
          <w:szCs w:val="24"/>
        </w:rPr>
        <w:t xml:space="preserve"> os serviços existentes e os serviços que poderiam ser objeto de uma ampliaç</w:t>
      </w:r>
      <w:r>
        <w:rPr>
          <w:rFonts w:cs="Calibri"/>
          <w:sz w:val="24"/>
          <w:szCs w:val="24"/>
        </w:rPr>
        <w:t>ão</w:t>
      </w:r>
      <w:r w:rsidRPr="00202AE0">
        <w:rPr>
          <w:rFonts w:cs="Calibri"/>
          <w:sz w:val="24"/>
          <w:szCs w:val="24"/>
        </w:rPr>
        <w:t xml:space="preserve"> se apresenta</w:t>
      </w:r>
      <w:r>
        <w:rPr>
          <w:rFonts w:cs="Calibri"/>
          <w:sz w:val="24"/>
          <w:szCs w:val="24"/>
        </w:rPr>
        <w:t xml:space="preserve">m na </w:t>
      </w:r>
      <w:r w:rsidRPr="00832E4C">
        <w:rPr>
          <w:rFonts w:cs="Calibri"/>
          <w:sz w:val="24"/>
          <w:szCs w:val="24"/>
        </w:rPr>
        <w:t>Quadro</w:t>
      </w:r>
      <w:r w:rsidR="00832E4C" w:rsidRPr="00832E4C">
        <w:rPr>
          <w:rFonts w:cs="Calibri"/>
          <w:sz w:val="24"/>
          <w:szCs w:val="24"/>
        </w:rPr>
        <w:t xml:space="preserve"> 23</w:t>
      </w:r>
      <w:r w:rsidRPr="00832E4C">
        <w:rPr>
          <w:rFonts w:cs="Calibri"/>
          <w:sz w:val="24"/>
          <w:szCs w:val="24"/>
        </w:rPr>
        <w:t>.</w:t>
      </w:r>
    </w:p>
    <w:p w:rsidR="001F7E21" w:rsidRDefault="001F7E21" w:rsidP="001F7E21">
      <w:pPr>
        <w:spacing w:after="0" w:line="360" w:lineRule="auto"/>
        <w:jc w:val="both"/>
        <w:rPr>
          <w:rFonts w:cs="Calibri"/>
          <w:b/>
        </w:rPr>
      </w:pPr>
    </w:p>
    <w:p w:rsidR="000003A1" w:rsidRDefault="000003A1" w:rsidP="001F7E21">
      <w:pPr>
        <w:spacing w:after="0" w:line="360" w:lineRule="auto"/>
        <w:jc w:val="both"/>
        <w:rPr>
          <w:rFonts w:cs="Calibri"/>
          <w:b/>
        </w:rPr>
      </w:pPr>
    </w:p>
    <w:p w:rsidR="000003A1" w:rsidRDefault="000003A1" w:rsidP="001F7E21">
      <w:pPr>
        <w:spacing w:after="0" w:line="360" w:lineRule="auto"/>
        <w:jc w:val="both"/>
        <w:rPr>
          <w:rFonts w:cs="Calibri"/>
          <w:b/>
        </w:rPr>
      </w:pPr>
    </w:p>
    <w:p w:rsidR="000003A1" w:rsidRDefault="000003A1" w:rsidP="001F7E21">
      <w:pPr>
        <w:spacing w:after="0" w:line="360" w:lineRule="auto"/>
        <w:jc w:val="both"/>
        <w:rPr>
          <w:rFonts w:cs="Calibri"/>
          <w:b/>
        </w:rPr>
      </w:pPr>
    </w:p>
    <w:p w:rsidR="000003A1" w:rsidRDefault="000003A1" w:rsidP="001F7E21">
      <w:pPr>
        <w:spacing w:after="0" w:line="360" w:lineRule="auto"/>
        <w:jc w:val="both"/>
        <w:rPr>
          <w:rFonts w:cs="Calibri"/>
          <w:b/>
        </w:rPr>
      </w:pPr>
    </w:p>
    <w:p w:rsidR="000003A1" w:rsidRDefault="000003A1" w:rsidP="001F7E21">
      <w:pPr>
        <w:spacing w:after="0" w:line="360" w:lineRule="auto"/>
        <w:jc w:val="both"/>
        <w:rPr>
          <w:rFonts w:cs="Calibri"/>
          <w:b/>
        </w:rPr>
      </w:pPr>
    </w:p>
    <w:p w:rsidR="000003A1" w:rsidRDefault="000003A1" w:rsidP="001F7E21">
      <w:pPr>
        <w:spacing w:after="0" w:line="360" w:lineRule="auto"/>
        <w:jc w:val="both"/>
        <w:rPr>
          <w:rFonts w:cs="Calibri"/>
          <w:b/>
        </w:rPr>
      </w:pPr>
    </w:p>
    <w:p w:rsidR="001F7E21" w:rsidRPr="00832E4C" w:rsidRDefault="001F7E21" w:rsidP="001F7E21">
      <w:pPr>
        <w:spacing w:after="0" w:line="360" w:lineRule="auto"/>
        <w:jc w:val="both"/>
        <w:rPr>
          <w:rFonts w:cs="Calibri"/>
          <w:sz w:val="24"/>
          <w:szCs w:val="24"/>
        </w:rPr>
      </w:pPr>
      <w:r w:rsidRPr="00832E4C">
        <w:rPr>
          <w:rFonts w:cs="Calibri"/>
          <w:b/>
          <w:sz w:val="24"/>
          <w:szCs w:val="24"/>
        </w:rPr>
        <w:lastRenderedPageBreak/>
        <w:t>Quadro</w:t>
      </w:r>
      <w:r w:rsidR="00832E4C">
        <w:rPr>
          <w:rFonts w:cs="Calibri"/>
          <w:b/>
          <w:sz w:val="24"/>
          <w:szCs w:val="24"/>
        </w:rPr>
        <w:t xml:space="preserve"> 24</w:t>
      </w:r>
      <w:r w:rsidRPr="00832E4C">
        <w:rPr>
          <w:rFonts w:cs="Calibri"/>
          <w:b/>
          <w:sz w:val="24"/>
          <w:szCs w:val="24"/>
        </w:rPr>
        <w:t xml:space="preserve">.  </w:t>
      </w:r>
      <w:r w:rsidRPr="00832E4C">
        <w:rPr>
          <w:rFonts w:cs="Calibri"/>
          <w:sz w:val="24"/>
          <w:szCs w:val="24"/>
        </w:rPr>
        <w:t>Serviços existentes e proposta de ampliação na RS de Piracicaba. RAPS 14 – Piracicaba, 2015.</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134"/>
        <w:gridCol w:w="2977"/>
        <w:gridCol w:w="2835"/>
      </w:tblGrid>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Município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População</w:t>
            </w:r>
          </w:p>
        </w:tc>
        <w:tc>
          <w:tcPr>
            <w:tcW w:w="2977"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Serviços Existentes</w:t>
            </w:r>
          </w:p>
        </w:tc>
        <w:tc>
          <w:tcPr>
            <w:tcW w:w="2835"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Ampliação</w:t>
            </w:r>
          </w:p>
        </w:tc>
      </w:tr>
      <w:tr w:rsidR="001F7E21" w:rsidRPr="00166933"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São Pedro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31.951</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 xml:space="preserve">SM/UBS </w:t>
            </w:r>
          </w:p>
        </w:tc>
        <w:tc>
          <w:tcPr>
            <w:tcW w:w="2835" w:type="dxa"/>
            <w:vMerge w:val="restart"/>
          </w:tcPr>
          <w:p w:rsidR="001F7E21" w:rsidRPr="00166933" w:rsidRDefault="001F7E21" w:rsidP="001F7E21">
            <w:pPr>
              <w:spacing w:after="0" w:line="240" w:lineRule="auto"/>
              <w:rPr>
                <w:rFonts w:cs="Calibri"/>
                <w:sz w:val="20"/>
                <w:szCs w:val="20"/>
              </w:rPr>
            </w:pPr>
            <w:r w:rsidRPr="00166933">
              <w:rPr>
                <w:rFonts w:cs="Calibri"/>
                <w:sz w:val="20"/>
                <w:szCs w:val="20"/>
              </w:rPr>
              <w:t>CAPS III  (Piracicaba)</w:t>
            </w:r>
          </w:p>
          <w:p w:rsidR="001F7E21" w:rsidRPr="00166933" w:rsidRDefault="001F7E21" w:rsidP="001F7E21">
            <w:pPr>
              <w:spacing w:after="0" w:line="240" w:lineRule="auto"/>
              <w:rPr>
                <w:rFonts w:cs="Calibri"/>
                <w:sz w:val="20"/>
                <w:szCs w:val="20"/>
              </w:rPr>
            </w:pPr>
            <w:r w:rsidRPr="00166933">
              <w:rPr>
                <w:rFonts w:cs="Calibri"/>
                <w:sz w:val="20"/>
                <w:szCs w:val="20"/>
              </w:rPr>
              <w:t>CAPS AD 24 hs (Piracicaba)</w:t>
            </w:r>
          </w:p>
          <w:p w:rsidR="001F7E21" w:rsidRPr="00166933" w:rsidRDefault="001F7E21" w:rsidP="001F7E21">
            <w:pPr>
              <w:spacing w:after="0" w:line="240" w:lineRule="auto"/>
              <w:rPr>
                <w:rFonts w:cs="Calibri"/>
                <w:sz w:val="20"/>
                <w:szCs w:val="20"/>
              </w:rPr>
            </w:pPr>
            <w:r w:rsidRPr="00166933">
              <w:rPr>
                <w:rFonts w:cs="Calibri"/>
                <w:sz w:val="20"/>
                <w:szCs w:val="20"/>
              </w:rPr>
              <w:t>SRT (Piracicaba)</w:t>
            </w:r>
          </w:p>
          <w:p w:rsidR="001F7E21" w:rsidRDefault="001F7E21" w:rsidP="001F7E21">
            <w:pPr>
              <w:spacing w:after="0" w:line="240" w:lineRule="auto"/>
              <w:rPr>
                <w:rFonts w:cs="Calibri"/>
                <w:sz w:val="20"/>
                <w:szCs w:val="20"/>
              </w:rPr>
            </w:pPr>
            <w:r>
              <w:rPr>
                <w:rFonts w:cs="Calibri"/>
                <w:sz w:val="20"/>
                <w:szCs w:val="20"/>
              </w:rPr>
              <w:t>CAPS I (São Pedro)</w:t>
            </w:r>
          </w:p>
          <w:p w:rsidR="001F7E21" w:rsidRDefault="001F7E21" w:rsidP="001F7E21">
            <w:pPr>
              <w:spacing w:after="0" w:line="240" w:lineRule="auto"/>
              <w:rPr>
                <w:rFonts w:cs="Calibri"/>
                <w:sz w:val="20"/>
                <w:szCs w:val="20"/>
              </w:rPr>
            </w:pPr>
            <w:r>
              <w:rPr>
                <w:rFonts w:cs="Calibri"/>
                <w:sz w:val="20"/>
                <w:szCs w:val="20"/>
              </w:rPr>
              <w:t>CAPS I (Charqueada)</w:t>
            </w:r>
          </w:p>
          <w:p w:rsidR="001F7E21" w:rsidRPr="00FD29B0" w:rsidRDefault="001F7E21" w:rsidP="001F7E21">
            <w:pPr>
              <w:spacing w:after="0" w:line="240" w:lineRule="auto"/>
              <w:rPr>
                <w:rFonts w:cs="Calibri"/>
                <w:sz w:val="20"/>
                <w:szCs w:val="20"/>
              </w:rPr>
            </w:pPr>
            <w:r w:rsidRPr="00FD29B0">
              <w:rPr>
                <w:rFonts w:cs="Calibri"/>
                <w:sz w:val="20"/>
                <w:szCs w:val="20"/>
              </w:rPr>
              <w:t>SRT (Rio das Pedras)</w:t>
            </w:r>
          </w:p>
          <w:p w:rsidR="001F7E21" w:rsidRPr="00FD29B0" w:rsidRDefault="001F7E21" w:rsidP="001F7E21">
            <w:pPr>
              <w:spacing w:after="0" w:line="240" w:lineRule="auto"/>
              <w:rPr>
                <w:rFonts w:cs="Calibri"/>
                <w:sz w:val="20"/>
                <w:szCs w:val="20"/>
              </w:rPr>
            </w:pPr>
            <w:r w:rsidRPr="00FD29B0">
              <w:rPr>
                <w:rFonts w:cs="Calibri"/>
                <w:sz w:val="20"/>
                <w:szCs w:val="20"/>
              </w:rPr>
              <w:t>CAPS I  (Elias Fausto)</w:t>
            </w:r>
          </w:p>
          <w:p w:rsidR="001F7E21" w:rsidRPr="00166933" w:rsidRDefault="001F7E21" w:rsidP="001F7E21">
            <w:pPr>
              <w:spacing w:after="0" w:line="240" w:lineRule="auto"/>
              <w:rPr>
                <w:rFonts w:cs="Calibri"/>
                <w:sz w:val="20"/>
                <w:szCs w:val="20"/>
              </w:rPr>
            </w:pPr>
            <w:r w:rsidRPr="00166933">
              <w:rPr>
                <w:rFonts w:cs="Calibri"/>
                <w:sz w:val="20"/>
                <w:szCs w:val="20"/>
              </w:rPr>
              <w:t>Leitos Psiq./H.Geral</w:t>
            </w:r>
          </w:p>
          <w:p w:rsidR="001F7E21" w:rsidRPr="00166933" w:rsidRDefault="001F7E21" w:rsidP="001F7E21">
            <w:pPr>
              <w:spacing w:after="0" w:line="240" w:lineRule="auto"/>
              <w:rPr>
                <w:rFonts w:cs="Calibri"/>
                <w:sz w:val="20"/>
                <w:szCs w:val="20"/>
              </w:rPr>
            </w:pPr>
            <w:r w:rsidRPr="00166933">
              <w:rPr>
                <w:rFonts w:cs="Calibri"/>
                <w:sz w:val="20"/>
                <w:szCs w:val="20"/>
              </w:rPr>
              <w:t xml:space="preserve">Urgência e </w:t>
            </w:r>
            <w:r>
              <w:rPr>
                <w:rFonts w:cs="Calibri"/>
                <w:sz w:val="20"/>
                <w:szCs w:val="20"/>
              </w:rPr>
              <w:t>E</w:t>
            </w:r>
            <w:r w:rsidRPr="00166933">
              <w:rPr>
                <w:rFonts w:cs="Calibri"/>
                <w:sz w:val="20"/>
                <w:szCs w:val="20"/>
              </w:rPr>
              <w:t>merg</w:t>
            </w:r>
            <w:r>
              <w:rPr>
                <w:rFonts w:cs="Calibri"/>
                <w:sz w:val="20"/>
                <w:szCs w:val="20"/>
              </w:rPr>
              <w:t>ência/HGeral</w:t>
            </w:r>
          </w:p>
          <w:p w:rsidR="001F7E21" w:rsidRPr="00166933" w:rsidRDefault="001F7E21" w:rsidP="001F7E21">
            <w:pPr>
              <w:spacing w:after="0" w:line="240" w:lineRule="auto"/>
              <w:rPr>
                <w:rFonts w:cs="Calibri"/>
                <w:sz w:val="20"/>
                <w:szCs w:val="20"/>
              </w:rPr>
            </w:pPr>
            <w:r w:rsidRPr="00166933">
              <w:rPr>
                <w:rFonts w:cs="Calibri"/>
                <w:sz w:val="20"/>
                <w:szCs w:val="20"/>
              </w:rPr>
              <w:t xml:space="preserve"> </w:t>
            </w: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Santa Maria Serra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5.470</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w:t>
            </w:r>
          </w:p>
        </w:tc>
        <w:tc>
          <w:tcPr>
            <w:tcW w:w="2835"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Charqueada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15.242</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w:t>
            </w:r>
          </w:p>
        </w:tc>
        <w:tc>
          <w:tcPr>
            <w:tcW w:w="2835" w:type="dxa"/>
            <w:vMerge/>
          </w:tcPr>
          <w:p w:rsidR="001F7E21" w:rsidRPr="00816025" w:rsidRDefault="001F7E21" w:rsidP="001F7E21">
            <w:pPr>
              <w:spacing w:after="0" w:line="240" w:lineRule="auto"/>
              <w:rPr>
                <w:rFonts w:cs="Calibri"/>
                <w:sz w:val="20"/>
                <w:szCs w:val="20"/>
              </w:rPr>
            </w:pPr>
          </w:p>
        </w:tc>
      </w:tr>
      <w:tr w:rsidR="001F7E21" w:rsidRPr="001C51EE"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Piracicaba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367.289</w:t>
            </w:r>
          </w:p>
        </w:tc>
        <w:tc>
          <w:tcPr>
            <w:tcW w:w="2977" w:type="dxa"/>
          </w:tcPr>
          <w:p w:rsidR="001F7E21" w:rsidRPr="00816025" w:rsidRDefault="001F7E21" w:rsidP="001F7E21">
            <w:pPr>
              <w:spacing w:after="0" w:line="240" w:lineRule="auto"/>
              <w:rPr>
                <w:rFonts w:cs="Calibri"/>
                <w:sz w:val="20"/>
                <w:szCs w:val="20"/>
                <w:lang w:val="en-US"/>
              </w:rPr>
            </w:pPr>
            <w:r w:rsidRPr="00816025">
              <w:rPr>
                <w:rFonts w:cs="Calibri"/>
                <w:sz w:val="20"/>
                <w:szCs w:val="20"/>
                <w:lang w:val="en-US"/>
              </w:rPr>
              <w:t>E</w:t>
            </w:r>
            <w:r>
              <w:rPr>
                <w:rFonts w:cs="Calibri"/>
                <w:sz w:val="20"/>
                <w:szCs w:val="20"/>
                <w:lang w:val="en-US"/>
              </w:rPr>
              <w:t xml:space="preserve">quipe  </w:t>
            </w:r>
            <w:r w:rsidRPr="00816025">
              <w:rPr>
                <w:rFonts w:cs="Calibri"/>
                <w:sz w:val="20"/>
                <w:szCs w:val="20"/>
                <w:lang w:val="en-US"/>
              </w:rPr>
              <w:t>SM/UBS</w:t>
            </w:r>
            <w:r>
              <w:rPr>
                <w:rFonts w:cs="Calibri"/>
                <w:sz w:val="20"/>
                <w:szCs w:val="20"/>
                <w:lang w:val="en-US"/>
              </w:rPr>
              <w:t xml:space="preserve">   -  RT  -  Amb.SM  </w:t>
            </w:r>
            <w:r w:rsidRPr="00816025">
              <w:rPr>
                <w:rFonts w:cs="Calibri"/>
                <w:sz w:val="20"/>
                <w:szCs w:val="20"/>
                <w:lang w:val="en-US"/>
              </w:rPr>
              <w:t xml:space="preserve"> CAPS II AMB.SM</w:t>
            </w:r>
            <w:r>
              <w:rPr>
                <w:rFonts w:cs="Calibri"/>
                <w:sz w:val="20"/>
                <w:szCs w:val="20"/>
                <w:lang w:val="en-US"/>
              </w:rPr>
              <w:t xml:space="preserve"> </w:t>
            </w:r>
            <w:r w:rsidRPr="00816025">
              <w:rPr>
                <w:rFonts w:cs="Calibri"/>
                <w:sz w:val="20"/>
                <w:szCs w:val="20"/>
                <w:lang w:val="en-US"/>
              </w:rPr>
              <w:t>Infantil</w:t>
            </w:r>
          </w:p>
        </w:tc>
        <w:tc>
          <w:tcPr>
            <w:tcW w:w="2835" w:type="dxa"/>
            <w:vMerge/>
          </w:tcPr>
          <w:p w:rsidR="001F7E21" w:rsidRPr="00816025" w:rsidRDefault="001F7E21" w:rsidP="001F7E21">
            <w:pPr>
              <w:spacing w:after="0" w:line="240" w:lineRule="auto"/>
              <w:rPr>
                <w:rFonts w:cs="Calibri"/>
                <w:sz w:val="20"/>
                <w:szCs w:val="20"/>
                <w:lang w:val="en-US"/>
              </w:rPr>
            </w:pPr>
          </w:p>
        </w:tc>
      </w:tr>
      <w:tr w:rsidR="001F7E21" w:rsidRPr="00105C9E"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Rio das Pedras</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29.962</w:t>
            </w:r>
          </w:p>
        </w:tc>
        <w:tc>
          <w:tcPr>
            <w:tcW w:w="2977" w:type="dxa"/>
          </w:tcPr>
          <w:p w:rsidR="001F7E21" w:rsidRPr="00816025" w:rsidRDefault="001F7E21" w:rsidP="001F7E21">
            <w:pPr>
              <w:spacing w:after="0" w:line="240" w:lineRule="auto"/>
              <w:rPr>
                <w:rFonts w:cs="Calibri"/>
                <w:sz w:val="20"/>
                <w:szCs w:val="20"/>
                <w:lang w:val="en-US"/>
              </w:rPr>
            </w:pPr>
            <w:r w:rsidRPr="00816025">
              <w:rPr>
                <w:rFonts w:cs="Calibri"/>
                <w:sz w:val="20"/>
                <w:szCs w:val="20"/>
                <w:lang w:val="en-US"/>
              </w:rPr>
              <w:t xml:space="preserve">ESM/UBS – CAPS AD -  CAPS  I  </w:t>
            </w:r>
          </w:p>
        </w:tc>
        <w:tc>
          <w:tcPr>
            <w:tcW w:w="2835" w:type="dxa"/>
            <w:vMerge/>
          </w:tcPr>
          <w:p w:rsidR="001F7E21" w:rsidRPr="00816025" w:rsidRDefault="001F7E21" w:rsidP="001F7E21">
            <w:pPr>
              <w:spacing w:after="0" w:line="240" w:lineRule="auto"/>
              <w:rPr>
                <w:rFonts w:cs="Calibri"/>
                <w:sz w:val="20"/>
                <w:szCs w:val="20"/>
                <w:lang w:val="en-US"/>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Saltinho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7.156</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835"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Mombuca</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3.278</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835" w:type="dxa"/>
            <w:vMerge/>
          </w:tcPr>
          <w:p w:rsidR="001F7E21" w:rsidRPr="00816025" w:rsidRDefault="001F7E21" w:rsidP="001F7E21">
            <w:pPr>
              <w:spacing w:after="0" w:line="240" w:lineRule="auto"/>
              <w:rPr>
                <w:rFonts w:cs="Calibri"/>
                <w:sz w:val="20"/>
                <w:szCs w:val="20"/>
              </w:rPr>
            </w:pPr>
          </w:p>
        </w:tc>
      </w:tr>
      <w:tr w:rsidR="001F7E21" w:rsidRPr="00105C9E"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Capivari</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49.122</w:t>
            </w:r>
          </w:p>
        </w:tc>
        <w:tc>
          <w:tcPr>
            <w:tcW w:w="2977" w:type="dxa"/>
          </w:tcPr>
          <w:p w:rsidR="001F7E21" w:rsidRPr="00816025" w:rsidRDefault="001F7E21" w:rsidP="001F7E21">
            <w:pPr>
              <w:spacing w:after="0" w:line="240" w:lineRule="auto"/>
              <w:rPr>
                <w:rFonts w:cs="Calibri"/>
                <w:sz w:val="20"/>
                <w:szCs w:val="20"/>
                <w:lang w:val="en-US"/>
              </w:rPr>
            </w:pPr>
            <w:r w:rsidRPr="00816025">
              <w:rPr>
                <w:rFonts w:cs="Calibri"/>
                <w:sz w:val="20"/>
                <w:szCs w:val="20"/>
                <w:lang w:val="en-US"/>
              </w:rPr>
              <w:t>AMB.SM – CAPS II -  CAPS AD</w:t>
            </w:r>
          </w:p>
        </w:tc>
        <w:tc>
          <w:tcPr>
            <w:tcW w:w="2835" w:type="dxa"/>
            <w:vMerge/>
          </w:tcPr>
          <w:p w:rsidR="001F7E21" w:rsidRPr="00816025" w:rsidRDefault="001F7E21" w:rsidP="001F7E21">
            <w:pPr>
              <w:spacing w:after="0" w:line="240" w:lineRule="auto"/>
              <w:rPr>
                <w:rFonts w:cs="Calibri"/>
                <w:sz w:val="20"/>
                <w:szCs w:val="20"/>
                <w:lang w:val="en-US"/>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Rafard</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8.631</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835"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Elias Fausto</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15.920</w:t>
            </w:r>
          </w:p>
        </w:tc>
        <w:tc>
          <w:tcPr>
            <w:tcW w:w="2977"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835"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Total</w:t>
            </w:r>
          </w:p>
        </w:tc>
        <w:tc>
          <w:tcPr>
            <w:tcW w:w="1134"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536.791</w:t>
            </w:r>
          </w:p>
        </w:tc>
        <w:tc>
          <w:tcPr>
            <w:tcW w:w="2977" w:type="dxa"/>
          </w:tcPr>
          <w:p w:rsidR="001F7E21" w:rsidRPr="00816025" w:rsidRDefault="001F7E21" w:rsidP="001F7E21">
            <w:pPr>
              <w:spacing w:after="0" w:line="240" w:lineRule="auto"/>
              <w:rPr>
                <w:rFonts w:cs="Calibri"/>
                <w:sz w:val="20"/>
                <w:szCs w:val="20"/>
              </w:rPr>
            </w:pPr>
          </w:p>
        </w:tc>
        <w:tc>
          <w:tcPr>
            <w:tcW w:w="2835" w:type="dxa"/>
            <w:vMerge/>
          </w:tcPr>
          <w:p w:rsidR="001F7E21" w:rsidRPr="00816025" w:rsidRDefault="001F7E21" w:rsidP="001F7E21">
            <w:pPr>
              <w:spacing w:after="0" w:line="240" w:lineRule="auto"/>
              <w:rPr>
                <w:rFonts w:cs="Calibri"/>
                <w:sz w:val="20"/>
                <w:szCs w:val="20"/>
              </w:rPr>
            </w:pPr>
          </w:p>
        </w:tc>
      </w:tr>
    </w:tbl>
    <w:p w:rsidR="001F7E21" w:rsidRDefault="001F7E21" w:rsidP="001F7E21">
      <w:pPr>
        <w:pStyle w:val="PargrafodaLista"/>
        <w:spacing w:after="0" w:line="360" w:lineRule="auto"/>
        <w:ind w:left="0"/>
        <w:rPr>
          <w:rFonts w:cs="Calibri"/>
          <w:sz w:val="20"/>
          <w:szCs w:val="20"/>
        </w:rPr>
      </w:pPr>
      <w:r w:rsidRPr="001F7E21">
        <w:rPr>
          <w:rFonts w:cs="Calibri"/>
          <w:b/>
          <w:sz w:val="20"/>
          <w:szCs w:val="20"/>
        </w:rPr>
        <w:t>Fonte:</w:t>
      </w:r>
      <w:r w:rsidRPr="008653AD">
        <w:rPr>
          <w:rFonts w:cs="Calibri"/>
          <w:sz w:val="20"/>
          <w:szCs w:val="20"/>
        </w:rPr>
        <w:t xml:space="preserve"> Plano Regional de Atenção Psicossocial 2014.</w:t>
      </w:r>
    </w:p>
    <w:p w:rsidR="001F7E21" w:rsidRDefault="001F7E21" w:rsidP="001F7E21">
      <w:pPr>
        <w:pStyle w:val="PargrafodaLista"/>
        <w:spacing w:after="0" w:line="360" w:lineRule="auto"/>
        <w:ind w:left="0" w:firstLine="708"/>
        <w:jc w:val="both"/>
        <w:rPr>
          <w:rFonts w:cs="Calibri"/>
          <w:sz w:val="24"/>
          <w:szCs w:val="24"/>
        </w:rPr>
      </w:pPr>
      <w:r w:rsidRPr="00202AE0">
        <w:rPr>
          <w:rFonts w:cs="Calibri"/>
          <w:sz w:val="24"/>
          <w:szCs w:val="24"/>
        </w:rPr>
        <w:t>Na Região de Sa</w:t>
      </w:r>
      <w:r>
        <w:rPr>
          <w:rFonts w:cs="Calibri"/>
          <w:sz w:val="24"/>
          <w:szCs w:val="24"/>
        </w:rPr>
        <w:t>úde de Rio Claro</w:t>
      </w:r>
      <w:r w:rsidRPr="00202AE0">
        <w:rPr>
          <w:rFonts w:cs="Calibri"/>
          <w:sz w:val="24"/>
          <w:szCs w:val="24"/>
        </w:rPr>
        <w:t xml:space="preserve"> os serviços existentes e os serviços que poderiam ser objeto de uma ampliaç</w:t>
      </w:r>
      <w:r>
        <w:rPr>
          <w:rFonts w:cs="Calibri"/>
          <w:sz w:val="24"/>
          <w:szCs w:val="24"/>
        </w:rPr>
        <w:t>ão</w:t>
      </w:r>
      <w:r w:rsidRPr="00202AE0">
        <w:rPr>
          <w:rFonts w:cs="Calibri"/>
          <w:sz w:val="24"/>
          <w:szCs w:val="24"/>
        </w:rPr>
        <w:t xml:space="preserve"> se apresenta</w:t>
      </w:r>
      <w:r>
        <w:rPr>
          <w:rFonts w:cs="Calibri"/>
          <w:sz w:val="24"/>
          <w:szCs w:val="24"/>
        </w:rPr>
        <w:t>m na Tabela 4.</w:t>
      </w:r>
    </w:p>
    <w:p w:rsidR="001F7E21" w:rsidRPr="00B679E3" w:rsidRDefault="001F7E21" w:rsidP="001F7E21">
      <w:pPr>
        <w:pStyle w:val="PargrafodaLista"/>
        <w:spacing w:after="0" w:line="360" w:lineRule="auto"/>
        <w:ind w:left="0"/>
        <w:rPr>
          <w:rFonts w:cs="Calibri"/>
          <w:b/>
          <w:sz w:val="16"/>
          <w:szCs w:val="16"/>
        </w:rPr>
      </w:pPr>
    </w:p>
    <w:p w:rsidR="001F7E21" w:rsidRPr="00832E4C" w:rsidRDefault="001F7E21" w:rsidP="001F7E21">
      <w:pPr>
        <w:spacing w:after="0" w:line="360" w:lineRule="auto"/>
        <w:jc w:val="both"/>
        <w:rPr>
          <w:rFonts w:cs="Calibri"/>
          <w:sz w:val="24"/>
          <w:szCs w:val="24"/>
        </w:rPr>
      </w:pPr>
      <w:r w:rsidRPr="00832E4C">
        <w:rPr>
          <w:rFonts w:cs="Calibri"/>
          <w:b/>
          <w:sz w:val="24"/>
          <w:szCs w:val="24"/>
        </w:rPr>
        <w:t>Quadro</w:t>
      </w:r>
      <w:r w:rsidR="00832E4C">
        <w:rPr>
          <w:rFonts w:cs="Calibri"/>
          <w:b/>
          <w:sz w:val="24"/>
          <w:szCs w:val="24"/>
        </w:rPr>
        <w:t xml:space="preserve"> 25</w:t>
      </w:r>
      <w:r w:rsidRPr="00832E4C">
        <w:rPr>
          <w:rFonts w:cs="Calibri"/>
          <w:b/>
          <w:sz w:val="24"/>
          <w:szCs w:val="24"/>
        </w:rPr>
        <w:t xml:space="preserve">.  </w:t>
      </w:r>
      <w:r w:rsidRPr="00832E4C">
        <w:rPr>
          <w:rFonts w:cs="Calibri"/>
          <w:sz w:val="24"/>
          <w:szCs w:val="24"/>
        </w:rPr>
        <w:t>Serviços existentes e proposta de ampliação na RS de Rio Claro. RAPS 14 – Piracicaba, 2015.</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276"/>
        <w:gridCol w:w="2835"/>
        <w:gridCol w:w="2551"/>
      </w:tblGrid>
      <w:tr w:rsidR="001F7E21" w:rsidRPr="00937123" w:rsidTr="001F7E21">
        <w:tc>
          <w:tcPr>
            <w:tcW w:w="1843"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Município</w:t>
            </w:r>
          </w:p>
        </w:tc>
        <w:tc>
          <w:tcPr>
            <w:tcW w:w="1276"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População</w:t>
            </w:r>
          </w:p>
        </w:tc>
        <w:tc>
          <w:tcPr>
            <w:tcW w:w="2835"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Serviços Existentes</w:t>
            </w:r>
          </w:p>
        </w:tc>
        <w:tc>
          <w:tcPr>
            <w:tcW w:w="2551" w:type="dxa"/>
          </w:tcPr>
          <w:p w:rsidR="001F7E21" w:rsidRPr="00937123" w:rsidRDefault="001F7E21" w:rsidP="001F7E21">
            <w:pPr>
              <w:spacing w:after="0" w:line="240" w:lineRule="auto"/>
              <w:jc w:val="center"/>
              <w:rPr>
                <w:rFonts w:cs="Calibri"/>
                <w:b/>
                <w:sz w:val="20"/>
                <w:szCs w:val="20"/>
              </w:rPr>
            </w:pPr>
            <w:r w:rsidRPr="00937123">
              <w:rPr>
                <w:rFonts w:cs="Calibri"/>
                <w:b/>
                <w:sz w:val="20"/>
                <w:szCs w:val="20"/>
              </w:rPr>
              <w:t>Ampliação</w:t>
            </w: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Analândia</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4.348</w:t>
            </w:r>
          </w:p>
        </w:tc>
        <w:tc>
          <w:tcPr>
            <w:tcW w:w="2835"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551" w:type="dxa"/>
            <w:vMerge w:val="restart"/>
          </w:tcPr>
          <w:p w:rsidR="001F7E21" w:rsidRDefault="001F7E21" w:rsidP="001F7E21">
            <w:pPr>
              <w:spacing w:after="0" w:line="240" w:lineRule="auto"/>
              <w:rPr>
                <w:rFonts w:cs="Calibri"/>
                <w:sz w:val="20"/>
                <w:szCs w:val="20"/>
              </w:rPr>
            </w:pPr>
            <w:r w:rsidRPr="00816025">
              <w:rPr>
                <w:rFonts w:cs="Calibri"/>
                <w:sz w:val="20"/>
                <w:szCs w:val="20"/>
              </w:rPr>
              <w:t>C</w:t>
            </w:r>
            <w:r>
              <w:rPr>
                <w:rFonts w:cs="Calibri"/>
                <w:sz w:val="20"/>
                <w:szCs w:val="20"/>
              </w:rPr>
              <w:t>INAPSI</w:t>
            </w:r>
            <w:r w:rsidRPr="00816025">
              <w:rPr>
                <w:rFonts w:cs="Calibri"/>
                <w:sz w:val="20"/>
                <w:szCs w:val="20"/>
              </w:rPr>
              <w:t xml:space="preserve"> (Rio Claro)</w:t>
            </w:r>
          </w:p>
          <w:p w:rsidR="001F7E21" w:rsidRPr="00816025" w:rsidRDefault="001F7E21" w:rsidP="001F7E21">
            <w:pPr>
              <w:spacing w:after="0" w:line="240" w:lineRule="auto"/>
              <w:rPr>
                <w:rFonts w:cs="Calibri"/>
                <w:sz w:val="20"/>
                <w:szCs w:val="20"/>
              </w:rPr>
            </w:pPr>
            <w:r w:rsidRPr="00816025">
              <w:rPr>
                <w:rFonts w:cs="Calibri"/>
                <w:sz w:val="20"/>
                <w:szCs w:val="20"/>
              </w:rPr>
              <w:t>CAPS AD 24 hs</w:t>
            </w:r>
          </w:p>
          <w:p w:rsidR="001F7E21" w:rsidRDefault="001F7E21" w:rsidP="001F7E21">
            <w:pPr>
              <w:spacing w:after="0" w:line="240" w:lineRule="auto"/>
              <w:rPr>
                <w:rFonts w:cs="Calibri"/>
                <w:sz w:val="20"/>
                <w:szCs w:val="20"/>
              </w:rPr>
            </w:pPr>
            <w:r>
              <w:rPr>
                <w:rFonts w:cs="Calibri"/>
                <w:sz w:val="20"/>
                <w:szCs w:val="20"/>
              </w:rPr>
              <w:t>CAPS I (Itirapina)</w:t>
            </w:r>
          </w:p>
          <w:p w:rsidR="001F7E21" w:rsidRDefault="001F7E21" w:rsidP="001F7E21">
            <w:pPr>
              <w:spacing w:after="0" w:line="240" w:lineRule="auto"/>
              <w:rPr>
                <w:rFonts w:cs="Calibri"/>
                <w:sz w:val="20"/>
                <w:szCs w:val="20"/>
              </w:rPr>
            </w:pPr>
            <w:r>
              <w:rPr>
                <w:rFonts w:cs="Calibri"/>
                <w:sz w:val="20"/>
                <w:szCs w:val="20"/>
              </w:rPr>
              <w:t>SRT (Rio Claro)</w:t>
            </w:r>
          </w:p>
          <w:p w:rsidR="001F7E21" w:rsidRPr="00816025" w:rsidRDefault="001F7E21" w:rsidP="001F7E21">
            <w:pPr>
              <w:spacing w:after="0" w:line="240" w:lineRule="auto"/>
              <w:rPr>
                <w:rFonts w:cs="Calibri"/>
                <w:sz w:val="20"/>
                <w:szCs w:val="20"/>
              </w:rPr>
            </w:pPr>
            <w:r>
              <w:rPr>
                <w:rFonts w:cs="Calibri"/>
                <w:sz w:val="20"/>
                <w:szCs w:val="20"/>
              </w:rPr>
              <w:t>SRT (Santa Gertrudes)</w:t>
            </w: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Corumbataí</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3.880</w:t>
            </w:r>
          </w:p>
        </w:tc>
        <w:tc>
          <w:tcPr>
            <w:tcW w:w="2835"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551"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Itirapina</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15.730</w:t>
            </w:r>
          </w:p>
        </w:tc>
        <w:tc>
          <w:tcPr>
            <w:tcW w:w="2835"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551" w:type="dxa"/>
            <w:vMerge/>
          </w:tcPr>
          <w:p w:rsidR="001F7E21" w:rsidRPr="00816025" w:rsidRDefault="001F7E21" w:rsidP="001F7E21">
            <w:pPr>
              <w:spacing w:after="0" w:line="240" w:lineRule="auto"/>
              <w:rPr>
                <w:rFonts w:cs="Calibri"/>
                <w:sz w:val="20"/>
                <w:szCs w:val="20"/>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Ipeúna</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6.145</w:t>
            </w:r>
          </w:p>
        </w:tc>
        <w:tc>
          <w:tcPr>
            <w:tcW w:w="2835" w:type="dxa"/>
          </w:tcPr>
          <w:p w:rsidR="001F7E21" w:rsidRPr="00816025" w:rsidRDefault="001F7E21" w:rsidP="001F7E21">
            <w:pPr>
              <w:spacing w:after="0" w:line="240" w:lineRule="auto"/>
              <w:rPr>
                <w:rFonts w:cs="Calibri"/>
                <w:sz w:val="20"/>
                <w:szCs w:val="20"/>
              </w:rPr>
            </w:pPr>
            <w:r w:rsidRPr="00816025">
              <w:rPr>
                <w:rFonts w:cs="Calibri"/>
                <w:sz w:val="20"/>
                <w:szCs w:val="20"/>
              </w:rPr>
              <w:t>E</w:t>
            </w:r>
            <w:r>
              <w:rPr>
                <w:rFonts w:cs="Calibri"/>
                <w:sz w:val="20"/>
                <w:szCs w:val="20"/>
              </w:rPr>
              <w:t xml:space="preserve">quipe </w:t>
            </w:r>
            <w:r w:rsidRPr="00816025">
              <w:rPr>
                <w:rFonts w:cs="Calibri"/>
                <w:sz w:val="20"/>
                <w:szCs w:val="20"/>
              </w:rPr>
              <w:t>SM/UBS</w:t>
            </w:r>
          </w:p>
        </w:tc>
        <w:tc>
          <w:tcPr>
            <w:tcW w:w="2551" w:type="dxa"/>
            <w:vMerge/>
          </w:tcPr>
          <w:p w:rsidR="001F7E21" w:rsidRPr="00816025" w:rsidRDefault="001F7E21" w:rsidP="001F7E21">
            <w:pPr>
              <w:spacing w:after="0" w:line="240" w:lineRule="auto"/>
              <w:rPr>
                <w:rFonts w:cs="Calibri"/>
                <w:sz w:val="20"/>
                <w:szCs w:val="20"/>
                <w:lang w:val="en-US"/>
              </w:rPr>
            </w:pPr>
          </w:p>
        </w:tc>
      </w:tr>
      <w:tr w:rsidR="001F7E21" w:rsidRPr="008C3C8C"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Santa Gertrudes</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22.074</w:t>
            </w:r>
          </w:p>
        </w:tc>
        <w:tc>
          <w:tcPr>
            <w:tcW w:w="2835" w:type="dxa"/>
          </w:tcPr>
          <w:p w:rsidR="001F7E21" w:rsidRPr="008C3C8C" w:rsidRDefault="001F7E21" w:rsidP="001F7E21">
            <w:pPr>
              <w:spacing w:after="0" w:line="240" w:lineRule="auto"/>
              <w:rPr>
                <w:rFonts w:cs="Calibri"/>
                <w:sz w:val="20"/>
                <w:szCs w:val="20"/>
                <w:lang w:val="en-US"/>
              </w:rPr>
            </w:pPr>
            <w:r w:rsidRPr="008C3C8C">
              <w:rPr>
                <w:rFonts w:cs="Calibri"/>
                <w:sz w:val="20"/>
                <w:szCs w:val="20"/>
                <w:lang w:val="en-US"/>
              </w:rPr>
              <w:t>Equipe SM/UBS   -    CAPS I</w:t>
            </w:r>
          </w:p>
        </w:tc>
        <w:tc>
          <w:tcPr>
            <w:tcW w:w="2551" w:type="dxa"/>
            <w:vMerge/>
          </w:tcPr>
          <w:p w:rsidR="001F7E21" w:rsidRPr="008C3C8C" w:rsidRDefault="001F7E21" w:rsidP="001F7E21">
            <w:pPr>
              <w:spacing w:after="0" w:line="240" w:lineRule="auto"/>
              <w:rPr>
                <w:rFonts w:cs="Calibri"/>
                <w:sz w:val="20"/>
                <w:szCs w:val="20"/>
                <w:lang w:val="en-US"/>
              </w:rPr>
            </w:pPr>
          </w:p>
        </w:tc>
      </w:tr>
      <w:tr w:rsidR="001F7E21" w:rsidRPr="00105C9E"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Rio Claro</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187.637</w:t>
            </w:r>
          </w:p>
        </w:tc>
        <w:tc>
          <w:tcPr>
            <w:tcW w:w="2835" w:type="dxa"/>
          </w:tcPr>
          <w:p w:rsidR="001F7E21" w:rsidRPr="00354D4B" w:rsidRDefault="001F7E21" w:rsidP="001F7E21">
            <w:pPr>
              <w:spacing w:after="0" w:line="240" w:lineRule="auto"/>
              <w:rPr>
                <w:rFonts w:cs="Calibri"/>
                <w:sz w:val="20"/>
                <w:szCs w:val="20"/>
                <w:lang w:val="en-US"/>
              </w:rPr>
            </w:pPr>
            <w:r w:rsidRPr="00354D4B">
              <w:rPr>
                <w:rFonts w:cs="Calibri"/>
                <w:sz w:val="20"/>
                <w:szCs w:val="20"/>
                <w:lang w:val="en-US"/>
              </w:rPr>
              <w:t>H.PSIQ. – CAPSIII – CAPS AD</w:t>
            </w:r>
          </w:p>
          <w:p w:rsidR="001F7E21" w:rsidRPr="00354D4B" w:rsidRDefault="001F7E21" w:rsidP="001F7E21">
            <w:pPr>
              <w:spacing w:after="0" w:line="240" w:lineRule="auto"/>
              <w:rPr>
                <w:rFonts w:cs="Calibri"/>
                <w:sz w:val="20"/>
                <w:szCs w:val="20"/>
                <w:lang w:val="en-US"/>
              </w:rPr>
            </w:pPr>
            <w:r w:rsidRPr="00354D4B">
              <w:rPr>
                <w:rFonts w:cs="Calibri"/>
                <w:sz w:val="20"/>
                <w:szCs w:val="20"/>
                <w:lang w:val="en-US"/>
              </w:rPr>
              <w:t>Amb.SM - Amb.SM Infantil</w:t>
            </w:r>
          </w:p>
        </w:tc>
        <w:tc>
          <w:tcPr>
            <w:tcW w:w="2551" w:type="dxa"/>
            <w:vMerge/>
          </w:tcPr>
          <w:p w:rsidR="001F7E21" w:rsidRPr="00354D4B" w:rsidRDefault="001F7E21" w:rsidP="001F7E21">
            <w:pPr>
              <w:spacing w:after="0" w:line="240" w:lineRule="auto"/>
              <w:rPr>
                <w:rFonts w:cs="Calibri"/>
                <w:sz w:val="20"/>
                <w:szCs w:val="20"/>
                <w:lang w:val="en-US"/>
              </w:rPr>
            </w:pPr>
          </w:p>
        </w:tc>
      </w:tr>
      <w:tr w:rsidR="001F7E21" w:rsidRPr="00816025" w:rsidTr="001F7E21">
        <w:tc>
          <w:tcPr>
            <w:tcW w:w="1843"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Total</w:t>
            </w:r>
          </w:p>
        </w:tc>
        <w:tc>
          <w:tcPr>
            <w:tcW w:w="1276" w:type="dxa"/>
          </w:tcPr>
          <w:p w:rsidR="001F7E21" w:rsidRPr="00816025" w:rsidRDefault="001F7E21" w:rsidP="001F7E21">
            <w:pPr>
              <w:spacing w:after="0" w:line="240" w:lineRule="auto"/>
              <w:jc w:val="center"/>
              <w:rPr>
                <w:rFonts w:cs="Calibri"/>
                <w:sz w:val="20"/>
                <w:szCs w:val="20"/>
              </w:rPr>
            </w:pPr>
            <w:r w:rsidRPr="00816025">
              <w:rPr>
                <w:rFonts w:cs="Calibri"/>
                <w:sz w:val="20"/>
                <w:szCs w:val="20"/>
              </w:rPr>
              <w:t>239.814</w:t>
            </w:r>
          </w:p>
        </w:tc>
        <w:tc>
          <w:tcPr>
            <w:tcW w:w="2835" w:type="dxa"/>
          </w:tcPr>
          <w:p w:rsidR="001F7E21" w:rsidRPr="00816025" w:rsidRDefault="001F7E21" w:rsidP="001F7E21">
            <w:pPr>
              <w:spacing w:after="0" w:line="240" w:lineRule="auto"/>
              <w:jc w:val="center"/>
              <w:rPr>
                <w:rFonts w:cs="Calibri"/>
                <w:sz w:val="20"/>
                <w:szCs w:val="20"/>
              </w:rPr>
            </w:pPr>
          </w:p>
        </w:tc>
        <w:tc>
          <w:tcPr>
            <w:tcW w:w="2551" w:type="dxa"/>
            <w:vMerge/>
          </w:tcPr>
          <w:p w:rsidR="001F7E21" w:rsidRPr="00816025" w:rsidRDefault="001F7E21" w:rsidP="001F7E21">
            <w:pPr>
              <w:spacing w:after="0" w:line="240" w:lineRule="auto"/>
              <w:jc w:val="center"/>
              <w:rPr>
                <w:rFonts w:cs="Calibri"/>
                <w:sz w:val="20"/>
                <w:szCs w:val="20"/>
              </w:rPr>
            </w:pPr>
          </w:p>
        </w:tc>
      </w:tr>
    </w:tbl>
    <w:p w:rsidR="001F7E21" w:rsidRPr="001F7E21" w:rsidRDefault="001F7E21" w:rsidP="001F7E21">
      <w:pPr>
        <w:pStyle w:val="PargrafodaLista"/>
        <w:spacing w:after="0" w:line="360" w:lineRule="auto"/>
        <w:ind w:left="0"/>
        <w:rPr>
          <w:rFonts w:cs="Calibri"/>
          <w:sz w:val="18"/>
          <w:szCs w:val="18"/>
        </w:rPr>
      </w:pPr>
      <w:r w:rsidRPr="001F7E21">
        <w:rPr>
          <w:rFonts w:cs="Calibri"/>
          <w:b/>
          <w:sz w:val="18"/>
          <w:szCs w:val="18"/>
        </w:rPr>
        <w:t>Fonte:</w:t>
      </w:r>
      <w:r w:rsidRPr="001F7E21">
        <w:rPr>
          <w:rFonts w:cs="Calibri"/>
          <w:sz w:val="18"/>
          <w:szCs w:val="18"/>
        </w:rPr>
        <w:t xml:space="preserve"> Plano Regional de Atenção Psicossocial 2014.</w:t>
      </w:r>
    </w:p>
    <w:p w:rsidR="001F7E21" w:rsidRPr="00B679E3" w:rsidRDefault="001F7E21" w:rsidP="001F7E21">
      <w:pPr>
        <w:pStyle w:val="PargrafodaLista"/>
        <w:spacing w:after="0" w:line="360" w:lineRule="auto"/>
        <w:ind w:left="0"/>
        <w:rPr>
          <w:rFonts w:cs="Calibri"/>
          <w:sz w:val="16"/>
          <w:szCs w:val="16"/>
        </w:rPr>
      </w:pPr>
    </w:p>
    <w:p w:rsidR="001F7E21" w:rsidRPr="001D1C99" w:rsidRDefault="001D1C99" w:rsidP="001D1C99">
      <w:pPr>
        <w:spacing w:after="0" w:line="360" w:lineRule="auto"/>
        <w:jc w:val="both"/>
        <w:rPr>
          <w:rFonts w:cs="Calibri"/>
          <w:b/>
          <w:sz w:val="24"/>
          <w:szCs w:val="24"/>
        </w:rPr>
      </w:pPr>
      <w:r>
        <w:rPr>
          <w:rFonts w:cs="Calibri"/>
          <w:bCs/>
          <w:sz w:val="24"/>
          <w:szCs w:val="24"/>
        </w:rPr>
        <w:t xml:space="preserve">               </w:t>
      </w:r>
      <w:r w:rsidR="001F7E21" w:rsidRPr="001D1C99">
        <w:rPr>
          <w:rFonts w:cs="Calibri"/>
          <w:bCs/>
          <w:sz w:val="24"/>
          <w:szCs w:val="24"/>
        </w:rPr>
        <w:t>As ações da Atenção Psicossocial se desenvolvem integradas ao conjunto das ações em saúde implementadas pela rede de equipamentos e dispositivos do SUS: com a rede da Atenção Básica, com as Unidades de Urgência e Emergência, com as Unidades Hospitalares gerais, com a rede da saúde do trabalhador (RENAST), dentre outras.</w:t>
      </w:r>
    </w:p>
    <w:p w:rsidR="001F7E21" w:rsidRPr="001B7775" w:rsidRDefault="001F7E21" w:rsidP="001F7E21">
      <w:pPr>
        <w:pStyle w:val="PargrafodaLista"/>
        <w:spacing w:after="0" w:line="360" w:lineRule="auto"/>
        <w:ind w:left="1065"/>
        <w:jc w:val="both"/>
        <w:rPr>
          <w:rFonts w:cs="Calibri"/>
          <w:b/>
          <w:sz w:val="24"/>
          <w:szCs w:val="24"/>
        </w:rPr>
      </w:pPr>
    </w:p>
    <w:p w:rsidR="001F7E21" w:rsidRPr="001D1C99" w:rsidRDefault="001D1C99" w:rsidP="001D1C99">
      <w:pPr>
        <w:spacing w:after="0" w:line="360" w:lineRule="auto"/>
        <w:jc w:val="both"/>
        <w:rPr>
          <w:rFonts w:cs="Calibri"/>
          <w:b/>
          <w:sz w:val="24"/>
          <w:szCs w:val="24"/>
        </w:rPr>
      </w:pPr>
      <w:r>
        <w:rPr>
          <w:rFonts w:cs="Calibri"/>
          <w:bCs/>
          <w:sz w:val="24"/>
          <w:szCs w:val="24"/>
        </w:rPr>
        <w:t xml:space="preserve">               </w:t>
      </w:r>
      <w:r w:rsidR="001F7E21" w:rsidRPr="001D1C99">
        <w:rPr>
          <w:rFonts w:cs="Calibri"/>
          <w:bCs/>
          <w:sz w:val="24"/>
          <w:szCs w:val="24"/>
        </w:rPr>
        <w:t xml:space="preserve">O investimento na autossuficiência de uma região de saúde subentende uma atitude de forte cooperação entre os seus municípios constituintes. Neste sentido, as ações de maior complexidade – hospitalidade noturna, atenção 24 hs no âmbito das ações AD, organização de referências especializadas para tratamento de patologias mais graves, dentre outras -, desenvolvidas pelos municípios (ou município) de maior porte, </w:t>
      </w:r>
      <w:r w:rsidR="001F7E21" w:rsidRPr="001D1C99">
        <w:rPr>
          <w:rFonts w:cs="Calibri"/>
          <w:bCs/>
          <w:sz w:val="24"/>
          <w:szCs w:val="24"/>
        </w:rPr>
        <w:lastRenderedPageBreak/>
        <w:t>deverão ser compartilhadas com os municípios menores. Dessa forma, é uma imposição da realidade discutir uma forma de garantir o custeio compartilhado destas ações (MOURA NETO, 2014).</w:t>
      </w:r>
    </w:p>
    <w:p w:rsidR="001F7E21" w:rsidRDefault="001F7E21" w:rsidP="00AC2579">
      <w:pPr>
        <w:spacing w:line="360" w:lineRule="auto"/>
        <w:jc w:val="both"/>
        <w:rPr>
          <w:rFonts w:cs="Arial"/>
          <w:b/>
          <w:sz w:val="24"/>
          <w:szCs w:val="24"/>
          <w:u w:val="single"/>
        </w:rPr>
      </w:pPr>
    </w:p>
    <w:p w:rsidR="00167172" w:rsidRPr="000C2D34" w:rsidRDefault="00167172" w:rsidP="00571E68">
      <w:pPr>
        <w:jc w:val="both"/>
        <w:rPr>
          <w:rFonts w:cs="Arial"/>
          <w:b/>
          <w:sz w:val="24"/>
          <w:szCs w:val="24"/>
        </w:rPr>
      </w:pPr>
      <w:r w:rsidRPr="000C2D34">
        <w:rPr>
          <w:rFonts w:cs="Arial"/>
          <w:b/>
          <w:sz w:val="24"/>
          <w:szCs w:val="24"/>
        </w:rPr>
        <w:t>CEREST</w:t>
      </w:r>
    </w:p>
    <w:p w:rsidR="00167172" w:rsidRDefault="00167172" w:rsidP="00AC2579">
      <w:pPr>
        <w:spacing w:line="360" w:lineRule="auto"/>
        <w:ind w:firstLine="708"/>
        <w:jc w:val="both"/>
        <w:rPr>
          <w:rFonts w:cs="Arial"/>
          <w:sz w:val="24"/>
          <w:szCs w:val="24"/>
        </w:rPr>
      </w:pPr>
      <w:r w:rsidRPr="000C2D34">
        <w:rPr>
          <w:rFonts w:cs="Arial"/>
          <w:sz w:val="24"/>
          <w:szCs w:val="24"/>
        </w:rPr>
        <w:t>O DRS X / RRAS 14 conta com dois Centros Referência em Saúde do Trabalhador - CERESTs que são referência para os 26 municípios deste território sendo um em Piracicaba que atende os municípios da RS Piracicaba e RS Limeira e outro em Rio Claro que contempla a RS Rio Claro e RS Araras, ambos recebem financiamento RENAST.</w:t>
      </w:r>
    </w:p>
    <w:p w:rsidR="0035591E" w:rsidRDefault="0035591E" w:rsidP="00AC2579">
      <w:pPr>
        <w:spacing w:line="360" w:lineRule="auto"/>
        <w:ind w:firstLine="708"/>
        <w:jc w:val="both"/>
        <w:rPr>
          <w:rFonts w:cs="Arial"/>
          <w:sz w:val="24"/>
          <w:szCs w:val="24"/>
        </w:rPr>
      </w:pPr>
    </w:p>
    <w:p w:rsidR="00167172" w:rsidRPr="000C2D34" w:rsidRDefault="00167172" w:rsidP="00571E68">
      <w:pPr>
        <w:jc w:val="both"/>
        <w:rPr>
          <w:rFonts w:cs="Arial"/>
          <w:sz w:val="24"/>
          <w:szCs w:val="24"/>
        </w:rPr>
      </w:pPr>
      <w:r w:rsidRPr="000C2D34">
        <w:rPr>
          <w:rFonts w:cs="Arial"/>
          <w:b/>
          <w:sz w:val="24"/>
          <w:szCs w:val="24"/>
        </w:rPr>
        <w:t xml:space="preserve">Quadro </w:t>
      </w:r>
      <w:r w:rsidR="009731F5">
        <w:rPr>
          <w:rFonts w:cs="Arial"/>
          <w:b/>
          <w:sz w:val="24"/>
          <w:szCs w:val="24"/>
        </w:rPr>
        <w:t xml:space="preserve"> 26.</w:t>
      </w:r>
      <w:r w:rsidRPr="000C2D34">
        <w:rPr>
          <w:rFonts w:cs="Arial"/>
          <w:sz w:val="24"/>
          <w:szCs w:val="24"/>
        </w:rPr>
        <w:t xml:space="preserve"> Síntese  das ações desenvolvidas pelos  CERESTs</w:t>
      </w:r>
    </w:p>
    <w:tbl>
      <w:tblPr>
        <w:tblpPr w:leftFromText="141" w:rightFromText="141" w:vertAnchor="text" w:horzAnchor="margin" w:tblpY="24"/>
        <w:tblW w:w="517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4"/>
        <w:gridCol w:w="4939"/>
      </w:tblGrid>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hideMark/>
          </w:tcPr>
          <w:p w:rsidR="00167172" w:rsidRPr="000C2D34" w:rsidRDefault="00167172" w:rsidP="00AC2579">
            <w:pPr>
              <w:ind w:left="-794" w:firstLine="708"/>
              <w:jc w:val="both"/>
              <w:rPr>
                <w:rFonts w:cs="Arial"/>
                <w:sz w:val="20"/>
                <w:szCs w:val="20"/>
              </w:rPr>
            </w:pPr>
            <w:r w:rsidRPr="000C2D34">
              <w:rPr>
                <w:rFonts w:cs="Arial"/>
                <w:sz w:val="20"/>
                <w:szCs w:val="20"/>
              </w:rPr>
              <w:t>Acolhimentos</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 xml:space="preserve">Ações de vigilância em saúde do trabalhador - </w:t>
            </w:r>
            <w:r w:rsidR="000C2D34">
              <w:rPr>
                <w:rFonts w:cs="Arial"/>
                <w:sz w:val="20"/>
                <w:szCs w:val="20"/>
              </w:rPr>
              <w:t>VISAT</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tcPr>
          <w:p w:rsidR="00167172" w:rsidRPr="000C2D34" w:rsidRDefault="00167172" w:rsidP="00AC2579">
            <w:pPr>
              <w:ind w:left="-794" w:firstLine="708"/>
              <w:jc w:val="both"/>
              <w:rPr>
                <w:rFonts w:cs="Arial"/>
                <w:sz w:val="20"/>
                <w:szCs w:val="20"/>
              </w:rPr>
            </w:pPr>
            <w:r w:rsidRPr="000C2D34">
              <w:rPr>
                <w:rFonts w:cs="Arial"/>
                <w:sz w:val="20"/>
                <w:szCs w:val="20"/>
              </w:rPr>
              <w:t>Reuniões técnicas</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Atendimento em terapia ocupacional</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hideMark/>
          </w:tcPr>
          <w:p w:rsidR="00167172" w:rsidRPr="000C2D34" w:rsidRDefault="00167172" w:rsidP="00AC2579">
            <w:pPr>
              <w:ind w:left="-794" w:firstLine="708"/>
              <w:jc w:val="both"/>
              <w:rPr>
                <w:rFonts w:cs="Arial"/>
                <w:sz w:val="20"/>
                <w:szCs w:val="20"/>
              </w:rPr>
            </w:pPr>
            <w:r w:rsidRPr="000C2D34">
              <w:rPr>
                <w:rFonts w:cs="Arial"/>
                <w:sz w:val="20"/>
                <w:szCs w:val="20"/>
              </w:rPr>
              <w:t>Treinamentos/capacitações</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Atendimento em psicologia</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tcPr>
          <w:p w:rsidR="00167172" w:rsidRPr="000C2D34" w:rsidRDefault="00167172" w:rsidP="00AC2579">
            <w:pPr>
              <w:ind w:left="-794" w:firstLine="708"/>
              <w:jc w:val="both"/>
              <w:rPr>
                <w:rFonts w:cs="Arial"/>
                <w:sz w:val="20"/>
                <w:szCs w:val="20"/>
              </w:rPr>
            </w:pPr>
            <w:r w:rsidRPr="000C2D34">
              <w:rPr>
                <w:rFonts w:cs="Arial"/>
                <w:sz w:val="20"/>
                <w:szCs w:val="20"/>
              </w:rPr>
              <w:t>Atendimento em fonoaudiologia</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Atendimento em fisioterapia</w:t>
            </w:r>
          </w:p>
        </w:tc>
      </w:tr>
      <w:tr w:rsidR="00167172" w:rsidRPr="000C2D34" w:rsidTr="009731F5">
        <w:trPr>
          <w:trHeight w:val="444"/>
        </w:trPr>
        <w:tc>
          <w:tcPr>
            <w:tcW w:w="2351" w:type="pct"/>
            <w:tcBorders>
              <w:top w:val="single" w:sz="4" w:space="0" w:color="000000"/>
              <w:left w:val="single" w:sz="4" w:space="0" w:color="000000"/>
              <w:bottom w:val="single" w:sz="4" w:space="0" w:color="000000"/>
              <w:right w:val="single" w:sz="4" w:space="0" w:color="auto"/>
            </w:tcBorders>
            <w:hideMark/>
          </w:tcPr>
          <w:p w:rsidR="00167172" w:rsidRPr="000C2D34" w:rsidRDefault="00167172" w:rsidP="00AC2579">
            <w:pPr>
              <w:ind w:left="-794" w:firstLine="708"/>
              <w:jc w:val="both"/>
              <w:rPr>
                <w:rFonts w:cs="Arial"/>
                <w:sz w:val="20"/>
                <w:szCs w:val="20"/>
              </w:rPr>
            </w:pPr>
            <w:r w:rsidRPr="000C2D34">
              <w:rPr>
                <w:rFonts w:cs="Arial"/>
                <w:sz w:val="20"/>
                <w:szCs w:val="20"/>
              </w:rPr>
              <w:t>Atendimento em aurículoterapia</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 xml:space="preserve">Atendimento médico (consultas, </w:t>
            </w:r>
            <w:r w:rsidR="000C2D34">
              <w:rPr>
                <w:rFonts w:cs="Arial"/>
                <w:sz w:val="20"/>
                <w:szCs w:val="20"/>
              </w:rPr>
              <w:t>RX</w:t>
            </w:r>
            <w:r w:rsidRPr="000C2D34">
              <w:rPr>
                <w:rFonts w:cs="Arial"/>
                <w:sz w:val="20"/>
                <w:szCs w:val="20"/>
              </w:rPr>
              <w:t>, ultrassonografia e lab.)</w:t>
            </w:r>
          </w:p>
        </w:tc>
      </w:tr>
      <w:tr w:rsidR="00167172" w:rsidRPr="000C2D34" w:rsidTr="00571E68">
        <w:trPr>
          <w:trHeight w:val="385"/>
        </w:trPr>
        <w:tc>
          <w:tcPr>
            <w:tcW w:w="2351" w:type="pct"/>
            <w:tcBorders>
              <w:top w:val="single" w:sz="4" w:space="0" w:color="000000"/>
              <w:left w:val="single" w:sz="4" w:space="0" w:color="000000"/>
              <w:bottom w:val="single" w:sz="4" w:space="0" w:color="000000"/>
              <w:right w:val="single" w:sz="4" w:space="0" w:color="auto"/>
            </w:tcBorders>
          </w:tcPr>
          <w:p w:rsidR="00167172" w:rsidRPr="000C2D34" w:rsidRDefault="00167172" w:rsidP="00AC2579">
            <w:pPr>
              <w:ind w:left="-794" w:firstLine="708"/>
              <w:jc w:val="both"/>
              <w:rPr>
                <w:rFonts w:cs="Arial"/>
                <w:sz w:val="20"/>
                <w:szCs w:val="20"/>
              </w:rPr>
            </w:pPr>
            <w:r w:rsidRPr="000C2D34">
              <w:rPr>
                <w:rFonts w:cs="Arial"/>
                <w:sz w:val="20"/>
                <w:szCs w:val="20"/>
              </w:rPr>
              <w:t xml:space="preserve">Encontros com demais </w:t>
            </w:r>
            <w:r w:rsidR="000C2D34">
              <w:rPr>
                <w:rFonts w:cs="Arial"/>
                <w:sz w:val="20"/>
                <w:szCs w:val="20"/>
              </w:rPr>
              <w:t>CEREST  do  E</w:t>
            </w:r>
            <w:r w:rsidR="000C2D34" w:rsidRPr="000C2D34">
              <w:rPr>
                <w:rFonts w:cs="Arial"/>
                <w:sz w:val="20"/>
                <w:szCs w:val="20"/>
              </w:rPr>
              <w:t xml:space="preserve">st. </w:t>
            </w:r>
            <w:r w:rsidR="000C2D34">
              <w:rPr>
                <w:rFonts w:cs="Arial"/>
                <w:sz w:val="20"/>
                <w:szCs w:val="20"/>
              </w:rPr>
              <w:t>d</w:t>
            </w:r>
            <w:r w:rsidR="000C2D34" w:rsidRPr="000C2D34">
              <w:rPr>
                <w:rFonts w:cs="Arial"/>
                <w:sz w:val="20"/>
                <w:szCs w:val="20"/>
              </w:rPr>
              <w:t>e</w:t>
            </w:r>
            <w:r w:rsidR="000C2D34">
              <w:rPr>
                <w:rFonts w:cs="Arial"/>
                <w:sz w:val="20"/>
                <w:szCs w:val="20"/>
              </w:rPr>
              <w:t xml:space="preserve"> S</w:t>
            </w:r>
            <w:r w:rsidR="000C2D34" w:rsidRPr="000C2D34">
              <w:rPr>
                <w:rFonts w:cs="Arial"/>
                <w:sz w:val="20"/>
                <w:szCs w:val="20"/>
              </w:rPr>
              <w:t xml:space="preserve">ão </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Participação em encontros nacionais</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hideMark/>
          </w:tcPr>
          <w:p w:rsidR="00167172" w:rsidRPr="000C2D34" w:rsidRDefault="00167172" w:rsidP="00AC2579">
            <w:pPr>
              <w:ind w:left="-794" w:firstLine="708"/>
              <w:jc w:val="both"/>
              <w:rPr>
                <w:rFonts w:cs="Arial"/>
                <w:sz w:val="20"/>
                <w:szCs w:val="20"/>
              </w:rPr>
            </w:pPr>
            <w:r w:rsidRPr="000C2D34">
              <w:rPr>
                <w:rFonts w:cs="Arial"/>
                <w:sz w:val="20"/>
                <w:szCs w:val="20"/>
              </w:rPr>
              <w:t>Ampliação de unidades notificadoras</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 xml:space="preserve">Registros dos acidentes de trabalho </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tcPr>
          <w:p w:rsidR="00167172" w:rsidRPr="000C2D34" w:rsidRDefault="00167172" w:rsidP="00AC2579">
            <w:pPr>
              <w:ind w:left="-794" w:firstLine="708"/>
              <w:jc w:val="both"/>
              <w:rPr>
                <w:rFonts w:cs="Arial"/>
                <w:sz w:val="20"/>
                <w:szCs w:val="20"/>
              </w:rPr>
            </w:pPr>
            <w:r w:rsidRPr="000C2D34">
              <w:rPr>
                <w:rFonts w:cs="Arial"/>
                <w:sz w:val="20"/>
                <w:szCs w:val="20"/>
              </w:rPr>
              <w:t xml:space="preserve">Investigação do Nº  de acidentes de trabalho aves </w:t>
            </w:r>
          </w:p>
        </w:tc>
        <w:tc>
          <w:tcPr>
            <w:tcW w:w="2649" w:type="pct"/>
            <w:tcBorders>
              <w:top w:val="single" w:sz="4" w:space="0" w:color="000000"/>
              <w:left w:val="single" w:sz="4" w:space="0" w:color="auto"/>
              <w:bottom w:val="single" w:sz="4" w:space="0" w:color="000000"/>
              <w:right w:val="single" w:sz="4" w:space="0" w:color="000000"/>
            </w:tcBorders>
          </w:tcPr>
          <w:p w:rsidR="00167172" w:rsidRPr="000C2D34" w:rsidRDefault="00167172" w:rsidP="00AC2579">
            <w:pPr>
              <w:ind w:left="-737" w:firstLine="708"/>
              <w:jc w:val="both"/>
              <w:rPr>
                <w:rFonts w:cs="Arial"/>
                <w:sz w:val="20"/>
                <w:szCs w:val="20"/>
              </w:rPr>
            </w:pPr>
            <w:r w:rsidRPr="000C2D34">
              <w:rPr>
                <w:rFonts w:cs="Arial"/>
                <w:sz w:val="20"/>
                <w:szCs w:val="20"/>
              </w:rPr>
              <w:t xml:space="preserve">Investigação dos acidentes de trabalho fatais </w:t>
            </w:r>
          </w:p>
        </w:tc>
      </w:tr>
      <w:tr w:rsidR="00167172" w:rsidRPr="000C2D34" w:rsidTr="00571E68">
        <w:trPr>
          <w:trHeight w:val="169"/>
        </w:trPr>
        <w:tc>
          <w:tcPr>
            <w:tcW w:w="2351" w:type="pct"/>
            <w:tcBorders>
              <w:top w:val="single" w:sz="4" w:space="0" w:color="000000"/>
              <w:left w:val="single" w:sz="4" w:space="0" w:color="000000"/>
              <w:bottom w:val="single" w:sz="4" w:space="0" w:color="000000"/>
              <w:right w:val="single" w:sz="4" w:space="0" w:color="auto"/>
            </w:tcBorders>
            <w:hideMark/>
          </w:tcPr>
          <w:p w:rsidR="000C2D34" w:rsidRDefault="00167172" w:rsidP="00AC2579">
            <w:pPr>
              <w:ind w:left="-794" w:firstLine="708"/>
              <w:jc w:val="both"/>
              <w:rPr>
                <w:rFonts w:cs="Arial"/>
                <w:sz w:val="20"/>
                <w:szCs w:val="20"/>
              </w:rPr>
            </w:pPr>
            <w:r w:rsidRPr="000C2D34">
              <w:rPr>
                <w:rFonts w:cs="Arial"/>
                <w:sz w:val="20"/>
                <w:szCs w:val="20"/>
              </w:rPr>
              <w:t xml:space="preserve">Acompanhamento do nº de  acidentes de trabalho </w:t>
            </w:r>
          </w:p>
          <w:p w:rsidR="00167172" w:rsidRPr="000C2D34" w:rsidRDefault="00167172" w:rsidP="00AC2579">
            <w:pPr>
              <w:ind w:left="-794" w:firstLine="708"/>
              <w:jc w:val="both"/>
              <w:rPr>
                <w:rFonts w:cs="Arial"/>
                <w:sz w:val="20"/>
                <w:szCs w:val="20"/>
              </w:rPr>
            </w:pPr>
            <w:r w:rsidRPr="000C2D34">
              <w:rPr>
                <w:rFonts w:cs="Arial"/>
                <w:sz w:val="20"/>
                <w:szCs w:val="20"/>
              </w:rPr>
              <w:t>com &lt; 18 anos</w:t>
            </w:r>
          </w:p>
        </w:tc>
        <w:tc>
          <w:tcPr>
            <w:tcW w:w="2649" w:type="pct"/>
            <w:tcBorders>
              <w:top w:val="single" w:sz="4" w:space="0" w:color="000000"/>
              <w:left w:val="single" w:sz="4" w:space="0" w:color="auto"/>
              <w:bottom w:val="single" w:sz="4" w:space="0" w:color="000000"/>
              <w:right w:val="single" w:sz="4" w:space="0" w:color="000000"/>
            </w:tcBorders>
          </w:tcPr>
          <w:p w:rsidR="000C2D34" w:rsidRDefault="00167172" w:rsidP="00AC2579">
            <w:pPr>
              <w:ind w:left="-737" w:firstLine="708"/>
              <w:jc w:val="both"/>
              <w:rPr>
                <w:rFonts w:cs="Arial"/>
                <w:sz w:val="20"/>
                <w:szCs w:val="20"/>
              </w:rPr>
            </w:pPr>
            <w:r w:rsidRPr="000C2D34">
              <w:rPr>
                <w:rFonts w:cs="Arial"/>
                <w:sz w:val="20"/>
                <w:szCs w:val="20"/>
              </w:rPr>
              <w:t>Desenvolvimento  do modelo de sistema de registro</w:t>
            </w:r>
          </w:p>
          <w:p w:rsidR="00167172" w:rsidRPr="000C2D34" w:rsidRDefault="00167172" w:rsidP="00AC2579">
            <w:pPr>
              <w:ind w:left="-737" w:firstLine="708"/>
              <w:jc w:val="both"/>
              <w:rPr>
                <w:rFonts w:cs="Arial"/>
                <w:sz w:val="20"/>
                <w:szCs w:val="20"/>
              </w:rPr>
            </w:pPr>
            <w:r w:rsidRPr="000C2D34">
              <w:rPr>
                <w:rFonts w:cs="Arial"/>
                <w:sz w:val="20"/>
                <w:szCs w:val="20"/>
              </w:rPr>
              <w:t xml:space="preserve"> de acidentes. </w:t>
            </w:r>
          </w:p>
        </w:tc>
      </w:tr>
    </w:tbl>
    <w:p w:rsidR="00167172" w:rsidRPr="000C2D34" w:rsidRDefault="00167172" w:rsidP="00AC2579">
      <w:pPr>
        <w:ind w:firstLine="708"/>
        <w:jc w:val="both"/>
        <w:rPr>
          <w:rFonts w:cs="Arial"/>
          <w:sz w:val="18"/>
          <w:szCs w:val="18"/>
        </w:rPr>
      </w:pPr>
      <w:r w:rsidRPr="000C2D34">
        <w:rPr>
          <w:rFonts w:cs="Arial"/>
          <w:b/>
          <w:sz w:val="18"/>
          <w:szCs w:val="18"/>
        </w:rPr>
        <w:t>Fonte:</w:t>
      </w:r>
      <w:r w:rsidRPr="000C2D34">
        <w:rPr>
          <w:rFonts w:cs="Arial"/>
          <w:sz w:val="18"/>
          <w:szCs w:val="18"/>
        </w:rPr>
        <w:t xml:space="preserve"> Direção CEREST - Rio Claro, 2012 </w:t>
      </w:r>
    </w:p>
    <w:p w:rsidR="000C2D34" w:rsidRDefault="000C2D34" w:rsidP="00AC2579">
      <w:pPr>
        <w:jc w:val="both"/>
        <w:rPr>
          <w:rFonts w:cs="Arial"/>
          <w:b/>
          <w:sz w:val="24"/>
          <w:szCs w:val="24"/>
        </w:rPr>
      </w:pPr>
    </w:p>
    <w:p w:rsidR="00E130B3" w:rsidRDefault="00E130B3" w:rsidP="00AC2579">
      <w:pPr>
        <w:jc w:val="both"/>
        <w:rPr>
          <w:rFonts w:cs="Arial"/>
          <w:b/>
          <w:sz w:val="24"/>
          <w:szCs w:val="24"/>
        </w:rPr>
      </w:pPr>
    </w:p>
    <w:p w:rsidR="00E130B3" w:rsidRDefault="00E130B3" w:rsidP="00AC2579">
      <w:pPr>
        <w:jc w:val="both"/>
        <w:rPr>
          <w:rFonts w:cs="Arial"/>
          <w:b/>
          <w:sz w:val="24"/>
          <w:szCs w:val="24"/>
        </w:rPr>
      </w:pPr>
    </w:p>
    <w:p w:rsidR="00E130B3" w:rsidRDefault="00E130B3" w:rsidP="00AC2579">
      <w:pPr>
        <w:jc w:val="both"/>
        <w:rPr>
          <w:rFonts w:cs="Arial"/>
          <w:b/>
          <w:sz w:val="24"/>
          <w:szCs w:val="24"/>
        </w:rPr>
      </w:pPr>
    </w:p>
    <w:p w:rsidR="009731F5" w:rsidRDefault="009731F5" w:rsidP="00AC2579">
      <w:pPr>
        <w:jc w:val="both"/>
        <w:rPr>
          <w:rFonts w:cs="Arial"/>
          <w:b/>
          <w:sz w:val="24"/>
          <w:szCs w:val="24"/>
        </w:rPr>
      </w:pPr>
    </w:p>
    <w:p w:rsidR="00167172" w:rsidRPr="000C2D34" w:rsidRDefault="00167172" w:rsidP="00AC2579">
      <w:pPr>
        <w:jc w:val="both"/>
        <w:rPr>
          <w:rFonts w:cs="Arial"/>
          <w:b/>
          <w:sz w:val="24"/>
          <w:szCs w:val="24"/>
        </w:rPr>
      </w:pPr>
      <w:r w:rsidRPr="000C2D34">
        <w:rPr>
          <w:rFonts w:cs="Arial"/>
          <w:b/>
          <w:sz w:val="24"/>
          <w:szCs w:val="24"/>
        </w:rPr>
        <w:lastRenderedPageBreak/>
        <w:t xml:space="preserve">Saúde do Trabalhador </w:t>
      </w:r>
    </w:p>
    <w:p w:rsidR="007E3AC9" w:rsidRDefault="007E3AC9" w:rsidP="00AC2579">
      <w:pPr>
        <w:spacing w:line="360" w:lineRule="auto"/>
        <w:ind w:firstLine="708"/>
        <w:jc w:val="both"/>
        <w:rPr>
          <w:rFonts w:cs="Arial"/>
          <w:sz w:val="24"/>
          <w:szCs w:val="24"/>
        </w:rPr>
      </w:pPr>
    </w:p>
    <w:p w:rsidR="00167172" w:rsidRDefault="00167172" w:rsidP="00AC2579">
      <w:pPr>
        <w:spacing w:line="360" w:lineRule="auto"/>
        <w:ind w:firstLine="708"/>
        <w:jc w:val="both"/>
        <w:rPr>
          <w:rFonts w:cs="Arial"/>
          <w:sz w:val="24"/>
          <w:szCs w:val="24"/>
        </w:rPr>
      </w:pPr>
      <w:r w:rsidRPr="000C2D34">
        <w:rPr>
          <w:rFonts w:cs="Arial"/>
          <w:sz w:val="24"/>
          <w:szCs w:val="24"/>
        </w:rPr>
        <w:t xml:space="preserve">Buscando diagnosticar a Saúde do Trabalhador no DRS X / RRAS 14 , aplicou-se um questionário  junto aos municípios  para  subsidiar  com informações reais  este estudo . Sendo assim os dados apresentados por 19 municípios dos 26 que compõem essa RRAS 14, demonstram que 79% desenvolvem ações em saúde </w:t>
      </w:r>
      <w:r w:rsidR="00E130B3">
        <w:rPr>
          <w:rFonts w:cs="Arial"/>
          <w:sz w:val="24"/>
          <w:szCs w:val="24"/>
        </w:rPr>
        <w:t>do trabalhador, 90% realizam in</w:t>
      </w:r>
      <w:r w:rsidRPr="000C2D34">
        <w:rPr>
          <w:rFonts w:cs="Arial"/>
          <w:sz w:val="24"/>
          <w:szCs w:val="24"/>
        </w:rPr>
        <w:t>vestigação dos acidentes de trabalho, 42% possuem referência para o diagnóstico em doenças do trabalho, 72% dos municípios possuem referência para tratamento em acidente do trabalho, 83% fazem a notificação dos acidentes de trabalho no Sistema de Informação de Agravos de Notificação (SINAN), em 77% dos municípios existe interlocutor em Saúde do Trabalhador, apenas 17% possuí unidade sentinela, 47% realizam acompanhamento do trabalhador com diagnóstico de doenças ocupacionais, 81% dos municípios tem representantes que participam de Fóruns em Saúde do Trabalhador e do Grupo Regional para Implantação e Acompanhamento da RENAST, e apenas 33% dos municípios tem referência para atendimento de agravos do trabalho. As ações em Saúde do Trabalhador devem ser registradas no (Sistema de Informação em Vigilância Sanitária) SIVISA. O fluxo de atendimento ao trabalhador é realizado de acordo com os equipamentos de saúde disponíveis em cada município. Os Centros de referência em Saúde do Trabalhador (CEREST) apoiam tecnicamente os municípios na execução das ações em saúde do trabalhador.</w:t>
      </w:r>
    </w:p>
    <w:p w:rsidR="00697A24" w:rsidRDefault="00697A24" w:rsidP="00AC2579">
      <w:pPr>
        <w:spacing w:line="360" w:lineRule="auto"/>
        <w:ind w:firstLine="708"/>
        <w:jc w:val="both"/>
        <w:rPr>
          <w:rFonts w:cs="Arial"/>
          <w:sz w:val="24"/>
          <w:szCs w:val="24"/>
        </w:rPr>
      </w:pPr>
    </w:p>
    <w:p w:rsidR="00697A24" w:rsidRPr="00BA340B" w:rsidRDefault="00697A24" w:rsidP="00AC2579">
      <w:pPr>
        <w:jc w:val="both"/>
        <w:rPr>
          <w:rFonts w:ascii="Arial" w:hAnsi="Arial" w:cs="Arial"/>
          <w:b/>
        </w:rPr>
      </w:pPr>
    </w:p>
    <w:p w:rsidR="000C2D34" w:rsidRDefault="000C2D34"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7E3AC9" w:rsidRDefault="007E3AC9" w:rsidP="00AC2579">
      <w:pPr>
        <w:jc w:val="both"/>
        <w:rPr>
          <w:rFonts w:ascii="Arial" w:hAnsi="Arial" w:cs="Arial"/>
          <w:b/>
          <w:sz w:val="24"/>
          <w:szCs w:val="24"/>
        </w:rPr>
      </w:pPr>
    </w:p>
    <w:p w:rsidR="003C0502" w:rsidRPr="003C0502" w:rsidRDefault="000003A1" w:rsidP="003C0502">
      <w:pPr>
        <w:autoSpaceDE w:val="0"/>
        <w:autoSpaceDN w:val="0"/>
        <w:adjustRightInd w:val="0"/>
        <w:spacing w:after="0"/>
        <w:jc w:val="both"/>
        <w:rPr>
          <w:rFonts w:eastAsia="Calibri" w:cs="Calibri"/>
          <w:b/>
          <w:bCs/>
          <w:sz w:val="28"/>
          <w:szCs w:val="28"/>
        </w:rPr>
      </w:pPr>
      <w:r>
        <w:rPr>
          <w:rFonts w:eastAsia="Calibri" w:cs="Calibri"/>
          <w:b/>
          <w:bCs/>
          <w:sz w:val="28"/>
          <w:szCs w:val="28"/>
        </w:rPr>
        <w:lastRenderedPageBreak/>
        <w:t xml:space="preserve">VIII. </w:t>
      </w:r>
      <w:r w:rsidR="003C0502" w:rsidRPr="003C0502">
        <w:rPr>
          <w:rFonts w:eastAsia="Calibri" w:cs="Calibri"/>
          <w:b/>
          <w:bCs/>
          <w:sz w:val="28"/>
          <w:szCs w:val="28"/>
        </w:rPr>
        <w:t xml:space="preserve">ATENÇÃO  HOSPITALAR E DE URGÊNCIA E EMERGÊNCIA </w:t>
      </w:r>
    </w:p>
    <w:p w:rsidR="003C0502" w:rsidRDefault="003C0502" w:rsidP="00AC2579">
      <w:pPr>
        <w:jc w:val="both"/>
        <w:rPr>
          <w:rFonts w:ascii="Arial" w:hAnsi="Arial" w:cs="Arial"/>
          <w:b/>
          <w:sz w:val="24"/>
          <w:szCs w:val="24"/>
        </w:rPr>
      </w:pPr>
    </w:p>
    <w:p w:rsidR="000C2D34" w:rsidRPr="003C0502" w:rsidRDefault="000003A1" w:rsidP="00AC2579">
      <w:pPr>
        <w:jc w:val="both"/>
        <w:rPr>
          <w:rFonts w:cs="Arial"/>
          <w:b/>
          <w:sz w:val="24"/>
          <w:szCs w:val="24"/>
        </w:rPr>
      </w:pPr>
      <w:r>
        <w:rPr>
          <w:rFonts w:cs="Arial"/>
          <w:b/>
          <w:sz w:val="24"/>
          <w:szCs w:val="24"/>
        </w:rPr>
        <w:t xml:space="preserve">VIII.1   </w:t>
      </w:r>
      <w:r w:rsidR="003C0502" w:rsidRPr="003C0502">
        <w:rPr>
          <w:rFonts w:cs="Arial"/>
          <w:b/>
          <w:sz w:val="24"/>
          <w:szCs w:val="24"/>
        </w:rPr>
        <w:t xml:space="preserve">ATENÇÃO  PRÉ HOSPITALAR </w:t>
      </w:r>
    </w:p>
    <w:p w:rsidR="00AC2579" w:rsidRDefault="00AC2579" w:rsidP="00AC2579">
      <w:pPr>
        <w:autoSpaceDE w:val="0"/>
        <w:autoSpaceDN w:val="0"/>
        <w:adjustRightInd w:val="0"/>
        <w:spacing w:after="0"/>
        <w:jc w:val="both"/>
        <w:rPr>
          <w:rFonts w:ascii="Arial" w:hAnsi="Arial" w:cs="Arial"/>
          <w:b/>
          <w:sz w:val="24"/>
          <w:szCs w:val="24"/>
        </w:rPr>
      </w:pPr>
    </w:p>
    <w:p w:rsidR="000C2D34" w:rsidRPr="00896CA2" w:rsidRDefault="000003A1" w:rsidP="00AC2579">
      <w:pPr>
        <w:autoSpaceDE w:val="0"/>
        <w:autoSpaceDN w:val="0"/>
        <w:adjustRightInd w:val="0"/>
        <w:spacing w:after="0"/>
        <w:jc w:val="both"/>
        <w:rPr>
          <w:rFonts w:eastAsia="Calibri" w:cs="Calibri"/>
          <w:sz w:val="24"/>
          <w:szCs w:val="24"/>
        </w:rPr>
      </w:pPr>
      <w:r>
        <w:rPr>
          <w:rFonts w:eastAsia="Calibri" w:cs="Calibri"/>
          <w:b/>
          <w:bCs/>
          <w:sz w:val="24"/>
          <w:szCs w:val="24"/>
        </w:rPr>
        <w:t xml:space="preserve">VIII.1.1  </w:t>
      </w:r>
      <w:r w:rsidR="000C2D34" w:rsidRPr="00896CA2">
        <w:rPr>
          <w:rFonts w:eastAsia="Calibri" w:cs="Calibri"/>
          <w:b/>
          <w:bCs/>
          <w:sz w:val="24"/>
          <w:szCs w:val="24"/>
        </w:rPr>
        <w:t xml:space="preserve">SERVIÇO DE ATENDIMENTO MÓVEL DE URGÊNCIA – SAMU E SUAS CENTRAIS DE REGULAÇÃO MÉDICA DAS URGÊNCIAS </w:t>
      </w:r>
    </w:p>
    <w:p w:rsidR="000C2D34" w:rsidRPr="00476A2D" w:rsidRDefault="000C2D34" w:rsidP="00AC2579">
      <w:pPr>
        <w:spacing w:line="360" w:lineRule="auto"/>
        <w:ind w:left="3402"/>
        <w:jc w:val="both"/>
        <w:rPr>
          <w:sz w:val="20"/>
          <w:szCs w:val="20"/>
        </w:rPr>
      </w:pPr>
      <w:r w:rsidRPr="00476A2D">
        <w:rPr>
          <w:sz w:val="20"/>
          <w:szCs w:val="20"/>
        </w:rPr>
        <w:t>“...tem como objetivo chegar precocemente à vítima após ter ocorrido um agravo à sua saúde (de natureza clínica, cirúrgica, traumática, obstétrica, pediátricas, psiquiátricas, entre outras) que possa levar a sofrimento, sequelas ou mesmo à morte, sendo necessário, garantir atendimento e/ou transporte adequado para um serviço de saúde devidamente hierarquizado e integrado ao SUS.” (BRASIL,2012)</w:t>
      </w:r>
    </w:p>
    <w:p w:rsidR="000C2D34" w:rsidRPr="00896CA2" w:rsidRDefault="000C2D34" w:rsidP="00AC2579">
      <w:pPr>
        <w:spacing w:line="360" w:lineRule="auto"/>
        <w:ind w:firstLine="709"/>
        <w:jc w:val="both"/>
        <w:rPr>
          <w:rFonts w:cs="Calibri"/>
          <w:sz w:val="24"/>
          <w:szCs w:val="24"/>
        </w:rPr>
      </w:pPr>
      <w:r w:rsidRPr="00896CA2">
        <w:rPr>
          <w:rFonts w:cs="Calibri"/>
          <w:sz w:val="24"/>
          <w:szCs w:val="24"/>
        </w:rPr>
        <w:t xml:space="preserve">Os </w:t>
      </w:r>
      <w:r w:rsidR="00E130B3" w:rsidRPr="00896CA2">
        <w:rPr>
          <w:rFonts w:cs="Calibri"/>
          <w:sz w:val="24"/>
          <w:szCs w:val="24"/>
        </w:rPr>
        <w:t>SAMU</w:t>
      </w:r>
      <w:r w:rsidR="00E130B3">
        <w:rPr>
          <w:rFonts w:cs="Calibri"/>
          <w:sz w:val="24"/>
          <w:szCs w:val="24"/>
        </w:rPr>
        <w:t>s</w:t>
      </w:r>
      <w:r w:rsidRPr="00896CA2">
        <w:rPr>
          <w:rFonts w:cs="Calibri"/>
          <w:sz w:val="24"/>
          <w:szCs w:val="24"/>
        </w:rPr>
        <w:t>, são importantes equipamentos para a assistência à U/E, (Portarias 2.301, 2.338 e 2.395/2011), tem como princípio a regulação médica, a agilidade do atendimento e encaminhamento adequado, garantindo a vida com menor acometimento por co-morbidades possível.</w:t>
      </w:r>
    </w:p>
    <w:p w:rsidR="000C2D34" w:rsidRPr="00896CA2" w:rsidRDefault="000C2D34" w:rsidP="00AC2579">
      <w:pPr>
        <w:spacing w:line="360" w:lineRule="auto"/>
        <w:ind w:firstLine="709"/>
        <w:jc w:val="both"/>
        <w:rPr>
          <w:rFonts w:cs="Calibri"/>
          <w:sz w:val="24"/>
          <w:szCs w:val="24"/>
        </w:rPr>
      </w:pPr>
      <w:r w:rsidRPr="00896CA2">
        <w:rPr>
          <w:rFonts w:cs="Calibri"/>
          <w:sz w:val="24"/>
          <w:szCs w:val="24"/>
        </w:rPr>
        <w:t xml:space="preserve">Na região do DRS X / RRAS 14, temos 4 SAMUs Regionais, um para cada Região de Saúde e obedecem a lógica regional em suas estruturações. </w:t>
      </w:r>
    </w:p>
    <w:p w:rsidR="000C2D34" w:rsidRPr="00896CA2" w:rsidRDefault="000C2D34" w:rsidP="00AC2579">
      <w:pPr>
        <w:spacing w:line="360" w:lineRule="auto"/>
        <w:ind w:firstLine="709"/>
        <w:jc w:val="both"/>
        <w:rPr>
          <w:rFonts w:cs="Calibri"/>
          <w:sz w:val="24"/>
          <w:szCs w:val="24"/>
        </w:rPr>
      </w:pPr>
      <w:r w:rsidRPr="00896CA2">
        <w:rPr>
          <w:rFonts w:cs="Calibri"/>
          <w:sz w:val="24"/>
          <w:szCs w:val="24"/>
        </w:rPr>
        <w:t>Os serviços encontram-se assim organizados:</w:t>
      </w:r>
    </w:p>
    <w:p w:rsidR="000C2D34" w:rsidRPr="00896CA2" w:rsidRDefault="000C2D34" w:rsidP="00FE5175">
      <w:pPr>
        <w:pStyle w:val="PargrafodaLista"/>
        <w:numPr>
          <w:ilvl w:val="0"/>
          <w:numId w:val="4"/>
        </w:numPr>
        <w:spacing w:after="0" w:line="360" w:lineRule="auto"/>
        <w:ind w:left="426" w:hanging="284"/>
        <w:jc w:val="both"/>
        <w:rPr>
          <w:rFonts w:cs="Calibri"/>
          <w:sz w:val="24"/>
          <w:szCs w:val="24"/>
        </w:rPr>
      </w:pPr>
      <w:r w:rsidRPr="00896CA2">
        <w:rPr>
          <w:rFonts w:cs="Calibri"/>
          <w:sz w:val="24"/>
          <w:szCs w:val="24"/>
        </w:rPr>
        <w:t xml:space="preserve">Na </w:t>
      </w:r>
      <w:r w:rsidRPr="00896CA2">
        <w:rPr>
          <w:rFonts w:cs="Calibri"/>
          <w:b/>
          <w:sz w:val="24"/>
          <w:szCs w:val="24"/>
        </w:rPr>
        <w:t>RS de Piracicaba</w:t>
      </w:r>
      <w:r w:rsidRPr="00896CA2">
        <w:rPr>
          <w:rFonts w:cs="Calibri"/>
          <w:sz w:val="24"/>
          <w:szCs w:val="24"/>
        </w:rPr>
        <w:t>, o SAMU de Piracicaba é regional e atende os 10 do total de 11 municípios da RS de Piracicaba que são : Águas de São Pedro, Charqueada, Capivari, Elias Fausto,Piracicaba, Rafard, Rio das Pedras, Saltinho, Santa Maria da Serra e São Pedro de no APH secundário e apenas o município de Piracicaba no APH primário. Obser</w:t>
      </w:r>
      <w:r w:rsidR="00E130B3">
        <w:rPr>
          <w:rFonts w:cs="Calibri"/>
          <w:sz w:val="24"/>
          <w:szCs w:val="24"/>
        </w:rPr>
        <w:t>va</w:t>
      </w:r>
      <w:r w:rsidRPr="00896CA2">
        <w:rPr>
          <w:rFonts w:cs="Calibri"/>
          <w:sz w:val="24"/>
          <w:szCs w:val="24"/>
        </w:rPr>
        <w:t xml:space="preserve">–se neste momento que apenas o município de Mombuca não compôs a pactuação por dificuldades na contra partida.   </w:t>
      </w:r>
    </w:p>
    <w:p w:rsidR="000C2D34" w:rsidRPr="00896CA2" w:rsidRDefault="000C2D34" w:rsidP="00AC2579">
      <w:pPr>
        <w:pStyle w:val="PargrafodaLista"/>
        <w:spacing w:after="0" w:line="360" w:lineRule="auto"/>
        <w:ind w:left="426"/>
        <w:jc w:val="both"/>
        <w:rPr>
          <w:rFonts w:cs="Calibri"/>
          <w:sz w:val="24"/>
          <w:szCs w:val="24"/>
        </w:rPr>
      </w:pPr>
      <w:r w:rsidRPr="00896CA2">
        <w:rPr>
          <w:rFonts w:cs="Calibri"/>
          <w:sz w:val="24"/>
          <w:szCs w:val="24"/>
        </w:rPr>
        <w:t xml:space="preserve">Quanto </w:t>
      </w:r>
      <w:r w:rsidR="00E130B3" w:rsidRPr="00896CA2">
        <w:rPr>
          <w:rFonts w:cs="Calibri"/>
          <w:sz w:val="24"/>
          <w:szCs w:val="24"/>
        </w:rPr>
        <w:t>às</w:t>
      </w:r>
      <w:r w:rsidRPr="00896CA2">
        <w:rPr>
          <w:rFonts w:cs="Calibri"/>
          <w:sz w:val="24"/>
          <w:szCs w:val="24"/>
        </w:rPr>
        <w:t xml:space="preserve"> bases descentralizadas do SAMU nesta região temos: uma base descentralizada em Charqueada, uma base descentralizada em Capivari,</w:t>
      </w:r>
      <w:r w:rsidRPr="00896CA2">
        <w:rPr>
          <w:rFonts w:cs="Calibri"/>
          <w:color w:val="FF0000"/>
          <w:sz w:val="24"/>
          <w:szCs w:val="24"/>
        </w:rPr>
        <w:t xml:space="preserve"> </w:t>
      </w:r>
      <w:r w:rsidRPr="00896CA2">
        <w:rPr>
          <w:rFonts w:cs="Calibri"/>
          <w:sz w:val="24"/>
          <w:szCs w:val="24"/>
        </w:rPr>
        <w:t>e duas em Piracicaba.</w:t>
      </w:r>
    </w:p>
    <w:p w:rsidR="000C2D34" w:rsidRPr="00896CA2" w:rsidRDefault="000C2D34" w:rsidP="00AC2579">
      <w:pPr>
        <w:pStyle w:val="PargrafodaLista"/>
        <w:spacing w:line="360" w:lineRule="auto"/>
        <w:ind w:left="426"/>
        <w:jc w:val="both"/>
        <w:rPr>
          <w:rFonts w:cs="Calibri"/>
          <w:sz w:val="24"/>
          <w:szCs w:val="24"/>
        </w:rPr>
      </w:pPr>
    </w:p>
    <w:p w:rsidR="000C2D34" w:rsidRPr="00896CA2" w:rsidRDefault="000C2D34" w:rsidP="00FE5175">
      <w:pPr>
        <w:pStyle w:val="PargrafodaLista"/>
        <w:numPr>
          <w:ilvl w:val="0"/>
          <w:numId w:val="4"/>
        </w:numPr>
        <w:spacing w:after="0" w:line="360" w:lineRule="auto"/>
        <w:ind w:left="426" w:hanging="284"/>
        <w:jc w:val="both"/>
        <w:rPr>
          <w:rFonts w:cs="Calibri"/>
          <w:sz w:val="24"/>
          <w:szCs w:val="24"/>
        </w:rPr>
      </w:pPr>
      <w:r w:rsidRPr="00896CA2">
        <w:rPr>
          <w:rFonts w:cs="Calibri"/>
          <w:sz w:val="24"/>
          <w:szCs w:val="24"/>
        </w:rPr>
        <w:lastRenderedPageBreak/>
        <w:t xml:space="preserve">Na </w:t>
      </w:r>
      <w:r w:rsidRPr="00896CA2">
        <w:rPr>
          <w:rFonts w:cs="Calibri"/>
          <w:b/>
          <w:sz w:val="24"/>
          <w:szCs w:val="24"/>
        </w:rPr>
        <w:t>RS de Araras</w:t>
      </w:r>
      <w:r w:rsidRPr="00896CA2">
        <w:rPr>
          <w:rFonts w:cs="Calibri"/>
          <w:sz w:val="24"/>
          <w:szCs w:val="24"/>
        </w:rPr>
        <w:t xml:space="preserve"> o SAMU é regional e atende aos municípios de sua região que compreende os municípios de Araras, Conchal, Leme Santa Cruz da Conceição e Pirassununga. </w:t>
      </w:r>
    </w:p>
    <w:p w:rsidR="000C2D34" w:rsidRPr="00896CA2" w:rsidRDefault="000C2D34" w:rsidP="00AC2579">
      <w:pPr>
        <w:pStyle w:val="PargrafodaLista"/>
        <w:spacing w:after="0" w:line="360" w:lineRule="auto"/>
        <w:ind w:left="426"/>
        <w:jc w:val="both"/>
        <w:rPr>
          <w:rFonts w:cs="Calibri"/>
          <w:sz w:val="24"/>
          <w:szCs w:val="24"/>
        </w:rPr>
      </w:pPr>
      <w:r w:rsidRPr="00896CA2">
        <w:rPr>
          <w:rFonts w:cs="Calibri"/>
          <w:sz w:val="24"/>
          <w:szCs w:val="24"/>
        </w:rPr>
        <w:t xml:space="preserve">Quanto </w:t>
      </w:r>
      <w:r w:rsidR="00E130B3" w:rsidRPr="00896CA2">
        <w:rPr>
          <w:rFonts w:cs="Calibri"/>
          <w:sz w:val="24"/>
          <w:szCs w:val="24"/>
        </w:rPr>
        <w:t>às</w:t>
      </w:r>
      <w:r w:rsidRPr="00896CA2">
        <w:rPr>
          <w:rFonts w:cs="Calibri"/>
          <w:sz w:val="24"/>
          <w:szCs w:val="24"/>
        </w:rPr>
        <w:t xml:space="preserve"> bases descentralizadas nesta região temos: uma em Pirassununga, uma em Conchal e uma em Leme.</w:t>
      </w:r>
    </w:p>
    <w:p w:rsidR="000C2D34" w:rsidRPr="00896CA2" w:rsidRDefault="000C2D34" w:rsidP="00AC2579">
      <w:pPr>
        <w:pStyle w:val="PargrafodaLista"/>
        <w:spacing w:after="0" w:line="360" w:lineRule="auto"/>
        <w:ind w:left="426"/>
        <w:jc w:val="both"/>
        <w:rPr>
          <w:rFonts w:cs="Calibri"/>
          <w:sz w:val="24"/>
          <w:szCs w:val="24"/>
        </w:rPr>
      </w:pPr>
    </w:p>
    <w:p w:rsidR="000C2D34" w:rsidRPr="00896CA2" w:rsidRDefault="000C2D34" w:rsidP="00FE5175">
      <w:pPr>
        <w:pStyle w:val="PargrafodaLista"/>
        <w:numPr>
          <w:ilvl w:val="0"/>
          <w:numId w:val="4"/>
        </w:numPr>
        <w:spacing w:after="0" w:line="360" w:lineRule="auto"/>
        <w:ind w:left="426" w:hanging="284"/>
        <w:jc w:val="both"/>
        <w:rPr>
          <w:rFonts w:cs="Calibri"/>
          <w:sz w:val="24"/>
          <w:szCs w:val="24"/>
        </w:rPr>
      </w:pPr>
      <w:r w:rsidRPr="00896CA2">
        <w:rPr>
          <w:rFonts w:cs="Calibri"/>
          <w:sz w:val="24"/>
          <w:szCs w:val="24"/>
        </w:rPr>
        <w:t xml:space="preserve">Na </w:t>
      </w:r>
      <w:r w:rsidRPr="00896CA2">
        <w:rPr>
          <w:rFonts w:cs="Calibri"/>
          <w:b/>
          <w:sz w:val="24"/>
          <w:szCs w:val="24"/>
        </w:rPr>
        <w:t xml:space="preserve">RS de Limeira </w:t>
      </w:r>
      <w:r w:rsidRPr="00896CA2">
        <w:rPr>
          <w:rFonts w:cs="Calibri"/>
          <w:sz w:val="24"/>
          <w:szCs w:val="24"/>
        </w:rPr>
        <w:t>o SAMU é regional e atende sua região que compreende os municípios de: Cordeirópolis, Engenheiro Coelho, Iracemápolis e Limeira.</w:t>
      </w:r>
    </w:p>
    <w:p w:rsidR="000C2D34" w:rsidRPr="00896CA2" w:rsidRDefault="000C2D34" w:rsidP="00AC2579">
      <w:pPr>
        <w:spacing w:after="0" w:line="360" w:lineRule="auto"/>
        <w:ind w:left="426"/>
        <w:jc w:val="both"/>
        <w:rPr>
          <w:rFonts w:cs="Calibri"/>
          <w:sz w:val="24"/>
          <w:szCs w:val="24"/>
        </w:rPr>
      </w:pPr>
      <w:r w:rsidRPr="00896CA2">
        <w:rPr>
          <w:rFonts w:cs="Calibri"/>
          <w:sz w:val="24"/>
          <w:szCs w:val="24"/>
        </w:rPr>
        <w:t xml:space="preserve">Quanto as bases descentralizadas nesta região temos: uma em Cordeirópolis, </w:t>
      </w:r>
      <w:r w:rsidR="00476A2D">
        <w:rPr>
          <w:rFonts w:cs="Calibri"/>
          <w:sz w:val="24"/>
          <w:szCs w:val="24"/>
        </w:rPr>
        <w:t xml:space="preserve">   </w:t>
      </w:r>
      <w:r w:rsidRPr="00896CA2">
        <w:rPr>
          <w:rFonts w:cs="Calibri"/>
          <w:sz w:val="24"/>
          <w:szCs w:val="24"/>
        </w:rPr>
        <w:t>uma</w:t>
      </w:r>
      <w:r w:rsidR="00476A2D">
        <w:rPr>
          <w:rFonts w:cs="Calibri"/>
          <w:sz w:val="24"/>
          <w:szCs w:val="24"/>
        </w:rPr>
        <w:t xml:space="preserve"> e</w:t>
      </w:r>
      <w:r w:rsidRPr="00896CA2">
        <w:rPr>
          <w:rFonts w:cs="Calibri"/>
          <w:sz w:val="24"/>
          <w:szCs w:val="24"/>
        </w:rPr>
        <w:t>m Limeira;  Engenheiro Coelho  e Iracemápolis estão se reorganizando para a  instalação de suas  bases descentralizadas.</w:t>
      </w:r>
    </w:p>
    <w:p w:rsidR="000C2D34" w:rsidRPr="00896CA2" w:rsidRDefault="000C2D34" w:rsidP="00AC2579">
      <w:pPr>
        <w:spacing w:after="0" w:line="360" w:lineRule="auto"/>
        <w:jc w:val="both"/>
        <w:rPr>
          <w:rFonts w:cs="Calibri"/>
          <w:sz w:val="24"/>
          <w:szCs w:val="24"/>
        </w:rPr>
      </w:pPr>
    </w:p>
    <w:p w:rsidR="000C2D34" w:rsidRPr="00896CA2" w:rsidRDefault="000C2D34" w:rsidP="00FE5175">
      <w:pPr>
        <w:pStyle w:val="PargrafodaLista"/>
        <w:numPr>
          <w:ilvl w:val="0"/>
          <w:numId w:val="4"/>
        </w:numPr>
        <w:spacing w:after="0" w:line="360" w:lineRule="auto"/>
        <w:ind w:left="426" w:hanging="284"/>
        <w:jc w:val="both"/>
        <w:rPr>
          <w:rFonts w:cs="Calibri"/>
          <w:sz w:val="24"/>
          <w:szCs w:val="24"/>
        </w:rPr>
      </w:pPr>
      <w:r w:rsidRPr="00896CA2">
        <w:rPr>
          <w:rFonts w:cs="Calibri"/>
          <w:sz w:val="24"/>
          <w:szCs w:val="24"/>
        </w:rPr>
        <w:t xml:space="preserve"> Na </w:t>
      </w:r>
      <w:r w:rsidRPr="00896CA2">
        <w:rPr>
          <w:rFonts w:cs="Calibri"/>
          <w:b/>
          <w:sz w:val="24"/>
          <w:szCs w:val="24"/>
        </w:rPr>
        <w:t>RS de Rio Claro</w:t>
      </w:r>
      <w:r w:rsidRPr="00896CA2">
        <w:rPr>
          <w:rFonts w:cs="Calibri"/>
          <w:sz w:val="24"/>
          <w:szCs w:val="24"/>
        </w:rPr>
        <w:t xml:space="preserve"> o SAMU é regional e atende sua região de saúde que compreende os municípios de: Analândia, Corumbataí, Itirapina, Ipeúna, Santa Gertrudes e Rio Claro.</w:t>
      </w:r>
    </w:p>
    <w:p w:rsidR="000C2D34" w:rsidRPr="00896CA2" w:rsidRDefault="000C2D34" w:rsidP="00AC2579">
      <w:pPr>
        <w:pStyle w:val="PargrafodaLista"/>
        <w:spacing w:after="0" w:line="360" w:lineRule="auto"/>
        <w:ind w:left="426"/>
        <w:jc w:val="both"/>
        <w:rPr>
          <w:rFonts w:cs="Calibri"/>
          <w:sz w:val="24"/>
          <w:szCs w:val="24"/>
        </w:rPr>
      </w:pPr>
      <w:r w:rsidRPr="00896CA2">
        <w:rPr>
          <w:rFonts w:cs="Calibri"/>
          <w:sz w:val="24"/>
          <w:szCs w:val="24"/>
        </w:rPr>
        <w:t>Quanto as bases descentralizadas nesta região temos: Uma em Itirapina, uma em Ipeúna, uma em Corumbataí e uma em Santa Gertrudes.</w:t>
      </w:r>
    </w:p>
    <w:p w:rsidR="000C2D34" w:rsidRPr="00896CA2" w:rsidRDefault="000C2D34" w:rsidP="00AC2579">
      <w:pPr>
        <w:pStyle w:val="PargrafodaLista"/>
        <w:spacing w:line="360" w:lineRule="auto"/>
        <w:jc w:val="both"/>
        <w:rPr>
          <w:rFonts w:cs="Calibri"/>
        </w:rPr>
      </w:pPr>
    </w:p>
    <w:p w:rsidR="000C2D34" w:rsidRPr="00896CA2" w:rsidRDefault="000C2D34" w:rsidP="00AC2579">
      <w:pPr>
        <w:spacing w:line="360" w:lineRule="auto"/>
        <w:jc w:val="both"/>
        <w:rPr>
          <w:sz w:val="24"/>
          <w:szCs w:val="24"/>
        </w:rPr>
      </w:pPr>
      <w:r w:rsidRPr="00896CA2">
        <w:rPr>
          <w:sz w:val="24"/>
          <w:szCs w:val="24"/>
        </w:rPr>
        <w:t xml:space="preserve">          Os quatro SAMUs desta RRAS atuam trabalhando com Protocolos Operacionais do SAMU/192, Diretrizes do SAMU, objetivando chegar precocemente à vítima após ter ocorrido um agravo à sua saúde (de natureza clínica, cirúrgica, traumática, obstétrica, pediátrica, psiquiátrica, entre outras) que possa levar a sofrimento, sequelas ou mesmo à morte, sendo necessário, garantir atendimento e/ou transporte adequado para um serviço de saúde devidamente hierarquizado e integrado ao SUS.</w:t>
      </w:r>
    </w:p>
    <w:p w:rsidR="000C2D34" w:rsidRPr="00896CA2" w:rsidRDefault="000C2D34" w:rsidP="00AC2579">
      <w:pPr>
        <w:spacing w:line="360" w:lineRule="auto"/>
        <w:jc w:val="both"/>
        <w:rPr>
          <w:sz w:val="24"/>
          <w:szCs w:val="24"/>
        </w:rPr>
      </w:pPr>
      <w:r w:rsidRPr="00896CA2">
        <w:rPr>
          <w:sz w:val="24"/>
          <w:szCs w:val="24"/>
        </w:rPr>
        <w:t xml:space="preserve">             Fazem parte da Rede de Urgência e Emergência e estão diretamente interligados as Portas Hospitalares de Urgência, Unidades de Pronto Atendimento, Enfermarias de retaguarda, Leitos de cuidados intensivos, Serviços de diagnóstico por imagem e de laboratórios, além das linhas de cuidados prioritárias. </w:t>
      </w:r>
    </w:p>
    <w:p w:rsidR="000C2D34" w:rsidRPr="00896CA2" w:rsidRDefault="000C2D34" w:rsidP="00AC2579">
      <w:pPr>
        <w:spacing w:line="360" w:lineRule="auto"/>
        <w:jc w:val="both"/>
        <w:rPr>
          <w:sz w:val="24"/>
          <w:szCs w:val="24"/>
        </w:rPr>
      </w:pPr>
      <w:r w:rsidRPr="00896CA2">
        <w:rPr>
          <w:sz w:val="24"/>
          <w:szCs w:val="24"/>
        </w:rPr>
        <w:t xml:space="preserve">             Os fluxos estabelecidos para cada componente de RUE inicialmente ocorrem  dentro dos </w:t>
      </w:r>
      <w:r w:rsidR="00476A2D" w:rsidRPr="00896CA2">
        <w:rPr>
          <w:sz w:val="24"/>
          <w:szCs w:val="24"/>
        </w:rPr>
        <w:t>municípios</w:t>
      </w:r>
      <w:r w:rsidRPr="00896CA2">
        <w:rPr>
          <w:sz w:val="24"/>
          <w:szCs w:val="24"/>
        </w:rPr>
        <w:t xml:space="preserve"> e tem como referencia o SAMU Regional, ou seja, primeiramente </w:t>
      </w:r>
      <w:r w:rsidRPr="00896CA2">
        <w:rPr>
          <w:sz w:val="24"/>
          <w:szCs w:val="24"/>
        </w:rPr>
        <w:lastRenderedPageBreak/>
        <w:t xml:space="preserve">utilizando todos os recursos existentes na Rede Municipal para Urgências /Emergências do local da ocorrência. </w:t>
      </w:r>
    </w:p>
    <w:p w:rsidR="000C2D34" w:rsidRPr="00896CA2" w:rsidRDefault="000C2D34" w:rsidP="00AC2579">
      <w:pPr>
        <w:spacing w:line="360" w:lineRule="auto"/>
        <w:ind w:firstLine="708"/>
        <w:jc w:val="both"/>
        <w:rPr>
          <w:sz w:val="24"/>
          <w:szCs w:val="24"/>
        </w:rPr>
      </w:pPr>
      <w:r w:rsidRPr="00896CA2">
        <w:rPr>
          <w:sz w:val="24"/>
          <w:szCs w:val="24"/>
        </w:rPr>
        <w:t>Cabe ressaltar, que faz parte do Protocolo no atendimento do APH primário, após avaliação de risco, o paciente será sempre encaminhado ao hospital de maior complexidade no território de abrangência,  sendo assim o quadro abaixo demonstra os  hospitais de referencia por Região de Saúde.</w:t>
      </w:r>
    </w:p>
    <w:p w:rsidR="000C2D34" w:rsidRPr="00896CA2" w:rsidRDefault="000C2D34" w:rsidP="00AC2579">
      <w:pPr>
        <w:spacing w:line="360" w:lineRule="auto"/>
        <w:jc w:val="both"/>
        <w:rPr>
          <w:sz w:val="24"/>
          <w:szCs w:val="24"/>
        </w:rPr>
      </w:pPr>
      <w:r w:rsidRPr="00896CA2">
        <w:rPr>
          <w:b/>
          <w:sz w:val="24"/>
          <w:szCs w:val="24"/>
        </w:rPr>
        <w:t>Quadro</w:t>
      </w:r>
      <w:r w:rsidR="009731F5">
        <w:rPr>
          <w:b/>
          <w:sz w:val="24"/>
          <w:szCs w:val="24"/>
        </w:rPr>
        <w:t xml:space="preserve"> 27.</w:t>
      </w:r>
      <w:r w:rsidRPr="00896CA2">
        <w:rPr>
          <w:b/>
          <w:sz w:val="24"/>
          <w:szCs w:val="24"/>
        </w:rPr>
        <w:t xml:space="preserve"> </w:t>
      </w:r>
      <w:r w:rsidRPr="00896CA2">
        <w:rPr>
          <w:sz w:val="24"/>
          <w:szCs w:val="24"/>
        </w:rPr>
        <w:t>Grade de referências dos</w:t>
      </w:r>
      <w:r w:rsidRPr="00896CA2">
        <w:rPr>
          <w:b/>
          <w:sz w:val="24"/>
          <w:szCs w:val="24"/>
        </w:rPr>
        <w:t xml:space="preserve">  </w:t>
      </w:r>
      <w:r w:rsidRPr="00896CA2">
        <w:rPr>
          <w:sz w:val="24"/>
          <w:szCs w:val="24"/>
        </w:rPr>
        <w:t>SAMUs  do DRS X / RRAS 14, 2015</w:t>
      </w:r>
    </w:p>
    <w:tbl>
      <w:tblPr>
        <w:tblW w:w="5339" w:type="pct"/>
        <w:tblLook w:val="04A0" w:firstRow="1" w:lastRow="0" w:firstColumn="1" w:lastColumn="0" w:noHBand="0" w:noVBand="1"/>
      </w:tblPr>
      <w:tblGrid>
        <w:gridCol w:w="2490"/>
        <w:gridCol w:w="2594"/>
        <w:gridCol w:w="2438"/>
        <w:gridCol w:w="2092"/>
      </w:tblGrid>
      <w:tr w:rsidR="000C2D34" w:rsidRPr="00896CA2" w:rsidTr="0002328D">
        <w:trPr>
          <w:trHeight w:val="140"/>
        </w:trPr>
        <w:tc>
          <w:tcPr>
            <w:tcW w:w="1295"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C2D34" w:rsidRPr="0002328D" w:rsidRDefault="000C2D34" w:rsidP="00AC2579">
            <w:pPr>
              <w:rPr>
                <w:b/>
                <w:i/>
                <w:color w:val="000000" w:themeColor="text1"/>
                <w:sz w:val="20"/>
                <w:szCs w:val="20"/>
              </w:rPr>
            </w:pPr>
            <w:r w:rsidRPr="0002328D">
              <w:rPr>
                <w:b/>
                <w:i/>
                <w:color w:val="000000" w:themeColor="text1"/>
                <w:sz w:val="20"/>
                <w:szCs w:val="20"/>
              </w:rPr>
              <w:t>SAMU</w:t>
            </w:r>
          </w:p>
        </w:tc>
        <w:tc>
          <w:tcPr>
            <w:tcW w:w="1349"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C2D34" w:rsidRPr="0002328D" w:rsidRDefault="000C2D34" w:rsidP="00AC2579">
            <w:pPr>
              <w:ind w:left="299" w:hanging="299"/>
              <w:rPr>
                <w:b/>
                <w:color w:val="000000" w:themeColor="text1"/>
                <w:sz w:val="20"/>
                <w:szCs w:val="20"/>
              </w:rPr>
            </w:pPr>
            <w:r w:rsidRPr="0002328D">
              <w:rPr>
                <w:b/>
                <w:color w:val="000000" w:themeColor="text1"/>
                <w:sz w:val="20"/>
                <w:szCs w:val="20"/>
              </w:rPr>
              <w:t>REFERENCIA HOSPITALAR</w:t>
            </w:r>
          </w:p>
        </w:tc>
        <w:tc>
          <w:tcPr>
            <w:tcW w:w="1268"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C2D34" w:rsidRPr="0002328D" w:rsidRDefault="000C2D34" w:rsidP="00AC2579">
            <w:pPr>
              <w:ind w:left="457"/>
              <w:rPr>
                <w:b/>
                <w:color w:val="000000" w:themeColor="text1"/>
                <w:sz w:val="20"/>
                <w:szCs w:val="20"/>
              </w:rPr>
            </w:pPr>
            <w:r w:rsidRPr="0002328D">
              <w:rPr>
                <w:b/>
                <w:color w:val="000000" w:themeColor="text1"/>
                <w:sz w:val="20"/>
                <w:szCs w:val="20"/>
              </w:rPr>
              <w:t>Pronto Socorro</w:t>
            </w:r>
          </w:p>
        </w:tc>
        <w:tc>
          <w:tcPr>
            <w:tcW w:w="1088"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0C2D34" w:rsidRPr="0002328D" w:rsidRDefault="000C2D34" w:rsidP="00AC2579">
            <w:pPr>
              <w:rPr>
                <w:b/>
                <w:color w:val="000000" w:themeColor="text1"/>
                <w:sz w:val="20"/>
                <w:szCs w:val="20"/>
              </w:rPr>
            </w:pPr>
            <w:r w:rsidRPr="0002328D">
              <w:rPr>
                <w:b/>
                <w:color w:val="000000" w:themeColor="text1"/>
                <w:sz w:val="20"/>
                <w:szCs w:val="20"/>
              </w:rPr>
              <w:t>UPA</w:t>
            </w:r>
          </w:p>
        </w:tc>
      </w:tr>
      <w:tr w:rsidR="000C2D34" w:rsidRPr="00896CA2" w:rsidTr="00AA6114">
        <w:trPr>
          <w:trHeight w:hRule="exact" w:val="674"/>
        </w:trPr>
        <w:tc>
          <w:tcPr>
            <w:tcW w:w="1295"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i/>
                <w:sz w:val="16"/>
                <w:szCs w:val="16"/>
              </w:rPr>
            </w:pPr>
            <w:r w:rsidRPr="00896CA2">
              <w:rPr>
                <w:i/>
                <w:sz w:val="16"/>
                <w:szCs w:val="16"/>
              </w:rPr>
              <w:t>SAMU Regional de Rio Claro</w:t>
            </w:r>
          </w:p>
        </w:tc>
        <w:tc>
          <w:tcPr>
            <w:tcW w:w="1349"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Santa Casa de Rio Claro</w:t>
            </w:r>
          </w:p>
        </w:tc>
        <w:tc>
          <w:tcPr>
            <w:tcW w:w="126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Pronto Socorro Municipal 24hs</w:t>
            </w:r>
          </w:p>
        </w:tc>
        <w:tc>
          <w:tcPr>
            <w:tcW w:w="108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Upa 24h PA do Cervezão</w:t>
            </w:r>
          </w:p>
        </w:tc>
      </w:tr>
      <w:tr w:rsidR="000C2D34" w:rsidRPr="00896CA2" w:rsidTr="00AA6114">
        <w:trPr>
          <w:trHeight w:hRule="exact" w:val="835"/>
        </w:trPr>
        <w:tc>
          <w:tcPr>
            <w:tcW w:w="1295"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i/>
                <w:sz w:val="16"/>
                <w:szCs w:val="16"/>
              </w:rPr>
            </w:pPr>
            <w:r w:rsidRPr="00896CA2">
              <w:rPr>
                <w:i/>
                <w:sz w:val="16"/>
                <w:szCs w:val="16"/>
              </w:rPr>
              <w:t>SAMU Regional de Limeira</w:t>
            </w:r>
          </w:p>
        </w:tc>
        <w:tc>
          <w:tcPr>
            <w:tcW w:w="1349"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Santa Casa de Limeira</w:t>
            </w:r>
          </w:p>
          <w:p w:rsidR="000C2D34" w:rsidRPr="00896CA2" w:rsidRDefault="000C2D34" w:rsidP="00AC2579">
            <w:pPr>
              <w:rPr>
                <w:sz w:val="16"/>
                <w:szCs w:val="16"/>
              </w:rPr>
            </w:pPr>
            <w:r w:rsidRPr="00896CA2">
              <w:rPr>
                <w:sz w:val="16"/>
                <w:szCs w:val="16"/>
              </w:rPr>
              <w:t>Sociedade Operaria Humanitária</w:t>
            </w:r>
          </w:p>
        </w:tc>
        <w:tc>
          <w:tcPr>
            <w:tcW w:w="126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Pronto Socorro</w:t>
            </w:r>
          </w:p>
          <w:p w:rsidR="000C2D34" w:rsidRPr="00896CA2" w:rsidRDefault="000C2D34" w:rsidP="00AC2579">
            <w:pPr>
              <w:rPr>
                <w:sz w:val="16"/>
                <w:szCs w:val="16"/>
              </w:rPr>
            </w:pPr>
            <w:r w:rsidRPr="00896CA2">
              <w:rPr>
                <w:sz w:val="16"/>
                <w:szCs w:val="16"/>
              </w:rPr>
              <w:t>PA 24hs</w:t>
            </w:r>
          </w:p>
        </w:tc>
        <w:tc>
          <w:tcPr>
            <w:tcW w:w="1088" w:type="pct"/>
            <w:tcBorders>
              <w:top w:val="single" w:sz="4" w:space="0" w:color="auto"/>
              <w:left w:val="single" w:sz="4" w:space="0" w:color="auto"/>
              <w:bottom w:val="single" w:sz="4" w:space="0" w:color="auto"/>
              <w:right w:val="single" w:sz="4" w:space="0" w:color="auto"/>
            </w:tcBorders>
            <w:vAlign w:val="center"/>
          </w:tcPr>
          <w:p w:rsidR="000C2D34" w:rsidRPr="00896CA2" w:rsidRDefault="000C2D34" w:rsidP="00AC2579">
            <w:pPr>
              <w:rPr>
                <w:sz w:val="16"/>
                <w:szCs w:val="16"/>
              </w:rPr>
            </w:pPr>
          </w:p>
        </w:tc>
      </w:tr>
      <w:tr w:rsidR="000C2D34" w:rsidRPr="00896CA2" w:rsidTr="00AA6114">
        <w:trPr>
          <w:trHeight w:hRule="exact" w:val="847"/>
        </w:trPr>
        <w:tc>
          <w:tcPr>
            <w:tcW w:w="1295"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i/>
                <w:sz w:val="16"/>
                <w:szCs w:val="16"/>
              </w:rPr>
            </w:pPr>
            <w:r w:rsidRPr="00896CA2">
              <w:rPr>
                <w:i/>
                <w:sz w:val="16"/>
                <w:szCs w:val="16"/>
              </w:rPr>
              <w:t>SAMU Regional de Piracicaba</w:t>
            </w:r>
          </w:p>
        </w:tc>
        <w:tc>
          <w:tcPr>
            <w:tcW w:w="1349"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Santa Casa de Piracicaba</w:t>
            </w:r>
          </w:p>
          <w:p w:rsidR="000C2D34" w:rsidRPr="00896CA2" w:rsidRDefault="000C2D34" w:rsidP="00AC2579">
            <w:pPr>
              <w:rPr>
                <w:sz w:val="16"/>
                <w:szCs w:val="16"/>
              </w:rPr>
            </w:pPr>
            <w:r w:rsidRPr="00896CA2">
              <w:rPr>
                <w:sz w:val="16"/>
                <w:szCs w:val="16"/>
              </w:rPr>
              <w:t>Hospital Fornecedores de Cana</w:t>
            </w:r>
          </w:p>
        </w:tc>
        <w:tc>
          <w:tcPr>
            <w:tcW w:w="126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Prontos Atendimentos Descentralizados</w:t>
            </w:r>
          </w:p>
        </w:tc>
        <w:tc>
          <w:tcPr>
            <w:tcW w:w="108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Upa 1 /Upa 2</w:t>
            </w:r>
          </w:p>
          <w:p w:rsidR="000C2D34" w:rsidRPr="00896CA2" w:rsidRDefault="000C2D34" w:rsidP="00AC2579">
            <w:pPr>
              <w:rPr>
                <w:sz w:val="16"/>
                <w:szCs w:val="16"/>
              </w:rPr>
            </w:pPr>
            <w:r w:rsidRPr="00896CA2">
              <w:rPr>
                <w:sz w:val="16"/>
                <w:szCs w:val="16"/>
              </w:rPr>
              <w:t>Upa3 /Upa 4</w:t>
            </w:r>
          </w:p>
        </w:tc>
      </w:tr>
      <w:tr w:rsidR="000C2D34" w:rsidRPr="00896CA2" w:rsidTr="00AA6114">
        <w:trPr>
          <w:trHeight w:hRule="exact" w:val="987"/>
        </w:trPr>
        <w:tc>
          <w:tcPr>
            <w:tcW w:w="1295"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i/>
                <w:sz w:val="16"/>
                <w:szCs w:val="16"/>
              </w:rPr>
            </w:pPr>
            <w:r w:rsidRPr="00896CA2">
              <w:rPr>
                <w:i/>
                <w:sz w:val="16"/>
                <w:szCs w:val="16"/>
              </w:rPr>
              <w:t>SAMU Regional  de Araras</w:t>
            </w:r>
          </w:p>
        </w:tc>
        <w:tc>
          <w:tcPr>
            <w:tcW w:w="1349"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Santa Casa de Araras</w:t>
            </w:r>
          </w:p>
          <w:p w:rsidR="000C2D34" w:rsidRPr="00896CA2" w:rsidRDefault="000C2D34" w:rsidP="00AC2579">
            <w:pPr>
              <w:rPr>
                <w:sz w:val="16"/>
                <w:szCs w:val="16"/>
              </w:rPr>
            </w:pPr>
            <w:r w:rsidRPr="00896CA2">
              <w:rPr>
                <w:sz w:val="16"/>
                <w:szCs w:val="16"/>
              </w:rPr>
              <w:t>Hospital municipal de Araras</w:t>
            </w:r>
          </w:p>
        </w:tc>
        <w:tc>
          <w:tcPr>
            <w:tcW w:w="1268" w:type="pct"/>
            <w:tcBorders>
              <w:top w:val="single" w:sz="4" w:space="0" w:color="auto"/>
              <w:left w:val="single" w:sz="4" w:space="0" w:color="auto"/>
              <w:bottom w:val="single" w:sz="4" w:space="0" w:color="auto"/>
              <w:right w:val="single" w:sz="4" w:space="0" w:color="auto"/>
            </w:tcBorders>
            <w:vAlign w:val="center"/>
            <w:hideMark/>
          </w:tcPr>
          <w:p w:rsidR="000C2D34" w:rsidRPr="00896CA2" w:rsidRDefault="000C2D34" w:rsidP="00AC2579">
            <w:pPr>
              <w:rPr>
                <w:sz w:val="16"/>
                <w:szCs w:val="16"/>
              </w:rPr>
            </w:pPr>
            <w:r w:rsidRPr="00896CA2">
              <w:rPr>
                <w:sz w:val="16"/>
                <w:szCs w:val="16"/>
              </w:rPr>
              <w:t>Pronto Socorro</w:t>
            </w:r>
          </w:p>
          <w:p w:rsidR="000C2D34" w:rsidRPr="00896CA2" w:rsidRDefault="000C2D34" w:rsidP="00AC2579">
            <w:pPr>
              <w:rPr>
                <w:sz w:val="16"/>
                <w:szCs w:val="16"/>
              </w:rPr>
            </w:pPr>
            <w:r w:rsidRPr="00896CA2">
              <w:rPr>
                <w:sz w:val="16"/>
                <w:szCs w:val="16"/>
              </w:rPr>
              <w:t>PA 24 h</w:t>
            </w:r>
          </w:p>
        </w:tc>
        <w:tc>
          <w:tcPr>
            <w:tcW w:w="1088" w:type="pct"/>
            <w:tcBorders>
              <w:top w:val="single" w:sz="4" w:space="0" w:color="auto"/>
              <w:left w:val="single" w:sz="4" w:space="0" w:color="auto"/>
              <w:bottom w:val="single" w:sz="4" w:space="0" w:color="auto"/>
              <w:right w:val="single" w:sz="4" w:space="0" w:color="auto"/>
            </w:tcBorders>
            <w:vAlign w:val="center"/>
          </w:tcPr>
          <w:p w:rsidR="000C2D34" w:rsidRPr="00896CA2" w:rsidRDefault="000C2D34" w:rsidP="00AC2579">
            <w:pPr>
              <w:rPr>
                <w:sz w:val="16"/>
                <w:szCs w:val="16"/>
              </w:rPr>
            </w:pPr>
          </w:p>
        </w:tc>
      </w:tr>
    </w:tbl>
    <w:p w:rsidR="000C2D34" w:rsidRPr="00896CA2" w:rsidRDefault="000C2D34" w:rsidP="00AC2579">
      <w:pPr>
        <w:spacing w:after="0"/>
        <w:jc w:val="both"/>
        <w:rPr>
          <w:sz w:val="20"/>
          <w:szCs w:val="20"/>
        </w:rPr>
      </w:pPr>
      <w:r w:rsidRPr="00896CA2">
        <w:rPr>
          <w:b/>
          <w:sz w:val="20"/>
          <w:szCs w:val="20"/>
        </w:rPr>
        <w:t xml:space="preserve">Fonte: </w:t>
      </w:r>
      <w:r w:rsidRPr="00896CA2">
        <w:rPr>
          <w:sz w:val="20"/>
          <w:szCs w:val="20"/>
        </w:rPr>
        <w:t>Central de regulação</w:t>
      </w:r>
      <w:r w:rsidRPr="00896CA2">
        <w:rPr>
          <w:b/>
          <w:sz w:val="20"/>
          <w:szCs w:val="20"/>
        </w:rPr>
        <w:t xml:space="preserve">  - </w:t>
      </w:r>
      <w:r w:rsidRPr="00896CA2">
        <w:rPr>
          <w:sz w:val="20"/>
          <w:szCs w:val="20"/>
        </w:rPr>
        <w:t xml:space="preserve">Dados Locais , 2012 </w:t>
      </w:r>
    </w:p>
    <w:p w:rsidR="000C2D34" w:rsidRDefault="000C2D34" w:rsidP="00AC2579">
      <w:pPr>
        <w:spacing w:after="0"/>
        <w:jc w:val="both"/>
        <w:rPr>
          <w:sz w:val="20"/>
          <w:szCs w:val="20"/>
        </w:rPr>
      </w:pPr>
    </w:p>
    <w:p w:rsidR="00476A2D" w:rsidRPr="00896CA2" w:rsidRDefault="00476A2D" w:rsidP="00AC2579">
      <w:pPr>
        <w:spacing w:after="0"/>
        <w:jc w:val="both"/>
        <w:rPr>
          <w:sz w:val="20"/>
          <w:szCs w:val="20"/>
        </w:rPr>
      </w:pPr>
    </w:p>
    <w:p w:rsidR="000C2D34" w:rsidRPr="00896CA2" w:rsidRDefault="000C2D34" w:rsidP="00AC2579">
      <w:pPr>
        <w:spacing w:line="360" w:lineRule="auto"/>
        <w:ind w:firstLine="709"/>
        <w:jc w:val="both"/>
        <w:rPr>
          <w:sz w:val="24"/>
          <w:szCs w:val="24"/>
        </w:rPr>
      </w:pPr>
      <w:r w:rsidRPr="00896CA2">
        <w:rPr>
          <w:sz w:val="24"/>
          <w:szCs w:val="24"/>
        </w:rPr>
        <w:t>Portaria nº 2.026, as unidades de suporte básico de vida terrestre devem ser tripuladas por no mínimo dois profissionais, sendo um condutor de veículo de urgência e um técnico ou auxiliar de enfermagem. Já, as unidades de suporte avançado de vida terrestre devem ser tripuladas por no mínimo três profissionais, sendo um condutor de veículo de urgência, um enfermeiro e um médico (BRASIL, 2011).</w:t>
      </w:r>
    </w:p>
    <w:p w:rsidR="00AC2579" w:rsidRDefault="00476A2D" w:rsidP="00AC2579">
      <w:pPr>
        <w:spacing w:line="360" w:lineRule="auto"/>
        <w:jc w:val="both"/>
        <w:rPr>
          <w:rFonts w:ascii="Arial" w:hAnsi="Arial" w:cs="Arial"/>
          <w:b/>
          <w:sz w:val="24"/>
          <w:szCs w:val="24"/>
        </w:rPr>
      </w:pPr>
      <w:r>
        <w:rPr>
          <w:rFonts w:ascii="Arial" w:hAnsi="Arial" w:cs="Arial"/>
          <w:b/>
          <w:sz w:val="24"/>
          <w:szCs w:val="24"/>
        </w:rPr>
        <w:tab/>
      </w:r>
    </w:p>
    <w:p w:rsidR="000C2D34" w:rsidRDefault="00476A2D" w:rsidP="00AC2579">
      <w:pPr>
        <w:spacing w:line="360" w:lineRule="auto"/>
        <w:jc w:val="both"/>
        <w:rPr>
          <w:rFonts w:ascii="Arial" w:hAnsi="Arial" w:cs="Arial"/>
          <w:b/>
          <w:sz w:val="24"/>
          <w:szCs w:val="24"/>
        </w:rPr>
      </w:pPr>
      <w:r>
        <w:rPr>
          <w:sz w:val="24"/>
          <w:szCs w:val="24"/>
        </w:rPr>
        <w:t xml:space="preserve"> </w:t>
      </w:r>
    </w:p>
    <w:p w:rsidR="00476A2D" w:rsidRDefault="00476A2D" w:rsidP="00AC2579">
      <w:pPr>
        <w:jc w:val="both"/>
        <w:rPr>
          <w:rFonts w:ascii="Arial" w:hAnsi="Arial" w:cs="Arial"/>
          <w:b/>
          <w:sz w:val="24"/>
          <w:szCs w:val="24"/>
        </w:rPr>
      </w:pPr>
    </w:p>
    <w:p w:rsidR="0002328D" w:rsidRDefault="0002328D" w:rsidP="00AC2579">
      <w:pPr>
        <w:jc w:val="both"/>
        <w:rPr>
          <w:rFonts w:ascii="Arial" w:hAnsi="Arial" w:cs="Arial"/>
          <w:b/>
          <w:sz w:val="24"/>
          <w:szCs w:val="24"/>
        </w:rPr>
      </w:pPr>
    </w:p>
    <w:p w:rsidR="0002328D" w:rsidRDefault="0002328D" w:rsidP="00AC2579">
      <w:pPr>
        <w:jc w:val="both"/>
        <w:rPr>
          <w:rFonts w:ascii="Arial" w:hAnsi="Arial" w:cs="Arial"/>
          <w:b/>
          <w:sz w:val="24"/>
          <w:szCs w:val="24"/>
        </w:rPr>
      </w:pPr>
    </w:p>
    <w:p w:rsidR="0002328D" w:rsidRDefault="0002328D" w:rsidP="00AC2579">
      <w:pPr>
        <w:jc w:val="both"/>
        <w:rPr>
          <w:rFonts w:ascii="Arial" w:hAnsi="Arial" w:cs="Arial"/>
          <w:b/>
          <w:sz w:val="24"/>
          <w:szCs w:val="24"/>
        </w:rPr>
      </w:pPr>
    </w:p>
    <w:p w:rsidR="00AC2579" w:rsidRDefault="000003A1" w:rsidP="00AC2579">
      <w:pPr>
        <w:spacing w:line="360" w:lineRule="auto"/>
        <w:jc w:val="both"/>
        <w:rPr>
          <w:b/>
          <w:sz w:val="24"/>
          <w:szCs w:val="24"/>
        </w:rPr>
      </w:pPr>
      <w:r>
        <w:rPr>
          <w:b/>
          <w:sz w:val="24"/>
          <w:szCs w:val="24"/>
        </w:rPr>
        <w:lastRenderedPageBreak/>
        <w:t xml:space="preserve">VIII.1.2 </w:t>
      </w:r>
      <w:r w:rsidR="00AC2579">
        <w:rPr>
          <w:b/>
          <w:sz w:val="24"/>
          <w:szCs w:val="24"/>
        </w:rPr>
        <w:t>UNIDADES DE PRONTO ATENDIMENTO – UPA 24H</w:t>
      </w:r>
    </w:p>
    <w:p w:rsidR="00AC2579" w:rsidRPr="006E020A" w:rsidRDefault="00AC2579" w:rsidP="00FE5175">
      <w:pPr>
        <w:pStyle w:val="PargrafodaLista"/>
        <w:numPr>
          <w:ilvl w:val="0"/>
          <w:numId w:val="6"/>
        </w:numPr>
        <w:spacing w:before="100" w:beforeAutospacing="1" w:after="100" w:afterAutospacing="1" w:line="360" w:lineRule="auto"/>
        <w:jc w:val="both"/>
        <w:rPr>
          <w:sz w:val="24"/>
          <w:szCs w:val="24"/>
        </w:rPr>
      </w:pPr>
      <w:r w:rsidRPr="006C2C6D">
        <w:rPr>
          <w:b/>
          <w:sz w:val="24"/>
          <w:szCs w:val="24"/>
        </w:rPr>
        <w:t xml:space="preserve">UPA tipo  I </w:t>
      </w:r>
      <w:r>
        <w:rPr>
          <w:b/>
          <w:sz w:val="24"/>
          <w:szCs w:val="24"/>
        </w:rPr>
        <w:t>–</w:t>
      </w:r>
    </w:p>
    <w:p w:rsidR="00AC2579" w:rsidRPr="007E3AC9" w:rsidRDefault="00AC2579" w:rsidP="00AC2579">
      <w:pPr>
        <w:pStyle w:val="PargrafodaLista"/>
        <w:spacing w:line="360" w:lineRule="auto"/>
        <w:ind w:left="2268"/>
        <w:jc w:val="both"/>
        <w:rPr>
          <w:b/>
          <w:sz w:val="20"/>
          <w:szCs w:val="20"/>
        </w:rPr>
      </w:pPr>
      <w:r>
        <w:rPr>
          <w:b/>
          <w:sz w:val="24"/>
          <w:szCs w:val="24"/>
        </w:rPr>
        <w:t xml:space="preserve"> </w:t>
      </w:r>
      <w:r w:rsidRPr="007E3AC9">
        <w:rPr>
          <w:sz w:val="20"/>
          <w:szCs w:val="20"/>
        </w:rPr>
        <w:t>“ ... é o estabelecimento de saúde de complexidade intermediária entre as Unidades Básicas de Saúde/Saúde da Família e a Rede Hospitalar, devendo com estas compor uma rede organizada de atenção às urgências...” (BRASIL,2012)</w:t>
      </w:r>
    </w:p>
    <w:p w:rsidR="00AC2579" w:rsidRPr="003043CE" w:rsidRDefault="00AC2579" w:rsidP="00AC2579">
      <w:pPr>
        <w:spacing w:line="360" w:lineRule="auto"/>
        <w:jc w:val="both"/>
        <w:rPr>
          <w:sz w:val="24"/>
          <w:szCs w:val="24"/>
        </w:rPr>
      </w:pPr>
      <w:r w:rsidRPr="003043CE">
        <w:rPr>
          <w:b/>
          <w:sz w:val="24"/>
          <w:szCs w:val="24"/>
        </w:rPr>
        <w:t>Composição</w:t>
      </w:r>
      <w:r>
        <w:rPr>
          <w:sz w:val="24"/>
          <w:szCs w:val="24"/>
        </w:rPr>
        <w:t xml:space="preserve"> </w:t>
      </w:r>
      <w:r w:rsidRPr="003043CE">
        <w:rPr>
          <w:b/>
          <w:bCs/>
          <w:sz w:val="24"/>
          <w:szCs w:val="24"/>
        </w:rPr>
        <w:t>UPA Porte I</w:t>
      </w:r>
      <w:r w:rsidRPr="003043CE">
        <w:rPr>
          <w:sz w:val="24"/>
          <w:szCs w:val="24"/>
        </w:rPr>
        <w:t>: tem de 5 a 8 leitos de observação. Capacidade de atender até 150 pacientes por dia. População na área de abrangência de 50 mil a 100 mil habitantes. </w:t>
      </w:r>
    </w:p>
    <w:tbl>
      <w:tblPr>
        <w:tblW w:w="5000" w:type="pct"/>
        <w:tblCellMar>
          <w:left w:w="70" w:type="dxa"/>
          <w:right w:w="70" w:type="dxa"/>
        </w:tblCellMar>
        <w:tblLook w:val="04A0" w:firstRow="1" w:lastRow="0" w:firstColumn="1" w:lastColumn="0" w:noHBand="0" w:noVBand="1"/>
      </w:tblPr>
      <w:tblGrid>
        <w:gridCol w:w="1128"/>
        <w:gridCol w:w="2411"/>
        <w:gridCol w:w="1759"/>
        <w:gridCol w:w="1239"/>
        <w:gridCol w:w="1014"/>
        <w:gridCol w:w="677"/>
        <w:gridCol w:w="700"/>
      </w:tblGrid>
      <w:tr w:rsidR="00AC2579" w:rsidRPr="00667D17" w:rsidTr="0002328D">
        <w:trPr>
          <w:trHeight w:val="600"/>
        </w:trPr>
        <w:tc>
          <w:tcPr>
            <w:tcW w:w="632"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Município</w:t>
            </w:r>
          </w:p>
        </w:tc>
        <w:tc>
          <w:tcPr>
            <w:tcW w:w="1350"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Nome estabelecimento</w:t>
            </w:r>
          </w:p>
        </w:tc>
        <w:tc>
          <w:tcPr>
            <w:tcW w:w="985"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Endereço</w:t>
            </w:r>
          </w:p>
        </w:tc>
        <w:tc>
          <w:tcPr>
            <w:tcW w:w="694"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Bairro</w:t>
            </w:r>
          </w:p>
        </w:tc>
        <w:tc>
          <w:tcPr>
            <w:tcW w:w="568"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Fonte recurso</w:t>
            </w:r>
          </w:p>
        </w:tc>
        <w:tc>
          <w:tcPr>
            <w:tcW w:w="379"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MS - PAC2</w:t>
            </w:r>
          </w:p>
        </w:tc>
        <w:tc>
          <w:tcPr>
            <w:tcW w:w="393" w:type="pct"/>
            <w:tcBorders>
              <w:top w:val="single" w:sz="4" w:space="0" w:color="000000"/>
              <w:left w:val="nil"/>
              <w:bottom w:val="single" w:sz="4" w:space="0" w:color="auto"/>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20"/>
                <w:szCs w:val="20"/>
              </w:rPr>
            </w:pPr>
            <w:r w:rsidRPr="0002328D">
              <w:rPr>
                <w:rFonts w:cs="Times New Roman"/>
                <w:b/>
                <w:bCs/>
                <w:color w:val="000000" w:themeColor="text1"/>
                <w:sz w:val="20"/>
                <w:szCs w:val="20"/>
              </w:rPr>
              <w:t>Porte</w:t>
            </w:r>
          </w:p>
        </w:tc>
      </w:tr>
      <w:tr w:rsidR="00AC2579" w:rsidRPr="00667D17" w:rsidTr="00AC2579">
        <w:trPr>
          <w:trHeight w:val="721"/>
        </w:trPr>
        <w:tc>
          <w:tcPr>
            <w:tcW w:w="6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Piracicaba</w:t>
            </w:r>
          </w:p>
        </w:tc>
        <w:tc>
          <w:tcPr>
            <w:tcW w:w="13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UPA VILA REZENDE DR ALFREDO J DE C NEVES PIRACICABA</w:t>
            </w:r>
          </w:p>
        </w:tc>
        <w:tc>
          <w:tcPr>
            <w:tcW w:w="98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AVENIDA CONCEICAO - 350</w:t>
            </w:r>
          </w:p>
        </w:tc>
        <w:tc>
          <w:tcPr>
            <w:tcW w:w="6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VILA REZENDE</w:t>
            </w:r>
          </w:p>
        </w:tc>
        <w:tc>
          <w:tcPr>
            <w:tcW w:w="5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SESSMS</w:t>
            </w:r>
          </w:p>
        </w:tc>
        <w:tc>
          <w:tcPr>
            <w:tcW w:w="3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N</w:t>
            </w: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r w:rsidR="00AC2579" w:rsidRPr="00667D17" w:rsidTr="00AC2579">
        <w:trPr>
          <w:trHeight w:val="664"/>
        </w:trPr>
        <w:tc>
          <w:tcPr>
            <w:tcW w:w="63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 xml:space="preserve">São Pedro </w:t>
            </w:r>
          </w:p>
        </w:tc>
        <w:tc>
          <w:tcPr>
            <w:tcW w:w="135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 xml:space="preserve">UPA </w:t>
            </w:r>
          </w:p>
        </w:tc>
        <w:tc>
          <w:tcPr>
            <w:tcW w:w="98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RUA MALAQUIAS GUERRA - 162</w:t>
            </w:r>
          </w:p>
        </w:tc>
        <w:tc>
          <w:tcPr>
            <w:tcW w:w="69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CENTRO</w:t>
            </w:r>
          </w:p>
        </w:tc>
        <w:tc>
          <w:tcPr>
            <w:tcW w:w="5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p>
        </w:tc>
        <w:tc>
          <w:tcPr>
            <w:tcW w:w="39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bl>
    <w:p w:rsidR="00AC2579" w:rsidRPr="00B53AFF" w:rsidRDefault="00AC2579" w:rsidP="00AC2579">
      <w:pPr>
        <w:spacing w:line="360" w:lineRule="auto"/>
        <w:jc w:val="both"/>
        <w:rPr>
          <w:sz w:val="18"/>
          <w:szCs w:val="18"/>
        </w:rPr>
      </w:pPr>
      <w:r w:rsidRPr="00B53AFF">
        <w:rPr>
          <w:b/>
          <w:sz w:val="18"/>
          <w:szCs w:val="18"/>
        </w:rPr>
        <w:t>Fonte:</w:t>
      </w:r>
      <w:r w:rsidRPr="00B53AFF">
        <w:rPr>
          <w:sz w:val="18"/>
          <w:szCs w:val="18"/>
        </w:rPr>
        <w:t xml:space="preserve"> Elaboração própria / dados CNES</w:t>
      </w:r>
      <w:r>
        <w:rPr>
          <w:sz w:val="18"/>
          <w:szCs w:val="18"/>
        </w:rPr>
        <w:t xml:space="preserve"> 2015</w:t>
      </w:r>
    </w:p>
    <w:p w:rsidR="00AC2579" w:rsidRDefault="00AC2579" w:rsidP="00FE5175">
      <w:pPr>
        <w:pStyle w:val="PargrafodaLista"/>
        <w:numPr>
          <w:ilvl w:val="0"/>
          <w:numId w:val="6"/>
        </w:numPr>
        <w:spacing w:before="100" w:beforeAutospacing="1" w:after="100" w:afterAutospacing="1" w:line="360" w:lineRule="auto"/>
        <w:jc w:val="both"/>
        <w:rPr>
          <w:sz w:val="24"/>
          <w:szCs w:val="24"/>
        </w:rPr>
      </w:pPr>
      <w:r w:rsidRPr="006C2C6D">
        <w:rPr>
          <w:b/>
          <w:sz w:val="24"/>
          <w:szCs w:val="24"/>
        </w:rPr>
        <w:t>UPA tipo II</w:t>
      </w:r>
      <w:r w:rsidRPr="006C2C6D">
        <w:rPr>
          <w:sz w:val="24"/>
          <w:szCs w:val="24"/>
        </w:rPr>
        <w:t xml:space="preserve"> </w:t>
      </w:r>
      <w:r>
        <w:rPr>
          <w:b/>
          <w:sz w:val="24"/>
          <w:szCs w:val="24"/>
        </w:rPr>
        <w:t>–</w:t>
      </w:r>
      <w:r w:rsidRPr="006C2C6D">
        <w:rPr>
          <w:sz w:val="24"/>
          <w:szCs w:val="24"/>
        </w:rPr>
        <w:t xml:space="preserve"> </w:t>
      </w:r>
    </w:p>
    <w:p w:rsidR="00AC2579" w:rsidRPr="007E3AC9" w:rsidRDefault="00AC2579" w:rsidP="00AC2579">
      <w:pPr>
        <w:pStyle w:val="PargrafodaLista"/>
        <w:spacing w:line="360" w:lineRule="auto"/>
        <w:ind w:left="2268"/>
        <w:jc w:val="both"/>
        <w:rPr>
          <w:sz w:val="20"/>
          <w:szCs w:val="20"/>
        </w:rPr>
      </w:pPr>
      <w:r w:rsidRPr="007E3AC9">
        <w:rPr>
          <w:sz w:val="20"/>
          <w:szCs w:val="20"/>
        </w:rPr>
        <w:t>“...  devem prestar atendimento resolutivo e qualificado aos pacientes acometidos por quadros agudos ou agudizados de natureza clínica e prestar primeiro atendimento aos casos de natureza cirúrgica ou de trauma, estabilizando os pacientes e realizando a investigação diagnóstica inicial, definindo, em todos os casos, a necessidade ou não, de encaminhamento a serviços hospitalares de maior complexidade.” (BRASIL,2012)</w:t>
      </w:r>
    </w:p>
    <w:p w:rsidR="00AC2579" w:rsidRDefault="00AC2579" w:rsidP="00AC2579">
      <w:pPr>
        <w:spacing w:line="360" w:lineRule="auto"/>
        <w:jc w:val="both"/>
        <w:rPr>
          <w:bCs/>
          <w:sz w:val="24"/>
          <w:szCs w:val="24"/>
        </w:rPr>
      </w:pPr>
      <w:r w:rsidRPr="003043CE">
        <w:rPr>
          <w:b/>
          <w:sz w:val="24"/>
          <w:szCs w:val="24"/>
        </w:rPr>
        <w:t>Composição</w:t>
      </w:r>
      <w:r>
        <w:rPr>
          <w:sz w:val="24"/>
          <w:szCs w:val="24"/>
        </w:rPr>
        <w:t xml:space="preserve"> </w:t>
      </w:r>
      <w:r w:rsidRPr="003043CE">
        <w:rPr>
          <w:b/>
          <w:bCs/>
          <w:sz w:val="24"/>
          <w:szCs w:val="24"/>
        </w:rPr>
        <w:t>UPA Porte I</w:t>
      </w:r>
      <w:r>
        <w:rPr>
          <w:b/>
          <w:bCs/>
          <w:sz w:val="24"/>
          <w:szCs w:val="24"/>
        </w:rPr>
        <w:t xml:space="preserve">I: </w:t>
      </w:r>
      <w:r w:rsidRPr="003043CE">
        <w:rPr>
          <w:bCs/>
          <w:sz w:val="24"/>
          <w:szCs w:val="24"/>
        </w:rPr>
        <w:t>9 a 12 leitos de observação. Capacidade de atender até 300 pacientes por dia. População na área de abrangência de 100 mil a 200 mil habitantes.</w:t>
      </w:r>
    </w:p>
    <w:tbl>
      <w:tblPr>
        <w:tblW w:w="5163" w:type="pct"/>
        <w:tblCellMar>
          <w:left w:w="70" w:type="dxa"/>
          <w:right w:w="70" w:type="dxa"/>
        </w:tblCellMar>
        <w:tblLook w:val="04A0" w:firstRow="1" w:lastRow="0" w:firstColumn="1" w:lastColumn="0" w:noHBand="0" w:noVBand="1"/>
      </w:tblPr>
      <w:tblGrid>
        <w:gridCol w:w="1402"/>
        <w:gridCol w:w="2263"/>
        <w:gridCol w:w="1822"/>
        <w:gridCol w:w="1283"/>
        <w:gridCol w:w="1049"/>
        <w:gridCol w:w="701"/>
        <w:gridCol w:w="699"/>
      </w:tblGrid>
      <w:tr w:rsidR="00AC2579" w:rsidRPr="00667D17" w:rsidTr="0002328D">
        <w:trPr>
          <w:trHeight w:val="487"/>
        </w:trPr>
        <w:tc>
          <w:tcPr>
            <w:tcW w:w="760" w:type="pct"/>
            <w:tcBorders>
              <w:top w:val="single" w:sz="4" w:space="0" w:color="000000"/>
              <w:left w:val="single" w:sz="4" w:space="0" w:color="000000" w:themeColor="text1"/>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Município</w:t>
            </w:r>
          </w:p>
        </w:tc>
        <w:tc>
          <w:tcPr>
            <w:tcW w:w="1227"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Nome estabelecimento</w:t>
            </w:r>
          </w:p>
        </w:tc>
        <w:tc>
          <w:tcPr>
            <w:tcW w:w="988"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Endereço</w:t>
            </w:r>
          </w:p>
        </w:tc>
        <w:tc>
          <w:tcPr>
            <w:tcW w:w="696"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Bairro</w:t>
            </w:r>
          </w:p>
        </w:tc>
        <w:tc>
          <w:tcPr>
            <w:tcW w:w="569"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Fonte recurso</w:t>
            </w:r>
          </w:p>
        </w:tc>
        <w:tc>
          <w:tcPr>
            <w:tcW w:w="380"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MS - PAC2</w:t>
            </w:r>
          </w:p>
        </w:tc>
        <w:tc>
          <w:tcPr>
            <w:tcW w:w="379"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Porte</w:t>
            </w:r>
          </w:p>
        </w:tc>
      </w:tr>
      <w:tr w:rsidR="00AC2579" w:rsidRPr="00667D17" w:rsidTr="00AC2579">
        <w:trPr>
          <w:trHeight w:val="487"/>
        </w:trPr>
        <w:tc>
          <w:tcPr>
            <w:tcW w:w="760"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Piracicaba</w:t>
            </w:r>
          </w:p>
        </w:tc>
        <w:tc>
          <w:tcPr>
            <w:tcW w:w="1227"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UPA VILA CRISTINA FREI SIGRIST PIRACICABA</w:t>
            </w:r>
          </w:p>
        </w:tc>
        <w:tc>
          <w:tcPr>
            <w:tcW w:w="988"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AVENIDA RAPOSO TAVARES - 1737</w:t>
            </w:r>
          </w:p>
        </w:tc>
        <w:tc>
          <w:tcPr>
            <w:tcW w:w="696"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VILA CRISTINA</w:t>
            </w:r>
          </w:p>
        </w:tc>
        <w:tc>
          <w:tcPr>
            <w:tcW w:w="56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SESSMS</w:t>
            </w:r>
          </w:p>
        </w:tc>
        <w:tc>
          <w:tcPr>
            <w:tcW w:w="380"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N</w:t>
            </w:r>
          </w:p>
        </w:tc>
        <w:tc>
          <w:tcPr>
            <w:tcW w:w="37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2</w:t>
            </w:r>
          </w:p>
        </w:tc>
      </w:tr>
      <w:tr w:rsidR="00AC2579" w:rsidRPr="00667D17" w:rsidTr="00AC2579">
        <w:trPr>
          <w:trHeight w:val="487"/>
        </w:trPr>
        <w:tc>
          <w:tcPr>
            <w:tcW w:w="760"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Piracicaba</w:t>
            </w:r>
          </w:p>
        </w:tc>
        <w:tc>
          <w:tcPr>
            <w:tcW w:w="1227"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UPA VILA SONIA NESTOR LONGATTO PIRACICABA</w:t>
            </w:r>
          </w:p>
        </w:tc>
        <w:tc>
          <w:tcPr>
            <w:tcW w:w="988"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RUA BRIGADEIRO EDUARDO GOMES - 106</w:t>
            </w:r>
          </w:p>
        </w:tc>
        <w:tc>
          <w:tcPr>
            <w:tcW w:w="696"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VILA SONIA</w:t>
            </w:r>
          </w:p>
        </w:tc>
        <w:tc>
          <w:tcPr>
            <w:tcW w:w="56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SESSMS</w:t>
            </w:r>
          </w:p>
        </w:tc>
        <w:tc>
          <w:tcPr>
            <w:tcW w:w="380"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N</w:t>
            </w:r>
          </w:p>
        </w:tc>
        <w:tc>
          <w:tcPr>
            <w:tcW w:w="37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2</w:t>
            </w:r>
          </w:p>
        </w:tc>
      </w:tr>
      <w:tr w:rsidR="00AC2579" w:rsidRPr="00667D17" w:rsidTr="00AC2579">
        <w:trPr>
          <w:trHeight w:val="731"/>
        </w:trPr>
        <w:tc>
          <w:tcPr>
            <w:tcW w:w="760"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Rio Claro</w:t>
            </w:r>
          </w:p>
        </w:tc>
        <w:tc>
          <w:tcPr>
            <w:tcW w:w="1227"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UNIDADE DE PRONTO ATENDIMENTO UPA 24 HS RIO CLARO</w:t>
            </w:r>
          </w:p>
        </w:tc>
        <w:tc>
          <w:tcPr>
            <w:tcW w:w="988"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AV 29 - 1313</w:t>
            </w:r>
          </w:p>
        </w:tc>
        <w:tc>
          <w:tcPr>
            <w:tcW w:w="696"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ESTADIO</w:t>
            </w:r>
          </w:p>
        </w:tc>
        <w:tc>
          <w:tcPr>
            <w:tcW w:w="56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MS</w:t>
            </w:r>
          </w:p>
        </w:tc>
        <w:tc>
          <w:tcPr>
            <w:tcW w:w="380"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N</w:t>
            </w:r>
          </w:p>
        </w:tc>
        <w:tc>
          <w:tcPr>
            <w:tcW w:w="37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2</w:t>
            </w:r>
          </w:p>
        </w:tc>
      </w:tr>
    </w:tbl>
    <w:p w:rsidR="00AC2579" w:rsidRDefault="00AC2579" w:rsidP="00AC2579">
      <w:pPr>
        <w:spacing w:line="360" w:lineRule="auto"/>
        <w:jc w:val="both"/>
        <w:rPr>
          <w:sz w:val="18"/>
          <w:szCs w:val="18"/>
        </w:rPr>
      </w:pPr>
      <w:r w:rsidRPr="00B53AFF">
        <w:rPr>
          <w:b/>
          <w:sz w:val="18"/>
          <w:szCs w:val="18"/>
        </w:rPr>
        <w:t>Fonte:</w:t>
      </w:r>
      <w:r w:rsidRPr="00B53AFF">
        <w:rPr>
          <w:sz w:val="18"/>
          <w:szCs w:val="18"/>
        </w:rPr>
        <w:t xml:space="preserve"> Elaboração própria / dados CNES</w:t>
      </w:r>
      <w:r>
        <w:rPr>
          <w:sz w:val="18"/>
          <w:szCs w:val="18"/>
        </w:rPr>
        <w:t xml:space="preserve"> 2015</w:t>
      </w:r>
    </w:p>
    <w:p w:rsidR="007E3AC9" w:rsidRDefault="007E3AC9" w:rsidP="00AC2579">
      <w:pPr>
        <w:spacing w:line="360" w:lineRule="auto"/>
        <w:jc w:val="both"/>
        <w:rPr>
          <w:sz w:val="18"/>
          <w:szCs w:val="18"/>
        </w:rPr>
      </w:pPr>
    </w:p>
    <w:p w:rsidR="007E3AC9" w:rsidRDefault="007E3AC9" w:rsidP="00AC2579">
      <w:pPr>
        <w:spacing w:line="360" w:lineRule="auto"/>
        <w:jc w:val="both"/>
        <w:rPr>
          <w:sz w:val="18"/>
          <w:szCs w:val="18"/>
        </w:rPr>
      </w:pPr>
    </w:p>
    <w:p w:rsidR="00AC2579" w:rsidRDefault="00AC2579" w:rsidP="00FE5175">
      <w:pPr>
        <w:pStyle w:val="PargrafodaLista"/>
        <w:numPr>
          <w:ilvl w:val="0"/>
          <w:numId w:val="6"/>
        </w:numPr>
        <w:spacing w:before="100" w:beforeAutospacing="1" w:after="100" w:afterAutospacing="1" w:line="360" w:lineRule="auto"/>
        <w:jc w:val="both"/>
        <w:rPr>
          <w:b/>
          <w:sz w:val="24"/>
          <w:szCs w:val="24"/>
        </w:rPr>
      </w:pPr>
      <w:r w:rsidRPr="00856ADB">
        <w:rPr>
          <w:b/>
          <w:sz w:val="24"/>
          <w:szCs w:val="24"/>
        </w:rPr>
        <w:lastRenderedPageBreak/>
        <w:t>UPA tipo III</w:t>
      </w:r>
    </w:p>
    <w:p w:rsidR="00AC2579" w:rsidRDefault="00AC2579" w:rsidP="00AC2579">
      <w:pPr>
        <w:spacing w:line="360" w:lineRule="auto"/>
        <w:ind w:left="360"/>
        <w:jc w:val="both"/>
        <w:rPr>
          <w:b/>
          <w:bCs/>
          <w:sz w:val="24"/>
          <w:szCs w:val="24"/>
        </w:rPr>
      </w:pPr>
      <w:r w:rsidRPr="00856ADB">
        <w:rPr>
          <w:b/>
          <w:sz w:val="24"/>
          <w:szCs w:val="24"/>
        </w:rPr>
        <w:t>Composição</w:t>
      </w:r>
      <w:r w:rsidRPr="00856ADB">
        <w:rPr>
          <w:sz w:val="24"/>
          <w:szCs w:val="24"/>
        </w:rPr>
        <w:t xml:space="preserve"> </w:t>
      </w:r>
      <w:r w:rsidRPr="00856ADB">
        <w:rPr>
          <w:b/>
          <w:bCs/>
          <w:sz w:val="24"/>
          <w:szCs w:val="24"/>
        </w:rPr>
        <w:t xml:space="preserve">UPA Porte III: </w:t>
      </w:r>
    </w:p>
    <w:p w:rsidR="00AC2579" w:rsidRPr="007E3AC9" w:rsidRDefault="00AC2579" w:rsidP="00AC2579">
      <w:pPr>
        <w:spacing w:line="360" w:lineRule="auto"/>
        <w:ind w:left="2268"/>
        <w:jc w:val="both"/>
        <w:rPr>
          <w:sz w:val="20"/>
          <w:szCs w:val="20"/>
        </w:rPr>
      </w:pPr>
      <w:r w:rsidRPr="007E3AC9">
        <w:rPr>
          <w:b/>
          <w:bCs/>
          <w:sz w:val="20"/>
          <w:szCs w:val="20"/>
        </w:rPr>
        <w:t>“...</w:t>
      </w:r>
      <w:r w:rsidRPr="007E3AC9">
        <w:rPr>
          <w:bCs/>
          <w:sz w:val="20"/>
          <w:szCs w:val="20"/>
        </w:rPr>
        <w:t xml:space="preserve">13 a 20 leitos de observação. Capacidade de atender até 450 pacientes por dia. População na área de abrangência de 200 mil a 300 mil habitantes.” </w:t>
      </w:r>
      <w:r w:rsidRPr="007E3AC9">
        <w:rPr>
          <w:sz w:val="20"/>
          <w:szCs w:val="20"/>
        </w:rPr>
        <w:t>(BRASIL,2012)</w:t>
      </w:r>
    </w:p>
    <w:tbl>
      <w:tblPr>
        <w:tblW w:w="5000" w:type="pct"/>
        <w:tblCellMar>
          <w:left w:w="70" w:type="dxa"/>
          <w:right w:w="70" w:type="dxa"/>
        </w:tblCellMar>
        <w:tblLook w:val="04A0" w:firstRow="1" w:lastRow="0" w:firstColumn="1" w:lastColumn="0" w:noHBand="0" w:noVBand="1"/>
      </w:tblPr>
      <w:tblGrid>
        <w:gridCol w:w="1358"/>
        <w:gridCol w:w="2191"/>
        <w:gridCol w:w="1764"/>
        <w:gridCol w:w="1243"/>
        <w:gridCol w:w="1016"/>
        <w:gridCol w:w="679"/>
        <w:gridCol w:w="677"/>
      </w:tblGrid>
      <w:tr w:rsidR="00AC2579" w:rsidRPr="00667D17" w:rsidTr="0002328D">
        <w:trPr>
          <w:trHeight w:val="600"/>
        </w:trPr>
        <w:tc>
          <w:tcPr>
            <w:tcW w:w="761" w:type="pct"/>
            <w:tcBorders>
              <w:top w:val="single" w:sz="4" w:space="0" w:color="000000"/>
              <w:left w:val="single" w:sz="4" w:space="0" w:color="000000" w:themeColor="text1"/>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Município</w:t>
            </w:r>
          </w:p>
        </w:tc>
        <w:tc>
          <w:tcPr>
            <w:tcW w:w="1227"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Nome estabelecimento</w:t>
            </w:r>
          </w:p>
        </w:tc>
        <w:tc>
          <w:tcPr>
            <w:tcW w:w="988"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Endereço</w:t>
            </w:r>
          </w:p>
        </w:tc>
        <w:tc>
          <w:tcPr>
            <w:tcW w:w="696"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Bairro</w:t>
            </w:r>
          </w:p>
        </w:tc>
        <w:tc>
          <w:tcPr>
            <w:tcW w:w="569"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Fonte recurso</w:t>
            </w:r>
          </w:p>
        </w:tc>
        <w:tc>
          <w:tcPr>
            <w:tcW w:w="380"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MS - PAC2</w:t>
            </w:r>
          </w:p>
        </w:tc>
        <w:tc>
          <w:tcPr>
            <w:tcW w:w="379"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02328D" w:rsidRDefault="00AC2579" w:rsidP="00AC2579">
            <w:pPr>
              <w:spacing w:after="0"/>
              <w:jc w:val="both"/>
              <w:rPr>
                <w:rFonts w:cs="Times New Roman"/>
                <w:b/>
                <w:bCs/>
                <w:color w:val="000000" w:themeColor="text1"/>
                <w:sz w:val="18"/>
                <w:szCs w:val="18"/>
              </w:rPr>
            </w:pPr>
            <w:r w:rsidRPr="0002328D">
              <w:rPr>
                <w:rFonts w:cs="Times New Roman"/>
                <w:b/>
                <w:bCs/>
                <w:color w:val="000000" w:themeColor="text1"/>
                <w:sz w:val="18"/>
                <w:szCs w:val="18"/>
              </w:rPr>
              <w:t>Porte</w:t>
            </w:r>
          </w:p>
        </w:tc>
      </w:tr>
      <w:tr w:rsidR="00AC2579" w:rsidRPr="00667D17" w:rsidTr="00AC2579">
        <w:trPr>
          <w:trHeight w:val="900"/>
        </w:trPr>
        <w:tc>
          <w:tcPr>
            <w:tcW w:w="761"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Piracicaba</w:t>
            </w:r>
          </w:p>
        </w:tc>
        <w:tc>
          <w:tcPr>
            <w:tcW w:w="1227"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UPA PIRACICAMIRIM DR FORTUNATO LOSSO NETO PIRACICABA</w:t>
            </w:r>
          </w:p>
        </w:tc>
        <w:tc>
          <w:tcPr>
            <w:tcW w:w="988"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RUA RIO GRANDE DO NORTE - 135</w:t>
            </w:r>
          </w:p>
        </w:tc>
        <w:tc>
          <w:tcPr>
            <w:tcW w:w="696"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VILA PRUDENTE</w:t>
            </w:r>
          </w:p>
        </w:tc>
        <w:tc>
          <w:tcPr>
            <w:tcW w:w="56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SESSMS</w:t>
            </w:r>
          </w:p>
        </w:tc>
        <w:tc>
          <w:tcPr>
            <w:tcW w:w="380"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N</w:t>
            </w:r>
          </w:p>
        </w:tc>
        <w:tc>
          <w:tcPr>
            <w:tcW w:w="37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3</w:t>
            </w:r>
          </w:p>
        </w:tc>
      </w:tr>
    </w:tbl>
    <w:p w:rsidR="00AC2579" w:rsidRPr="00B53AFF" w:rsidRDefault="00AC2579" w:rsidP="00AC2579">
      <w:pPr>
        <w:spacing w:line="360" w:lineRule="auto"/>
        <w:jc w:val="both"/>
        <w:rPr>
          <w:sz w:val="18"/>
          <w:szCs w:val="18"/>
        </w:rPr>
      </w:pPr>
      <w:r w:rsidRPr="00B53AFF">
        <w:rPr>
          <w:b/>
          <w:sz w:val="18"/>
          <w:szCs w:val="18"/>
        </w:rPr>
        <w:t>Fonte:</w:t>
      </w:r>
      <w:r w:rsidRPr="00B53AFF">
        <w:rPr>
          <w:sz w:val="18"/>
          <w:szCs w:val="18"/>
        </w:rPr>
        <w:t xml:space="preserve"> Elaboração própria / dados CNES</w:t>
      </w:r>
      <w:r>
        <w:rPr>
          <w:sz w:val="18"/>
          <w:szCs w:val="18"/>
        </w:rPr>
        <w:t>,2015</w:t>
      </w:r>
    </w:p>
    <w:p w:rsidR="0035591E" w:rsidRDefault="0035591E" w:rsidP="00AC2579">
      <w:pPr>
        <w:spacing w:line="360" w:lineRule="auto"/>
        <w:jc w:val="both"/>
        <w:rPr>
          <w:sz w:val="24"/>
          <w:szCs w:val="24"/>
        </w:rPr>
      </w:pPr>
    </w:p>
    <w:p w:rsidR="00AC2579" w:rsidRPr="00D52A3D" w:rsidRDefault="00AC2579" w:rsidP="00AC2579">
      <w:pPr>
        <w:spacing w:line="360" w:lineRule="auto"/>
        <w:jc w:val="both"/>
        <w:rPr>
          <w:sz w:val="24"/>
          <w:szCs w:val="24"/>
        </w:rPr>
      </w:pPr>
      <w:r>
        <w:rPr>
          <w:sz w:val="24"/>
          <w:szCs w:val="24"/>
        </w:rPr>
        <w:t>Situação  das UPAS da RRAS 14 a</w:t>
      </w:r>
      <w:r w:rsidRPr="00D52A3D">
        <w:rPr>
          <w:sz w:val="24"/>
          <w:szCs w:val="24"/>
        </w:rPr>
        <w:t xml:space="preserve">inda em andamento : </w:t>
      </w:r>
    </w:p>
    <w:tbl>
      <w:tblPr>
        <w:tblpPr w:leftFromText="141" w:rightFromText="141" w:vertAnchor="text" w:horzAnchor="margin" w:tblpY="256"/>
        <w:tblW w:w="4958" w:type="pct"/>
        <w:tblCellMar>
          <w:left w:w="70" w:type="dxa"/>
          <w:right w:w="70" w:type="dxa"/>
        </w:tblCellMar>
        <w:tblLook w:val="04A0" w:firstRow="1" w:lastRow="0" w:firstColumn="1" w:lastColumn="0" w:noHBand="0" w:noVBand="1"/>
      </w:tblPr>
      <w:tblGrid>
        <w:gridCol w:w="2566"/>
        <w:gridCol w:w="3474"/>
        <w:gridCol w:w="2813"/>
      </w:tblGrid>
      <w:tr w:rsidR="00AC2579" w:rsidRPr="00667D17" w:rsidTr="0002328D">
        <w:trPr>
          <w:trHeight w:val="500"/>
        </w:trPr>
        <w:tc>
          <w:tcPr>
            <w:tcW w:w="1449" w:type="pct"/>
            <w:tcBorders>
              <w:top w:val="single" w:sz="4" w:space="0" w:color="000000"/>
              <w:left w:val="single" w:sz="4" w:space="0" w:color="000000" w:themeColor="text1"/>
              <w:bottom w:val="single" w:sz="4" w:space="0" w:color="000000"/>
              <w:right w:val="single" w:sz="4" w:space="0" w:color="000000"/>
            </w:tcBorders>
            <w:shd w:val="clear" w:color="auto" w:fill="95B3D7" w:themeFill="accent1" w:themeFillTint="99"/>
            <w:vAlign w:val="center"/>
            <w:hideMark/>
          </w:tcPr>
          <w:p w:rsidR="00AC2579" w:rsidRPr="002E203C" w:rsidRDefault="00AC2579" w:rsidP="0002328D">
            <w:pPr>
              <w:spacing w:after="0"/>
              <w:jc w:val="center"/>
              <w:rPr>
                <w:rFonts w:cs="Times New Roman"/>
                <w:b/>
                <w:bCs/>
                <w:sz w:val="20"/>
                <w:szCs w:val="20"/>
              </w:rPr>
            </w:pPr>
            <w:r w:rsidRPr="002E203C">
              <w:rPr>
                <w:rFonts w:cs="Times New Roman"/>
                <w:b/>
                <w:bCs/>
                <w:sz w:val="20"/>
                <w:szCs w:val="20"/>
              </w:rPr>
              <w:t>Município</w:t>
            </w:r>
          </w:p>
        </w:tc>
        <w:tc>
          <w:tcPr>
            <w:tcW w:w="1962"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2E203C" w:rsidRDefault="00AC2579" w:rsidP="0002328D">
            <w:pPr>
              <w:spacing w:after="0"/>
              <w:jc w:val="center"/>
              <w:rPr>
                <w:rFonts w:cs="Times New Roman"/>
                <w:b/>
                <w:bCs/>
                <w:sz w:val="20"/>
                <w:szCs w:val="20"/>
              </w:rPr>
            </w:pPr>
            <w:r w:rsidRPr="002E203C">
              <w:rPr>
                <w:rFonts w:cs="Times New Roman"/>
                <w:b/>
                <w:bCs/>
                <w:sz w:val="20"/>
                <w:szCs w:val="20"/>
              </w:rPr>
              <w:t>Status</w:t>
            </w:r>
          </w:p>
        </w:tc>
        <w:tc>
          <w:tcPr>
            <w:tcW w:w="1589" w:type="pct"/>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AC2579" w:rsidRPr="002E203C" w:rsidRDefault="00AC2579" w:rsidP="0002328D">
            <w:pPr>
              <w:spacing w:after="0"/>
              <w:jc w:val="center"/>
              <w:rPr>
                <w:rFonts w:cs="Times New Roman"/>
                <w:b/>
                <w:bCs/>
                <w:sz w:val="20"/>
                <w:szCs w:val="20"/>
              </w:rPr>
            </w:pPr>
            <w:r w:rsidRPr="002E203C">
              <w:rPr>
                <w:rFonts w:cs="Times New Roman"/>
                <w:b/>
                <w:bCs/>
                <w:sz w:val="20"/>
                <w:szCs w:val="20"/>
              </w:rPr>
              <w:t>Porte</w:t>
            </w:r>
          </w:p>
        </w:tc>
      </w:tr>
      <w:tr w:rsidR="00AC2579" w:rsidRPr="00667D17" w:rsidTr="00AC2579">
        <w:trPr>
          <w:trHeight w:val="75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Araras</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Licitação da Obra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ampliação</w:t>
            </w:r>
          </w:p>
        </w:tc>
      </w:tr>
      <w:tr w:rsidR="00AC2579" w:rsidRPr="00667D17" w:rsidTr="00AC2579">
        <w:trPr>
          <w:trHeight w:val="75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Leme</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Licitação da Obra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r w:rsidR="00AC2579" w:rsidRPr="00667D17" w:rsidTr="00AC2579">
        <w:trPr>
          <w:trHeight w:val="50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Pirassununga</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Licitação da Obra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r w:rsidR="00AC2579" w:rsidRPr="00667D17" w:rsidTr="00AC2579">
        <w:trPr>
          <w:trHeight w:val="50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Capivari</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Finalizando Obra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r w:rsidR="00AC2579" w:rsidRPr="00667D17" w:rsidTr="00AC2579">
        <w:trPr>
          <w:trHeight w:val="50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Limeira</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Ação Preparatória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r w:rsidR="00AC2579" w:rsidRPr="00667D17" w:rsidTr="00AC2579">
        <w:trPr>
          <w:trHeight w:val="500"/>
        </w:trPr>
        <w:tc>
          <w:tcPr>
            <w:tcW w:w="1449" w:type="pct"/>
            <w:tcBorders>
              <w:top w:val="single" w:sz="4" w:space="0" w:color="000000"/>
              <w:left w:val="single" w:sz="4" w:space="0" w:color="000000" w:themeColor="text1"/>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Limeira</w:t>
            </w:r>
          </w:p>
        </w:tc>
        <w:tc>
          <w:tcPr>
            <w:tcW w:w="1962"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Ação Preparatória</w:t>
            </w:r>
          </w:p>
        </w:tc>
        <w:tc>
          <w:tcPr>
            <w:tcW w:w="1589" w:type="pct"/>
            <w:tcBorders>
              <w:top w:val="nil"/>
              <w:left w:val="nil"/>
              <w:bottom w:val="single" w:sz="4" w:space="0" w:color="000000"/>
              <w:right w:val="single" w:sz="4" w:space="0" w:color="000000"/>
            </w:tcBorders>
            <w:shd w:val="clear" w:color="000000" w:fill="FFFFFF"/>
            <w:vAlign w:val="center"/>
            <w:hideMark/>
          </w:tcPr>
          <w:p w:rsidR="00AC2579" w:rsidRPr="00667D17" w:rsidRDefault="00AC2579" w:rsidP="00AC2579">
            <w:pPr>
              <w:spacing w:after="0"/>
              <w:jc w:val="both"/>
              <w:rPr>
                <w:rFonts w:cs="Times New Roman"/>
                <w:sz w:val="16"/>
                <w:szCs w:val="16"/>
              </w:rPr>
            </w:pPr>
            <w:r w:rsidRPr="00667D17">
              <w:rPr>
                <w:rFonts w:cs="Times New Roman"/>
                <w:sz w:val="16"/>
                <w:szCs w:val="16"/>
              </w:rPr>
              <w:t>1</w:t>
            </w:r>
          </w:p>
        </w:tc>
      </w:tr>
    </w:tbl>
    <w:p w:rsidR="00AC2579" w:rsidRDefault="00AC2579" w:rsidP="00AC2579">
      <w:pPr>
        <w:spacing w:line="360" w:lineRule="auto"/>
        <w:jc w:val="both"/>
        <w:rPr>
          <w:sz w:val="20"/>
          <w:szCs w:val="20"/>
        </w:rPr>
      </w:pPr>
      <w:r w:rsidRPr="009819BD">
        <w:rPr>
          <w:b/>
          <w:sz w:val="20"/>
          <w:szCs w:val="20"/>
        </w:rPr>
        <w:t xml:space="preserve">Fonte: </w:t>
      </w:r>
      <w:r w:rsidRPr="001316CC">
        <w:rPr>
          <w:sz w:val="20"/>
          <w:szCs w:val="20"/>
        </w:rPr>
        <w:t>http://www.pac.gov.br/comunidade-cidada/upa-unidade-de-pronto-atendimento acessado em maio 2015</w:t>
      </w:r>
    </w:p>
    <w:p w:rsidR="00AC2579" w:rsidRDefault="00AC2579" w:rsidP="00AC2579">
      <w:pPr>
        <w:autoSpaceDE w:val="0"/>
        <w:autoSpaceDN w:val="0"/>
        <w:adjustRightInd w:val="0"/>
        <w:spacing w:after="0"/>
        <w:jc w:val="both"/>
        <w:rPr>
          <w:rFonts w:cs="Calibri"/>
          <w:b/>
          <w:sz w:val="24"/>
          <w:szCs w:val="24"/>
        </w:rPr>
      </w:pPr>
    </w:p>
    <w:p w:rsidR="00AC2579" w:rsidRDefault="00AC2579" w:rsidP="00AC2579">
      <w:pPr>
        <w:autoSpaceDE w:val="0"/>
        <w:autoSpaceDN w:val="0"/>
        <w:adjustRightInd w:val="0"/>
        <w:spacing w:after="0"/>
        <w:jc w:val="both"/>
        <w:rPr>
          <w:rFonts w:cs="Calibri"/>
          <w:b/>
          <w:sz w:val="24"/>
          <w:szCs w:val="24"/>
        </w:rPr>
      </w:pPr>
    </w:p>
    <w:p w:rsidR="00AC2579" w:rsidRDefault="00AC2579" w:rsidP="00AC2579">
      <w:pPr>
        <w:autoSpaceDE w:val="0"/>
        <w:autoSpaceDN w:val="0"/>
        <w:adjustRightInd w:val="0"/>
        <w:spacing w:after="0"/>
        <w:jc w:val="both"/>
        <w:rPr>
          <w:rFonts w:cs="Calibri"/>
          <w:b/>
          <w:sz w:val="24"/>
          <w:szCs w:val="24"/>
        </w:rPr>
      </w:pPr>
    </w:p>
    <w:p w:rsidR="00AC2579" w:rsidRDefault="00AC2579" w:rsidP="00AC2579">
      <w:pPr>
        <w:autoSpaceDE w:val="0"/>
        <w:autoSpaceDN w:val="0"/>
        <w:adjustRightInd w:val="0"/>
        <w:spacing w:after="0"/>
        <w:jc w:val="both"/>
        <w:rPr>
          <w:rFonts w:cs="Calibri"/>
          <w:b/>
          <w:sz w:val="24"/>
          <w:szCs w:val="24"/>
        </w:rPr>
      </w:pPr>
    </w:p>
    <w:p w:rsidR="0035591E" w:rsidRDefault="0035591E" w:rsidP="00AC2579">
      <w:pPr>
        <w:autoSpaceDE w:val="0"/>
        <w:autoSpaceDN w:val="0"/>
        <w:adjustRightInd w:val="0"/>
        <w:spacing w:after="0"/>
        <w:jc w:val="both"/>
        <w:rPr>
          <w:rFonts w:cs="Calibri"/>
          <w:b/>
          <w:sz w:val="24"/>
          <w:szCs w:val="24"/>
        </w:rPr>
      </w:pPr>
    </w:p>
    <w:p w:rsidR="0035591E" w:rsidRDefault="0035591E" w:rsidP="00AC2579">
      <w:pPr>
        <w:autoSpaceDE w:val="0"/>
        <w:autoSpaceDN w:val="0"/>
        <w:adjustRightInd w:val="0"/>
        <w:spacing w:after="0"/>
        <w:jc w:val="both"/>
        <w:rPr>
          <w:rFonts w:cs="Calibri"/>
          <w:b/>
          <w:sz w:val="24"/>
          <w:szCs w:val="24"/>
        </w:rPr>
      </w:pPr>
    </w:p>
    <w:p w:rsidR="00AC2579" w:rsidRDefault="00AC2579" w:rsidP="00AC2579">
      <w:pPr>
        <w:autoSpaceDE w:val="0"/>
        <w:autoSpaceDN w:val="0"/>
        <w:adjustRightInd w:val="0"/>
        <w:spacing w:after="0"/>
        <w:jc w:val="both"/>
        <w:rPr>
          <w:rFonts w:cs="Calibri"/>
          <w:b/>
          <w:sz w:val="24"/>
          <w:szCs w:val="24"/>
        </w:rPr>
      </w:pPr>
    </w:p>
    <w:p w:rsidR="00AC2579" w:rsidRDefault="000003A1" w:rsidP="000003A1">
      <w:pPr>
        <w:autoSpaceDE w:val="0"/>
        <w:autoSpaceDN w:val="0"/>
        <w:adjustRightInd w:val="0"/>
        <w:spacing w:after="0"/>
        <w:jc w:val="both"/>
        <w:rPr>
          <w:rFonts w:cs="Calibri"/>
          <w:b/>
          <w:sz w:val="24"/>
          <w:szCs w:val="24"/>
        </w:rPr>
      </w:pPr>
      <w:r>
        <w:rPr>
          <w:rFonts w:eastAsia="Calibri" w:cs="Calibri"/>
          <w:b/>
          <w:bCs/>
          <w:sz w:val="24"/>
          <w:szCs w:val="24"/>
        </w:rPr>
        <w:lastRenderedPageBreak/>
        <w:t xml:space="preserve">VIII .2  </w:t>
      </w:r>
      <w:r w:rsidR="003C0502">
        <w:rPr>
          <w:rFonts w:eastAsia="Calibri" w:cs="Calibri"/>
          <w:b/>
          <w:bCs/>
          <w:sz w:val="24"/>
          <w:szCs w:val="24"/>
        </w:rPr>
        <w:t xml:space="preserve">ATENÇÃO </w:t>
      </w:r>
      <w:r w:rsidR="00AC2579" w:rsidRPr="0042499F">
        <w:rPr>
          <w:rFonts w:eastAsia="Calibri" w:cs="Calibri"/>
          <w:b/>
          <w:bCs/>
          <w:sz w:val="24"/>
          <w:szCs w:val="24"/>
        </w:rPr>
        <w:t xml:space="preserve"> HOSPITALAR</w:t>
      </w:r>
      <w:r w:rsidR="003C0502">
        <w:rPr>
          <w:rFonts w:eastAsia="Calibri" w:cs="Calibri"/>
          <w:b/>
          <w:bCs/>
          <w:sz w:val="24"/>
          <w:szCs w:val="24"/>
        </w:rPr>
        <w:t xml:space="preserve"> </w:t>
      </w:r>
      <w:r>
        <w:rPr>
          <w:rFonts w:eastAsia="Calibri" w:cs="Calibri"/>
          <w:b/>
          <w:bCs/>
          <w:sz w:val="24"/>
          <w:szCs w:val="24"/>
        </w:rPr>
        <w:t xml:space="preserve">- </w:t>
      </w:r>
      <w:r w:rsidR="00AC2579" w:rsidRPr="0030597F">
        <w:rPr>
          <w:rFonts w:cs="Calibri"/>
          <w:b/>
          <w:sz w:val="24"/>
          <w:szCs w:val="24"/>
        </w:rPr>
        <w:t xml:space="preserve"> LEITOS GERAIS </w:t>
      </w:r>
    </w:p>
    <w:p w:rsidR="007E3AC9" w:rsidRPr="0030597F" w:rsidRDefault="007E3AC9" w:rsidP="00AC2579">
      <w:pPr>
        <w:spacing w:after="0" w:line="360" w:lineRule="auto"/>
        <w:jc w:val="both"/>
        <w:rPr>
          <w:rFonts w:cs="Calibri"/>
          <w:b/>
          <w:sz w:val="24"/>
          <w:szCs w:val="24"/>
        </w:rPr>
      </w:pPr>
    </w:p>
    <w:p w:rsidR="00AC2579" w:rsidRDefault="00AC2579" w:rsidP="00AC2579">
      <w:pPr>
        <w:spacing w:after="0" w:line="360" w:lineRule="auto"/>
        <w:ind w:firstLine="708"/>
        <w:jc w:val="both"/>
        <w:rPr>
          <w:rFonts w:cs="Calibri"/>
          <w:sz w:val="24"/>
          <w:szCs w:val="24"/>
        </w:rPr>
      </w:pPr>
      <w:r w:rsidRPr="0024393D">
        <w:rPr>
          <w:rFonts w:cs="Calibri"/>
          <w:sz w:val="24"/>
          <w:szCs w:val="24"/>
        </w:rPr>
        <w:t xml:space="preserve">Em relação à rede hospitalar, </w:t>
      </w:r>
      <w:r w:rsidRPr="00F45D4D">
        <w:rPr>
          <w:rFonts w:cs="Calibri"/>
          <w:sz w:val="24"/>
          <w:szCs w:val="24"/>
        </w:rPr>
        <w:t xml:space="preserve">são 14 </w:t>
      </w:r>
      <w:r w:rsidRPr="00F45D4D">
        <w:rPr>
          <w:rFonts w:cs="Calibri"/>
          <w:color w:val="FF0000"/>
          <w:sz w:val="24"/>
          <w:szCs w:val="24"/>
        </w:rPr>
        <w:t xml:space="preserve"> </w:t>
      </w:r>
      <w:r w:rsidRPr="00F45D4D">
        <w:rPr>
          <w:rFonts w:cs="Calibri"/>
          <w:sz w:val="24"/>
          <w:szCs w:val="24"/>
        </w:rPr>
        <w:t>hospitais públicos</w:t>
      </w:r>
      <w:r w:rsidRPr="0024393D">
        <w:rPr>
          <w:rFonts w:cs="Calibri"/>
          <w:sz w:val="24"/>
          <w:szCs w:val="24"/>
        </w:rPr>
        <w:t xml:space="preserve"> instalados na rede de atenção, se</w:t>
      </w:r>
      <w:r>
        <w:rPr>
          <w:rFonts w:cs="Calibri"/>
          <w:sz w:val="24"/>
          <w:szCs w:val="24"/>
        </w:rPr>
        <w:t>ndo todos de gestão municipal, 5 com menos de 50 leitos ao SUS e 9</w:t>
      </w:r>
      <w:r w:rsidRPr="0024393D">
        <w:rPr>
          <w:rFonts w:cs="Calibri"/>
          <w:sz w:val="24"/>
          <w:szCs w:val="24"/>
        </w:rPr>
        <w:t xml:space="preserve"> com mais de </w:t>
      </w:r>
      <w:r>
        <w:rPr>
          <w:rFonts w:cs="Calibri"/>
          <w:sz w:val="24"/>
          <w:szCs w:val="24"/>
        </w:rPr>
        <w:t xml:space="preserve">50 a 200 </w:t>
      </w:r>
      <w:r w:rsidRPr="0024393D">
        <w:rPr>
          <w:rFonts w:cs="Calibri"/>
          <w:sz w:val="24"/>
          <w:szCs w:val="24"/>
        </w:rPr>
        <w:t xml:space="preserve">leitos </w:t>
      </w:r>
      <w:r>
        <w:rPr>
          <w:rFonts w:cs="Calibri"/>
          <w:sz w:val="24"/>
          <w:szCs w:val="24"/>
        </w:rPr>
        <w:t xml:space="preserve">SUS </w:t>
      </w:r>
      <w:r w:rsidRPr="0024393D">
        <w:rPr>
          <w:rFonts w:cs="Calibri"/>
          <w:sz w:val="24"/>
          <w:szCs w:val="24"/>
        </w:rPr>
        <w:t xml:space="preserve">que atendem inclusive </w:t>
      </w:r>
      <w:r>
        <w:rPr>
          <w:rFonts w:cs="Calibri"/>
          <w:sz w:val="24"/>
          <w:szCs w:val="24"/>
        </w:rPr>
        <w:t xml:space="preserve">a alta complexidade, sendo que a Santa Casa de </w:t>
      </w:r>
      <w:r w:rsidRPr="0024393D">
        <w:rPr>
          <w:rFonts w:cs="Calibri"/>
          <w:sz w:val="24"/>
          <w:szCs w:val="24"/>
        </w:rPr>
        <w:t>Limeira um é Hospital Ensino. Cabe destacar que todos esses equipamentos são  referência para os municípios  de menor porte. Os Hospitais do município de Piracicaba atuam de forma refer</w:t>
      </w:r>
      <w:r>
        <w:rPr>
          <w:rFonts w:cs="Calibri"/>
          <w:sz w:val="24"/>
          <w:szCs w:val="24"/>
        </w:rPr>
        <w:t>encia</w:t>
      </w:r>
      <w:r w:rsidRPr="0024393D">
        <w:rPr>
          <w:rFonts w:cs="Calibri"/>
          <w:sz w:val="24"/>
          <w:szCs w:val="24"/>
        </w:rPr>
        <w:t xml:space="preserve">da para U/E, a partir das UPAS do próprio município e pelos serviços de saúde dos municípios da região. Os demais hospitais </w:t>
      </w:r>
      <w:r>
        <w:rPr>
          <w:rFonts w:cs="Calibri"/>
          <w:sz w:val="24"/>
          <w:szCs w:val="24"/>
        </w:rPr>
        <w:t xml:space="preserve">ainda </w:t>
      </w:r>
      <w:r w:rsidRPr="0024393D">
        <w:rPr>
          <w:rFonts w:cs="Calibri"/>
          <w:sz w:val="24"/>
          <w:szCs w:val="24"/>
        </w:rPr>
        <w:t>funcionam com “portas abertas”.</w:t>
      </w:r>
    </w:p>
    <w:p w:rsidR="00AC2579" w:rsidRDefault="00AC2579" w:rsidP="00AC2579">
      <w:pPr>
        <w:spacing w:after="0" w:line="360" w:lineRule="auto"/>
        <w:ind w:firstLine="708"/>
        <w:jc w:val="both"/>
        <w:rPr>
          <w:rFonts w:cs="Calibri"/>
          <w:sz w:val="24"/>
          <w:szCs w:val="24"/>
        </w:rPr>
      </w:pPr>
      <w:r w:rsidRPr="0024393D">
        <w:rPr>
          <w:rFonts w:cs="Calibri"/>
          <w:sz w:val="24"/>
          <w:szCs w:val="24"/>
        </w:rPr>
        <w:t xml:space="preserve">A RRAS 14 conta também com dois Hospitais Especializados em Psiquiatria;  um em Rio Claro (Casa de Saúde Bezerra de Menezes),  que atende demanda de casos agudos </w:t>
      </w:r>
      <w:r w:rsidRPr="00A67FA1">
        <w:rPr>
          <w:sz w:val="24"/>
          <w:szCs w:val="24"/>
        </w:rPr>
        <w:t>regulad</w:t>
      </w:r>
      <w:r>
        <w:rPr>
          <w:sz w:val="24"/>
          <w:szCs w:val="24"/>
        </w:rPr>
        <w:t>o</w:t>
      </w:r>
      <w:r w:rsidRPr="00A67FA1">
        <w:rPr>
          <w:sz w:val="24"/>
          <w:szCs w:val="24"/>
        </w:rPr>
        <w:t xml:space="preserve">s pela Central de Regulação Estadual </w:t>
      </w:r>
      <w:r w:rsidRPr="0024393D">
        <w:rPr>
          <w:rFonts w:cs="Calibri"/>
          <w:sz w:val="24"/>
          <w:szCs w:val="24"/>
        </w:rPr>
        <w:t>e outro em Araras (Clinica Antonio Luiz Sayão), que mantém pacientes crônicos  sem atendimento à urgências ou casos agudos.</w:t>
      </w:r>
    </w:p>
    <w:p w:rsidR="00AC2579" w:rsidRDefault="00AC2579" w:rsidP="00AC2579">
      <w:pPr>
        <w:spacing w:after="0" w:line="360" w:lineRule="auto"/>
        <w:ind w:firstLine="851"/>
        <w:jc w:val="both"/>
        <w:rPr>
          <w:rFonts w:cs="Calibri"/>
          <w:sz w:val="24"/>
          <w:szCs w:val="24"/>
        </w:rPr>
      </w:pPr>
      <w:r>
        <w:rPr>
          <w:rFonts w:cs="Calibri"/>
          <w:sz w:val="24"/>
          <w:szCs w:val="24"/>
        </w:rPr>
        <w:t xml:space="preserve">Observamos que no </w:t>
      </w:r>
      <w:r w:rsidRPr="009731F5">
        <w:rPr>
          <w:rFonts w:cs="Calibri"/>
          <w:sz w:val="24"/>
          <w:szCs w:val="24"/>
        </w:rPr>
        <w:t xml:space="preserve">Quadro </w:t>
      </w:r>
      <w:r w:rsidR="009731F5" w:rsidRPr="009731F5">
        <w:rPr>
          <w:rFonts w:cs="Calibri"/>
          <w:sz w:val="24"/>
          <w:szCs w:val="24"/>
        </w:rPr>
        <w:t>28</w:t>
      </w:r>
      <w:r w:rsidRPr="009731F5">
        <w:rPr>
          <w:rFonts w:cs="Calibri"/>
          <w:sz w:val="24"/>
          <w:szCs w:val="24"/>
        </w:rPr>
        <w:t xml:space="preserve"> ( abaixo</w:t>
      </w:r>
      <w:r>
        <w:rPr>
          <w:rFonts w:cs="Calibri"/>
          <w:sz w:val="24"/>
          <w:szCs w:val="24"/>
        </w:rPr>
        <w:t xml:space="preserve"> ),   não foram considerados os 10 leitos clínicos de Elias Fausto(06) e Águas de São Pedro (4) por serem leitos de UMIS e PA respectivamente. E</w:t>
      </w:r>
      <w:r w:rsidRPr="0024393D">
        <w:rPr>
          <w:rFonts w:cs="Calibri"/>
          <w:sz w:val="24"/>
          <w:szCs w:val="24"/>
        </w:rPr>
        <w:t xml:space="preserve">xcetuando-se as duas instituições psiquiátricas </w:t>
      </w:r>
      <w:r>
        <w:rPr>
          <w:rFonts w:cs="Calibri"/>
          <w:sz w:val="24"/>
          <w:szCs w:val="24"/>
        </w:rPr>
        <w:t>d</w:t>
      </w:r>
      <w:r w:rsidRPr="0024393D">
        <w:rPr>
          <w:rFonts w:cs="Calibri"/>
          <w:sz w:val="24"/>
          <w:szCs w:val="24"/>
        </w:rPr>
        <w:t>a RRAS 14 – Clínica Sayão em Araras (200 leitos-neurológico e psiquiátrico) e Casa de Saúde Bezerra de Menezes em Rio Claro (195 leitos-agudos)</w:t>
      </w:r>
      <w:r>
        <w:rPr>
          <w:rFonts w:cs="Calibri"/>
          <w:sz w:val="24"/>
          <w:szCs w:val="24"/>
        </w:rPr>
        <w:t xml:space="preserve">, ainda </w:t>
      </w:r>
      <w:r w:rsidRPr="0024393D">
        <w:rPr>
          <w:rFonts w:cs="Calibri"/>
          <w:sz w:val="24"/>
          <w:szCs w:val="24"/>
        </w:rPr>
        <w:t xml:space="preserve"> temos</w:t>
      </w:r>
      <w:r>
        <w:rPr>
          <w:rFonts w:cs="Calibri"/>
          <w:sz w:val="24"/>
          <w:szCs w:val="24"/>
        </w:rPr>
        <w:t>;</w:t>
      </w:r>
      <w:r w:rsidRPr="0024393D">
        <w:rPr>
          <w:rFonts w:cs="Calibri"/>
          <w:sz w:val="24"/>
          <w:szCs w:val="24"/>
        </w:rPr>
        <w:t xml:space="preserve"> cinco hospitais de referência secundária e terciária, com constituição jurídica de entidade filantrópica, sendo: Hospital São Luiz – Araras; Santa Casa de Limeira; Santa Casa de Piracicaba; Hospital dos Fornecedores de Cana de Piracicaba e Santa Casa de Rio Claro. E outros </w:t>
      </w:r>
      <w:r>
        <w:rPr>
          <w:rFonts w:cs="Calibri"/>
          <w:sz w:val="24"/>
          <w:szCs w:val="24"/>
        </w:rPr>
        <w:t>nove</w:t>
      </w:r>
      <w:r w:rsidRPr="0024393D">
        <w:rPr>
          <w:rFonts w:cs="Calibri"/>
          <w:sz w:val="24"/>
          <w:szCs w:val="24"/>
        </w:rPr>
        <w:t xml:space="preserve"> hospitais que atendem somente a média (baixa) complexidade e quase sempre para os seus próprios munícipes, e a maioria figuram como entidades filantrópicas.</w:t>
      </w:r>
    </w:p>
    <w:p w:rsidR="008E629D" w:rsidRDefault="008E629D" w:rsidP="008E629D">
      <w:pPr>
        <w:spacing w:after="0" w:line="360" w:lineRule="auto"/>
        <w:ind w:firstLine="708"/>
        <w:jc w:val="both"/>
        <w:rPr>
          <w:rFonts w:cs="Calibri"/>
          <w:sz w:val="24"/>
          <w:szCs w:val="24"/>
        </w:rPr>
      </w:pPr>
      <w:r w:rsidRPr="002435EB">
        <w:rPr>
          <w:rFonts w:cs="Calibri"/>
          <w:sz w:val="24"/>
          <w:szCs w:val="24"/>
        </w:rPr>
        <w:t>Quanto a quantidade de leitos</w:t>
      </w:r>
      <w:r>
        <w:rPr>
          <w:rFonts w:cs="Calibri"/>
          <w:sz w:val="24"/>
          <w:szCs w:val="24"/>
        </w:rPr>
        <w:t xml:space="preserve"> necessários</w:t>
      </w:r>
      <w:r w:rsidRPr="002435EB">
        <w:rPr>
          <w:rFonts w:cs="Calibri"/>
          <w:sz w:val="24"/>
          <w:szCs w:val="24"/>
        </w:rPr>
        <w:t xml:space="preserve">, de acordo com a CIB 88 de 2012 considerando 2,5 leitos/1000 hab., temos na região </w:t>
      </w:r>
      <w:r w:rsidRPr="00597B1A">
        <w:rPr>
          <w:rFonts w:cs="Calibri"/>
          <w:b/>
          <w:sz w:val="24"/>
          <w:szCs w:val="24"/>
        </w:rPr>
        <w:t>a necessidade de 2.666 leitos totais</w:t>
      </w:r>
      <w:r w:rsidRPr="002435EB">
        <w:rPr>
          <w:rFonts w:cs="Calibri"/>
          <w:sz w:val="24"/>
          <w:szCs w:val="24"/>
        </w:rPr>
        <w:t>,</w:t>
      </w:r>
      <w:r>
        <w:rPr>
          <w:rFonts w:cs="Calibri"/>
          <w:sz w:val="24"/>
          <w:szCs w:val="24"/>
        </w:rPr>
        <w:t xml:space="preserve"> </w:t>
      </w:r>
      <w:r w:rsidRPr="008B76D6">
        <w:rPr>
          <w:rFonts w:cs="Calibri"/>
          <w:b/>
          <w:sz w:val="24"/>
          <w:szCs w:val="24"/>
        </w:rPr>
        <w:t>As tabelas abaixo</w:t>
      </w:r>
      <w:r>
        <w:rPr>
          <w:rFonts w:cs="Calibri"/>
          <w:sz w:val="24"/>
          <w:szCs w:val="24"/>
        </w:rPr>
        <w:t xml:space="preserve"> mostram respectivamente a realidade desses leitos específicos nesta RRAS, </w:t>
      </w:r>
      <w:r w:rsidRPr="00597B1A">
        <w:rPr>
          <w:rFonts w:cs="Calibri"/>
          <w:sz w:val="24"/>
          <w:szCs w:val="24"/>
        </w:rPr>
        <w:t>temos atualmente</w:t>
      </w:r>
      <w:r>
        <w:rPr>
          <w:rFonts w:cs="Calibri"/>
          <w:sz w:val="24"/>
          <w:szCs w:val="24"/>
        </w:rPr>
        <w:t xml:space="preserve"> </w:t>
      </w:r>
      <w:r w:rsidRPr="00597B1A">
        <w:rPr>
          <w:rFonts w:cs="Calibri"/>
          <w:sz w:val="24"/>
          <w:szCs w:val="24"/>
        </w:rPr>
        <w:t>1.223 leitos</w:t>
      </w:r>
      <w:r>
        <w:rPr>
          <w:rFonts w:cs="Calibri"/>
          <w:sz w:val="24"/>
          <w:szCs w:val="24"/>
        </w:rPr>
        <w:t xml:space="preserve"> clínicos</w:t>
      </w:r>
      <w:r w:rsidRPr="00597B1A">
        <w:rPr>
          <w:rFonts w:cs="Calibri"/>
          <w:sz w:val="24"/>
          <w:szCs w:val="24"/>
        </w:rPr>
        <w:t xml:space="preserve"> SUS</w:t>
      </w:r>
      <w:r>
        <w:rPr>
          <w:rFonts w:cs="Calibri"/>
          <w:sz w:val="24"/>
          <w:szCs w:val="24"/>
        </w:rPr>
        <w:t xml:space="preserve">, portanto nosso déficit de leitos de acordo com a Portaria  </w:t>
      </w:r>
      <w:r w:rsidRPr="00137B49">
        <w:rPr>
          <w:rFonts w:cs="Calibri"/>
          <w:sz w:val="24"/>
          <w:szCs w:val="24"/>
        </w:rPr>
        <w:t>GM/MS nº 2.395, de 11/10/2011</w:t>
      </w:r>
      <w:r>
        <w:rPr>
          <w:rFonts w:cs="Calibri"/>
          <w:sz w:val="24"/>
          <w:szCs w:val="24"/>
        </w:rPr>
        <w:t xml:space="preserve"> é de </w:t>
      </w:r>
      <w:r w:rsidRPr="004D4491">
        <w:rPr>
          <w:rFonts w:cs="Calibri"/>
          <w:b/>
          <w:sz w:val="24"/>
          <w:szCs w:val="24"/>
        </w:rPr>
        <w:t>1.443 leitos</w:t>
      </w:r>
      <w:r>
        <w:rPr>
          <w:rFonts w:cs="Calibri"/>
          <w:sz w:val="24"/>
          <w:szCs w:val="24"/>
        </w:rPr>
        <w:t xml:space="preserve"> </w:t>
      </w:r>
    </w:p>
    <w:p w:rsidR="00AC2579" w:rsidRDefault="00AC2579" w:rsidP="00AC2579">
      <w:pPr>
        <w:pStyle w:val="PargrafodaLista"/>
        <w:ind w:left="0"/>
        <w:jc w:val="both"/>
        <w:rPr>
          <w:b/>
          <w:bCs/>
          <w:sz w:val="24"/>
          <w:szCs w:val="24"/>
        </w:rPr>
      </w:pPr>
    </w:p>
    <w:p w:rsidR="000003A1" w:rsidRDefault="000003A1" w:rsidP="00AC2579">
      <w:pPr>
        <w:pStyle w:val="PargrafodaLista"/>
        <w:ind w:left="0"/>
        <w:jc w:val="both"/>
        <w:rPr>
          <w:b/>
          <w:bCs/>
          <w:sz w:val="24"/>
          <w:szCs w:val="24"/>
        </w:rPr>
      </w:pPr>
    </w:p>
    <w:p w:rsidR="00AC2579" w:rsidRPr="0042499F" w:rsidRDefault="00AC2579" w:rsidP="00AC2579">
      <w:pPr>
        <w:pStyle w:val="PargrafodaLista"/>
        <w:ind w:left="0"/>
        <w:jc w:val="both"/>
        <w:rPr>
          <w:rFonts w:cs="Calibri"/>
          <w:sz w:val="24"/>
          <w:szCs w:val="24"/>
        </w:rPr>
      </w:pPr>
      <w:r w:rsidRPr="0042499F">
        <w:rPr>
          <w:b/>
          <w:bCs/>
          <w:sz w:val="24"/>
          <w:szCs w:val="24"/>
        </w:rPr>
        <w:lastRenderedPageBreak/>
        <w:t xml:space="preserve">Quadro </w:t>
      </w:r>
      <w:r w:rsidR="009731F5">
        <w:rPr>
          <w:b/>
          <w:bCs/>
          <w:sz w:val="24"/>
          <w:szCs w:val="24"/>
        </w:rPr>
        <w:t>28.</w:t>
      </w:r>
      <w:r w:rsidRPr="0042499F">
        <w:rPr>
          <w:b/>
          <w:bCs/>
          <w:sz w:val="24"/>
          <w:szCs w:val="24"/>
        </w:rPr>
        <w:t xml:space="preserve"> </w:t>
      </w:r>
      <w:r w:rsidRPr="0042499F">
        <w:rPr>
          <w:bCs/>
          <w:sz w:val="24"/>
          <w:szCs w:val="24"/>
        </w:rPr>
        <w:t>Hospitais Gerais e Especializados por Porte e Tipo, Gestão e Natureza do DRS X / RRAS 14, 2011</w:t>
      </w:r>
    </w:p>
    <w:tbl>
      <w:tblPr>
        <w:tblW w:w="5000" w:type="pct"/>
        <w:tblLayout w:type="fixed"/>
        <w:tblCellMar>
          <w:left w:w="70" w:type="dxa"/>
          <w:right w:w="70" w:type="dxa"/>
        </w:tblCellMar>
        <w:tblLook w:val="04A0" w:firstRow="1" w:lastRow="0" w:firstColumn="1" w:lastColumn="0" w:noHBand="0" w:noVBand="1"/>
      </w:tblPr>
      <w:tblGrid>
        <w:gridCol w:w="711"/>
        <w:gridCol w:w="3496"/>
        <w:gridCol w:w="646"/>
        <w:gridCol w:w="454"/>
        <w:gridCol w:w="714"/>
        <w:gridCol w:w="1034"/>
        <w:gridCol w:w="905"/>
        <w:gridCol w:w="968"/>
      </w:tblGrid>
      <w:tr w:rsidR="00AC2579" w:rsidRPr="00B1728A" w:rsidTr="0002328D">
        <w:trPr>
          <w:trHeight w:val="284"/>
        </w:trPr>
        <w:tc>
          <w:tcPr>
            <w:tcW w:w="398" w:type="pct"/>
            <w:tcBorders>
              <w:top w:val="nil"/>
              <w:left w:val="nil"/>
              <w:bottom w:val="nil"/>
              <w:right w:val="nil"/>
            </w:tcBorders>
            <w:shd w:val="clear" w:color="auto" w:fill="FFFFFF"/>
          </w:tcPr>
          <w:p w:rsidR="00AC2579" w:rsidRPr="00B1728A" w:rsidRDefault="00AC2579" w:rsidP="00AC2579">
            <w:pPr>
              <w:spacing w:after="0" w:line="360" w:lineRule="auto"/>
              <w:jc w:val="both"/>
              <w:rPr>
                <w:rFonts w:cs="Calibri"/>
                <w:color w:val="FFFFFF"/>
              </w:rPr>
            </w:pPr>
          </w:p>
        </w:tc>
        <w:tc>
          <w:tcPr>
            <w:tcW w:w="1958" w:type="pct"/>
            <w:tcBorders>
              <w:top w:val="nil"/>
              <w:left w:val="nil"/>
              <w:bottom w:val="nil"/>
              <w:right w:val="nil"/>
            </w:tcBorders>
            <w:shd w:val="clear" w:color="auto" w:fill="FFFFFF"/>
            <w:noWrap/>
            <w:vAlign w:val="bottom"/>
            <w:hideMark/>
          </w:tcPr>
          <w:p w:rsidR="00AC2579" w:rsidRPr="00B1728A" w:rsidRDefault="00AC2579" w:rsidP="00AC2579">
            <w:pPr>
              <w:spacing w:after="0" w:line="360" w:lineRule="auto"/>
              <w:jc w:val="both"/>
              <w:rPr>
                <w:rFonts w:cs="Calibri"/>
                <w:color w:val="FFFFFF"/>
              </w:rPr>
            </w:pPr>
          </w:p>
        </w:tc>
        <w:tc>
          <w:tcPr>
            <w:tcW w:w="1016" w:type="pct"/>
            <w:gridSpan w:val="3"/>
            <w:tcBorders>
              <w:top w:val="single" w:sz="8" w:space="0" w:color="auto"/>
              <w:left w:val="single" w:sz="8" w:space="0" w:color="auto"/>
              <w:bottom w:val="single" w:sz="8" w:space="0" w:color="auto"/>
              <w:right w:val="single" w:sz="4" w:space="0" w:color="auto"/>
            </w:tcBorders>
            <w:shd w:val="clear" w:color="auto" w:fill="95B3D7" w:themeFill="accent1" w:themeFillTint="99"/>
          </w:tcPr>
          <w:p w:rsidR="00AC2579" w:rsidRPr="0002328D" w:rsidRDefault="00AC2579" w:rsidP="0002328D">
            <w:pPr>
              <w:spacing w:after="0" w:line="360" w:lineRule="auto"/>
              <w:jc w:val="center"/>
              <w:rPr>
                <w:rFonts w:cs="Calibri"/>
                <w:b/>
                <w:color w:val="000000" w:themeColor="text1"/>
              </w:rPr>
            </w:pPr>
            <w:r w:rsidRPr="0002328D">
              <w:rPr>
                <w:rFonts w:cs="Calibri"/>
                <w:b/>
                <w:color w:val="000000" w:themeColor="text1"/>
              </w:rPr>
              <w:t>Leitos</w:t>
            </w:r>
          </w:p>
        </w:tc>
        <w:tc>
          <w:tcPr>
            <w:tcW w:w="579" w:type="pct"/>
            <w:tcBorders>
              <w:top w:val="nil"/>
              <w:left w:val="nil"/>
              <w:bottom w:val="nil"/>
              <w:right w:val="nil"/>
            </w:tcBorders>
            <w:shd w:val="clear" w:color="auto" w:fill="FFFFFF"/>
            <w:noWrap/>
            <w:vAlign w:val="bottom"/>
            <w:hideMark/>
          </w:tcPr>
          <w:p w:rsidR="00AC2579" w:rsidRPr="00825647" w:rsidRDefault="00AC2579" w:rsidP="00AC2579">
            <w:pPr>
              <w:spacing w:after="0" w:line="360" w:lineRule="auto"/>
              <w:jc w:val="both"/>
              <w:rPr>
                <w:rFonts w:cs="Calibri"/>
                <w:b/>
                <w:color w:val="FFFFFF"/>
              </w:rPr>
            </w:pPr>
          </w:p>
        </w:tc>
        <w:tc>
          <w:tcPr>
            <w:tcW w:w="507" w:type="pct"/>
            <w:tcBorders>
              <w:top w:val="nil"/>
              <w:left w:val="nil"/>
              <w:bottom w:val="nil"/>
              <w:right w:val="nil"/>
            </w:tcBorders>
            <w:shd w:val="clear" w:color="auto" w:fill="FFFFFF"/>
            <w:noWrap/>
            <w:vAlign w:val="bottom"/>
            <w:hideMark/>
          </w:tcPr>
          <w:p w:rsidR="00AC2579" w:rsidRPr="00825647" w:rsidRDefault="00AC2579" w:rsidP="00AC2579">
            <w:pPr>
              <w:spacing w:after="0" w:line="360" w:lineRule="auto"/>
              <w:jc w:val="both"/>
              <w:rPr>
                <w:rFonts w:cs="Calibri"/>
                <w:b/>
                <w:color w:val="FFFFFF"/>
              </w:rPr>
            </w:pPr>
          </w:p>
        </w:tc>
        <w:tc>
          <w:tcPr>
            <w:tcW w:w="542" w:type="pct"/>
            <w:tcBorders>
              <w:top w:val="nil"/>
              <w:left w:val="nil"/>
              <w:bottom w:val="single" w:sz="4" w:space="0" w:color="auto"/>
              <w:right w:val="nil"/>
            </w:tcBorders>
            <w:shd w:val="clear" w:color="auto" w:fill="FFFFFF"/>
            <w:noWrap/>
            <w:vAlign w:val="bottom"/>
            <w:hideMark/>
          </w:tcPr>
          <w:p w:rsidR="00AC2579" w:rsidRPr="00825647" w:rsidRDefault="00AC2579" w:rsidP="00AC2579">
            <w:pPr>
              <w:spacing w:after="0" w:line="360" w:lineRule="auto"/>
              <w:jc w:val="both"/>
              <w:rPr>
                <w:rFonts w:cs="Calibri"/>
                <w:b/>
                <w:color w:val="FFFFFF"/>
              </w:rPr>
            </w:pPr>
          </w:p>
        </w:tc>
      </w:tr>
      <w:tr w:rsidR="00AC2579" w:rsidRPr="00B1728A" w:rsidTr="0002328D">
        <w:trPr>
          <w:trHeight w:val="284"/>
        </w:trPr>
        <w:tc>
          <w:tcPr>
            <w:tcW w:w="398" w:type="pct"/>
            <w:tcBorders>
              <w:top w:val="single" w:sz="8" w:space="0" w:color="auto"/>
              <w:bottom w:val="single" w:sz="8" w:space="0" w:color="808080"/>
              <w:right w:val="single" w:sz="8" w:space="0" w:color="auto"/>
            </w:tcBorders>
            <w:shd w:val="clear" w:color="auto" w:fill="95B3D7" w:themeFill="accent1" w:themeFillTint="99"/>
          </w:tcPr>
          <w:p w:rsidR="00AC2579" w:rsidRPr="0002328D" w:rsidRDefault="00AC2579" w:rsidP="00AC2579">
            <w:pPr>
              <w:spacing w:after="0" w:line="360" w:lineRule="auto"/>
              <w:jc w:val="both"/>
              <w:rPr>
                <w:rFonts w:cs="Calibri"/>
                <w:b/>
                <w:bCs/>
                <w:color w:val="000000" w:themeColor="text1"/>
                <w:sz w:val="16"/>
                <w:szCs w:val="16"/>
              </w:rPr>
            </w:pPr>
          </w:p>
        </w:tc>
        <w:tc>
          <w:tcPr>
            <w:tcW w:w="1958" w:type="pct"/>
            <w:tcBorders>
              <w:top w:val="single" w:sz="8" w:space="0" w:color="auto"/>
              <w:bottom w:val="single" w:sz="4" w:space="0" w:color="auto"/>
              <w:right w:val="single" w:sz="8"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 xml:space="preserve">Hospital </w:t>
            </w:r>
          </w:p>
        </w:tc>
        <w:tc>
          <w:tcPr>
            <w:tcW w:w="362" w:type="pct"/>
            <w:tcBorders>
              <w:top w:val="nil"/>
              <w:left w:val="nil"/>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SUS</w:t>
            </w:r>
          </w:p>
        </w:tc>
        <w:tc>
          <w:tcPr>
            <w:tcW w:w="254" w:type="pct"/>
            <w:tcBorders>
              <w:top w:val="nil"/>
              <w:left w:val="nil"/>
              <w:bottom w:val="single" w:sz="4" w:space="0" w:color="auto"/>
              <w:right w:val="nil"/>
            </w:tcBorders>
            <w:shd w:val="clear" w:color="auto" w:fill="95B3D7" w:themeFill="accent1" w:themeFillTint="99"/>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Não SUS</w:t>
            </w:r>
          </w:p>
        </w:tc>
        <w:tc>
          <w:tcPr>
            <w:tcW w:w="400" w:type="pct"/>
            <w:tcBorders>
              <w:top w:val="nil"/>
              <w:left w:val="nil"/>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TOTAL</w:t>
            </w:r>
          </w:p>
        </w:tc>
        <w:tc>
          <w:tcPr>
            <w:tcW w:w="579" w:type="pct"/>
            <w:tcBorders>
              <w:top w:val="single" w:sz="8" w:space="0" w:color="auto"/>
              <w:left w:val="single" w:sz="4" w:space="0" w:color="auto"/>
              <w:bottom w:val="single" w:sz="4" w:space="0" w:color="auto"/>
              <w:right w:val="single" w:sz="4" w:space="0" w:color="auto"/>
            </w:tcBorders>
            <w:shd w:val="clear" w:color="auto" w:fill="95B3D7" w:themeFill="accent1" w:themeFillTint="99"/>
            <w:noWrap/>
            <w:vAlign w:val="bottom"/>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Tipo</w:t>
            </w:r>
          </w:p>
        </w:tc>
        <w:tc>
          <w:tcPr>
            <w:tcW w:w="507" w:type="pct"/>
            <w:tcBorders>
              <w:top w:val="single" w:sz="8" w:space="0" w:color="auto"/>
              <w:left w:val="nil"/>
              <w:bottom w:val="single" w:sz="4" w:space="0" w:color="auto"/>
              <w:right w:val="single" w:sz="4" w:space="0" w:color="auto"/>
            </w:tcBorders>
            <w:shd w:val="clear" w:color="auto" w:fill="95B3D7" w:themeFill="accent1" w:themeFillTint="99"/>
            <w:noWrap/>
            <w:vAlign w:val="bottom"/>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 xml:space="preserve">Gestão </w:t>
            </w:r>
          </w:p>
        </w:tc>
        <w:tc>
          <w:tcPr>
            <w:tcW w:w="542" w:type="pct"/>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Natureza</w:t>
            </w:r>
          </w:p>
        </w:tc>
      </w:tr>
      <w:tr w:rsidR="00AC2579" w:rsidRPr="00B1728A" w:rsidTr="00344CDB">
        <w:trPr>
          <w:trHeight w:val="284"/>
        </w:trPr>
        <w:tc>
          <w:tcPr>
            <w:tcW w:w="398" w:type="pct"/>
            <w:tcBorders>
              <w:top w:val="single" w:sz="8" w:space="0" w:color="auto"/>
              <w:bottom w:val="single" w:sz="8" w:space="0" w:color="808080"/>
              <w:right w:val="single" w:sz="8" w:space="0" w:color="auto"/>
            </w:tcBorders>
            <w:shd w:val="clear" w:color="auto" w:fill="95B3D7" w:themeFill="accent1" w:themeFillTint="99"/>
          </w:tcPr>
          <w:p w:rsidR="00AC2579" w:rsidRPr="00CB3887" w:rsidRDefault="00AC2579" w:rsidP="00AC2579">
            <w:pPr>
              <w:spacing w:after="0" w:line="360" w:lineRule="auto"/>
              <w:jc w:val="both"/>
              <w:rPr>
                <w:rFonts w:cs="Calibri"/>
                <w:b/>
                <w:bCs/>
                <w:color w:val="FFFFFF"/>
                <w:sz w:val="16"/>
                <w:szCs w:val="16"/>
              </w:rPr>
            </w:pPr>
          </w:p>
        </w:tc>
        <w:tc>
          <w:tcPr>
            <w:tcW w:w="1958" w:type="pct"/>
            <w:tcBorders>
              <w:top w:val="single" w:sz="8" w:space="0" w:color="auto"/>
              <w:bottom w:val="single" w:sz="4" w:space="0" w:color="auto"/>
              <w:right w:val="single" w:sz="8"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c>
          <w:tcPr>
            <w:tcW w:w="362" w:type="pct"/>
            <w:tcBorders>
              <w:top w:val="nil"/>
              <w:left w:val="nil"/>
              <w:bottom w:val="single" w:sz="4" w:space="0" w:color="auto"/>
              <w:right w:val="single" w:sz="4"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c>
          <w:tcPr>
            <w:tcW w:w="254" w:type="pct"/>
            <w:tcBorders>
              <w:top w:val="nil"/>
              <w:left w:val="nil"/>
              <w:bottom w:val="single" w:sz="4" w:space="0" w:color="auto"/>
              <w:right w:val="nil"/>
            </w:tcBorders>
            <w:shd w:val="clear" w:color="auto" w:fill="95B3D7" w:themeFill="accent1" w:themeFillTint="99"/>
          </w:tcPr>
          <w:p w:rsidR="00AC2579" w:rsidRPr="00CB3887" w:rsidRDefault="00AC2579" w:rsidP="00AC2579">
            <w:pPr>
              <w:spacing w:after="0" w:line="360" w:lineRule="auto"/>
              <w:jc w:val="both"/>
              <w:rPr>
                <w:rFonts w:cs="Calibri"/>
                <w:b/>
                <w:bCs/>
                <w:color w:val="FFFFFF"/>
                <w:sz w:val="16"/>
                <w:szCs w:val="16"/>
              </w:rPr>
            </w:pPr>
          </w:p>
        </w:tc>
        <w:tc>
          <w:tcPr>
            <w:tcW w:w="400" w:type="pct"/>
            <w:tcBorders>
              <w:top w:val="nil"/>
              <w:left w:val="nil"/>
              <w:bottom w:val="single" w:sz="4" w:space="0" w:color="auto"/>
              <w:right w:val="single" w:sz="4"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c>
          <w:tcPr>
            <w:tcW w:w="579" w:type="pct"/>
            <w:tcBorders>
              <w:top w:val="single" w:sz="8" w:space="0" w:color="auto"/>
              <w:left w:val="single" w:sz="4" w:space="0" w:color="auto"/>
              <w:bottom w:val="single" w:sz="4" w:space="0" w:color="auto"/>
              <w:right w:val="single" w:sz="4"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c>
          <w:tcPr>
            <w:tcW w:w="507" w:type="pct"/>
            <w:tcBorders>
              <w:top w:val="single" w:sz="8" w:space="0" w:color="auto"/>
              <w:left w:val="nil"/>
              <w:bottom w:val="single" w:sz="4" w:space="0" w:color="auto"/>
              <w:right w:val="single" w:sz="4"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c>
          <w:tcPr>
            <w:tcW w:w="542" w:type="pct"/>
            <w:tcBorders>
              <w:top w:val="single" w:sz="4" w:space="0" w:color="auto"/>
              <w:left w:val="nil"/>
              <w:bottom w:val="single" w:sz="4" w:space="0" w:color="auto"/>
              <w:right w:val="single" w:sz="4" w:space="0" w:color="auto"/>
            </w:tcBorders>
            <w:shd w:val="clear" w:color="auto" w:fill="95B3D7" w:themeFill="accent1" w:themeFillTint="99"/>
            <w:noWrap/>
            <w:vAlign w:val="bottom"/>
          </w:tcPr>
          <w:p w:rsidR="00AC2579" w:rsidRPr="00CB3887" w:rsidRDefault="00AC2579" w:rsidP="00AC2579">
            <w:pPr>
              <w:spacing w:after="0" w:line="360" w:lineRule="auto"/>
              <w:jc w:val="both"/>
              <w:rPr>
                <w:rFonts w:cs="Calibri"/>
                <w:b/>
                <w:bCs/>
                <w:color w:val="FFFFFF"/>
                <w:sz w:val="16"/>
                <w:szCs w:val="16"/>
              </w:rPr>
            </w:pPr>
          </w:p>
        </w:tc>
      </w:tr>
      <w:tr w:rsidR="00AC2579" w:rsidRPr="00B1728A" w:rsidTr="00344CDB">
        <w:trPr>
          <w:trHeight w:val="284"/>
        </w:trPr>
        <w:tc>
          <w:tcPr>
            <w:tcW w:w="398" w:type="pct"/>
            <w:vMerge w:val="restart"/>
            <w:tcBorders>
              <w:top w:val="single" w:sz="4" w:space="0" w:color="auto"/>
              <w:left w:val="single" w:sz="4" w:space="0" w:color="auto"/>
              <w:right w:val="single" w:sz="4" w:space="0" w:color="auto"/>
            </w:tcBorders>
            <w:textDirection w:val="btLr"/>
            <w:vAlign w:val="center"/>
          </w:tcPr>
          <w:p w:rsidR="00AC2579" w:rsidRPr="00F67FA2" w:rsidRDefault="00AC2579" w:rsidP="00AC2579">
            <w:pPr>
              <w:spacing w:after="0" w:line="360" w:lineRule="auto"/>
              <w:ind w:left="113" w:right="113"/>
              <w:jc w:val="both"/>
              <w:rPr>
                <w:b/>
                <w:sz w:val="20"/>
                <w:szCs w:val="20"/>
              </w:rPr>
            </w:pPr>
            <w:r w:rsidRPr="00F67FA2">
              <w:rPr>
                <w:b/>
                <w:sz w:val="20"/>
                <w:szCs w:val="20"/>
              </w:rPr>
              <w:t>&lt; 50 Leitos</w:t>
            </w: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CASA MATERNAL INFANCIA STA Mª SERRA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8</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8</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Público</w:t>
            </w:r>
          </w:p>
        </w:tc>
      </w:tr>
      <w:tr w:rsidR="00AC2579" w:rsidRPr="00B1728A" w:rsidTr="00344CDB">
        <w:trPr>
          <w:trHeight w:val="284"/>
        </w:trPr>
        <w:tc>
          <w:tcPr>
            <w:tcW w:w="398" w:type="pct"/>
            <w:vMerge/>
            <w:tcBorders>
              <w:left w:val="single" w:sz="4" w:space="0" w:color="auto"/>
              <w:right w:val="single" w:sz="4" w:space="0" w:color="auto"/>
            </w:tcBorders>
            <w:vAlign w:val="center"/>
          </w:tcPr>
          <w:p w:rsidR="00AC2579" w:rsidRPr="00F67FA2" w:rsidRDefault="00AC2579" w:rsidP="00AC2579">
            <w:pPr>
              <w:spacing w:after="0" w:line="360" w:lineRule="auto"/>
              <w:jc w:val="both"/>
              <w:rPr>
                <w:rFonts w:cs="Calibri"/>
                <w:b/>
                <w:sz w:val="20"/>
                <w:szCs w:val="20"/>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HOSPITAL SAO JOSE  ITIRAPINA</w:t>
            </w:r>
            <w:r>
              <w:rPr>
                <w:rFonts w:cs="Calibri"/>
                <w:sz w:val="16"/>
                <w:szCs w:val="16"/>
              </w:rPr>
              <w:t xml:space="preserve">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8</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Pr>
                <w:rFonts w:cs="Calibri"/>
                <w:sz w:val="16"/>
                <w:szCs w:val="16"/>
              </w:rPr>
              <w:t>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8</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color w:val="FF0000"/>
                <w:sz w:val="16"/>
                <w:szCs w:val="16"/>
              </w:rPr>
            </w:pPr>
            <w:r w:rsidRPr="00CB3887">
              <w:rPr>
                <w:rFonts w:cs="Calibri"/>
                <w:sz w:val="16"/>
                <w:szCs w:val="16"/>
              </w:rPr>
              <w:t>Público</w:t>
            </w:r>
          </w:p>
        </w:tc>
      </w:tr>
      <w:tr w:rsidR="00AC2579" w:rsidRPr="00B1728A" w:rsidTr="00344CDB">
        <w:trPr>
          <w:trHeight w:val="284"/>
        </w:trPr>
        <w:tc>
          <w:tcPr>
            <w:tcW w:w="398" w:type="pct"/>
            <w:vMerge/>
            <w:tcBorders>
              <w:left w:val="single" w:sz="4" w:space="0" w:color="auto"/>
              <w:right w:val="single" w:sz="4" w:space="0" w:color="auto"/>
            </w:tcBorders>
            <w:vAlign w:val="center"/>
          </w:tcPr>
          <w:p w:rsidR="00AC2579" w:rsidRPr="00F67FA2" w:rsidRDefault="00AC2579" w:rsidP="00AC2579">
            <w:pPr>
              <w:spacing w:after="0" w:line="360" w:lineRule="auto"/>
              <w:jc w:val="both"/>
              <w:rPr>
                <w:rFonts w:cs="Calibri"/>
                <w:b/>
                <w:sz w:val="20"/>
                <w:szCs w:val="20"/>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HOSP MAT BENEF DE CHARQUEADA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26</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7</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33</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Público</w:t>
            </w:r>
          </w:p>
        </w:tc>
      </w:tr>
      <w:tr w:rsidR="00AC2579" w:rsidRPr="00B1728A" w:rsidTr="00344CDB">
        <w:trPr>
          <w:trHeight w:val="284"/>
        </w:trPr>
        <w:tc>
          <w:tcPr>
            <w:tcW w:w="398" w:type="pct"/>
            <w:vMerge/>
            <w:tcBorders>
              <w:left w:val="single" w:sz="4" w:space="0" w:color="auto"/>
              <w:right w:val="single" w:sz="4" w:space="0" w:color="auto"/>
            </w:tcBorders>
            <w:vAlign w:val="center"/>
          </w:tcPr>
          <w:p w:rsidR="00AC2579" w:rsidRPr="00F67FA2" w:rsidRDefault="00AC2579" w:rsidP="00AC2579">
            <w:pPr>
              <w:spacing w:after="0" w:line="360" w:lineRule="auto"/>
              <w:jc w:val="both"/>
              <w:rPr>
                <w:rFonts w:cs="Calibri"/>
                <w:b/>
                <w:sz w:val="20"/>
                <w:szCs w:val="20"/>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HOSPITAL SÃO LUCAS SÃO PEDRO</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37</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25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62</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Público</w:t>
            </w:r>
          </w:p>
        </w:tc>
      </w:tr>
      <w:tr w:rsidR="00AC2579" w:rsidRPr="00B1728A" w:rsidTr="00344CDB">
        <w:trPr>
          <w:trHeight w:val="284"/>
        </w:trPr>
        <w:tc>
          <w:tcPr>
            <w:tcW w:w="398" w:type="pct"/>
            <w:vMerge/>
            <w:tcBorders>
              <w:left w:val="single" w:sz="4" w:space="0" w:color="auto"/>
              <w:right w:val="single" w:sz="4" w:space="0" w:color="auto"/>
            </w:tcBorders>
            <w:vAlign w:val="center"/>
          </w:tcPr>
          <w:p w:rsidR="00AC2579" w:rsidRPr="00F67FA2" w:rsidRDefault="00AC2579" w:rsidP="00AC2579">
            <w:pPr>
              <w:spacing w:after="0" w:line="360" w:lineRule="auto"/>
              <w:jc w:val="both"/>
              <w:rPr>
                <w:rFonts w:cs="Calibri"/>
                <w:b/>
                <w:sz w:val="20"/>
                <w:szCs w:val="20"/>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HOSP. E MATERNIDADE S.VICENTE DE PAULO</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4</w:t>
            </w:r>
            <w:r>
              <w:rPr>
                <w:rFonts w:cs="Calibri"/>
                <w:sz w:val="16"/>
                <w:szCs w:val="16"/>
              </w:rPr>
              <w:t>0</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55</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vAlign w:val="center"/>
          </w:tcPr>
          <w:p w:rsidR="00AC2579" w:rsidRPr="00F67FA2" w:rsidRDefault="00AC2579" w:rsidP="00AC2579">
            <w:pPr>
              <w:spacing w:after="0" w:line="360" w:lineRule="auto"/>
              <w:jc w:val="both"/>
              <w:rPr>
                <w:rFonts w:cs="Calibri"/>
                <w:b/>
                <w:sz w:val="20"/>
                <w:szCs w:val="20"/>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HOSPITAL E MATERNIDADE MADRE VANNINI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4</w:t>
            </w:r>
            <w:r>
              <w:rPr>
                <w:rFonts w:cs="Calibri"/>
                <w:sz w:val="16"/>
                <w:szCs w:val="16"/>
              </w:rPr>
              <w:t>1</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9</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5</w:t>
            </w:r>
            <w:r>
              <w:rPr>
                <w:rFonts w:cs="Calibri"/>
                <w:sz w:val="16"/>
                <w:szCs w:val="16"/>
              </w:rPr>
              <w:t>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val="restart"/>
            <w:tcBorders>
              <w:top w:val="single" w:sz="4" w:space="0" w:color="auto"/>
              <w:left w:val="single" w:sz="4" w:space="0" w:color="auto"/>
              <w:right w:val="single" w:sz="4" w:space="0" w:color="auto"/>
            </w:tcBorders>
            <w:textDirection w:val="btLr"/>
            <w:vAlign w:val="center"/>
          </w:tcPr>
          <w:p w:rsidR="00AC2579" w:rsidRPr="00F67FA2" w:rsidRDefault="00AC2579" w:rsidP="00AC2579">
            <w:pPr>
              <w:spacing w:after="0" w:line="360" w:lineRule="auto"/>
              <w:ind w:left="113" w:right="113"/>
              <w:jc w:val="both"/>
              <w:rPr>
                <w:rFonts w:cs="Calibri"/>
                <w:b/>
                <w:sz w:val="20"/>
                <w:szCs w:val="20"/>
              </w:rPr>
            </w:pPr>
            <w:r w:rsidRPr="00F67FA2">
              <w:rPr>
                <w:rFonts w:cs="Calibri"/>
                <w:b/>
                <w:sz w:val="20"/>
                <w:szCs w:val="20"/>
              </w:rPr>
              <w:t>51 a  200 Leitos</w:t>
            </w: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SOCIEDADE OPERARIA HUMANITARIA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5</w:t>
            </w:r>
            <w:r>
              <w:rPr>
                <w:rFonts w:cs="Calibri"/>
                <w:sz w:val="16"/>
                <w:szCs w:val="16"/>
              </w:rPr>
              <w:t>7</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Pr>
                <w:rFonts w:cs="Calibri"/>
                <w:sz w:val="16"/>
                <w:szCs w:val="16"/>
              </w:rPr>
              <w:t>24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8</w:t>
            </w:r>
            <w:r>
              <w:rPr>
                <w:rFonts w:cs="Calibri"/>
                <w:sz w:val="16"/>
                <w:szCs w:val="16"/>
              </w:rPr>
              <w:t>1</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SANTA CASA DE PIRASSUNUNGA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61</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4</w:t>
            </w:r>
            <w:r>
              <w:rPr>
                <w:rFonts w:cs="Calibri"/>
                <w:sz w:val="16"/>
                <w:szCs w:val="16"/>
              </w:rPr>
              <w:t>0</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101</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SANTA CASA DE MISERICORDIA DE CAPIVARI</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5</w:t>
            </w:r>
            <w:r>
              <w:rPr>
                <w:rFonts w:cs="Calibri"/>
                <w:sz w:val="16"/>
                <w:szCs w:val="16"/>
              </w:rPr>
              <w:t>3</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Pr>
                <w:rFonts w:cs="Calibri"/>
                <w:sz w:val="16"/>
                <w:szCs w:val="16"/>
              </w:rPr>
              <w:t>15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68</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SANTA CASA DE RIO CLARO</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101</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Pr>
                <w:rFonts w:cs="Calibri"/>
                <w:sz w:val="16"/>
                <w:szCs w:val="16"/>
              </w:rPr>
              <w:t>75</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76</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SANTA CASA DE MISERICORDIA DE LEME</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82</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3</w:t>
            </w:r>
            <w:r>
              <w:rPr>
                <w:rFonts w:cs="Calibri"/>
                <w:sz w:val="16"/>
                <w:szCs w:val="16"/>
              </w:rPr>
              <w:t>2</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14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HOSPITAL SAO LUIZ  DE ARARAS</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120</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6</w:t>
            </w:r>
            <w:r>
              <w:rPr>
                <w:rFonts w:cs="Calibri"/>
                <w:sz w:val="16"/>
                <w:szCs w:val="16"/>
              </w:rPr>
              <w:t>6</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86</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 xml:space="preserve">HOSP FORN CANA PIRACICABA </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49</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Pr>
                <w:rFonts w:cs="Calibri"/>
                <w:sz w:val="16"/>
                <w:szCs w:val="16"/>
              </w:rPr>
              <w:t>118</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2</w:t>
            </w:r>
            <w:r>
              <w:rPr>
                <w:rFonts w:cs="Calibri"/>
                <w:sz w:val="16"/>
                <w:szCs w:val="16"/>
              </w:rPr>
              <w:t>67</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CB3887" w:rsidRDefault="00AC2579" w:rsidP="00AC2579">
            <w:pPr>
              <w:spacing w:after="0"/>
              <w:jc w:val="both"/>
              <w:rPr>
                <w:rFonts w:cs="Calibri"/>
                <w:sz w:val="16"/>
                <w:szCs w:val="16"/>
              </w:rPr>
            </w:pPr>
            <w:r w:rsidRPr="00CB3887">
              <w:rPr>
                <w:rFonts w:cs="Calibri"/>
                <w:sz w:val="16"/>
                <w:szCs w:val="16"/>
              </w:rPr>
              <w:t>SANTA CASA DE LIMEIRA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CB3887" w:rsidRDefault="00AC2579" w:rsidP="00AC2579">
            <w:pPr>
              <w:spacing w:after="0"/>
              <w:jc w:val="both"/>
              <w:rPr>
                <w:rFonts w:cs="Calibri"/>
                <w:sz w:val="16"/>
                <w:szCs w:val="16"/>
              </w:rPr>
            </w:pPr>
            <w:r>
              <w:rPr>
                <w:rFonts w:cs="Calibri"/>
                <w:sz w:val="16"/>
                <w:szCs w:val="16"/>
              </w:rPr>
              <w:t>211</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6</w:t>
            </w:r>
            <w:r>
              <w:rPr>
                <w:rFonts w:cs="Calibri"/>
                <w:sz w:val="16"/>
                <w:szCs w:val="16"/>
              </w:rPr>
              <w:t>3</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CB3887" w:rsidRDefault="00AC2579" w:rsidP="00AC2579">
            <w:pPr>
              <w:spacing w:after="0"/>
              <w:jc w:val="both"/>
              <w:rPr>
                <w:rFonts w:cs="Calibri"/>
                <w:sz w:val="16"/>
                <w:szCs w:val="16"/>
              </w:rPr>
            </w:pPr>
            <w:r>
              <w:rPr>
                <w:rFonts w:cs="Calibri"/>
                <w:sz w:val="16"/>
                <w:szCs w:val="16"/>
              </w:rPr>
              <w:t>274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SANTA CASA DE PIRACICABA</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Pr>
                <w:rFonts w:cs="Calibri"/>
                <w:sz w:val="16"/>
                <w:szCs w:val="16"/>
              </w:rPr>
              <w:t>2</w:t>
            </w:r>
            <w:r w:rsidRPr="00CB3887">
              <w:rPr>
                <w:rFonts w:cs="Calibri"/>
                <w:sz w:val="16"/>
                <w:szCs w:val="16"/>
              </w:rPr>
              <w:t>19</w:t>
            </w:r>
          </w:p>
        </w:tc>
        <w:tc>
          <w:tcPr>
            <w:tcW w:w="254" w:type="pct"/>
            <w:tcBorders>
              <w:top w:val="single" w:sz="4" w:space="0" w:color="auto"/>
              <w:left w:val="single" w:sz="4" w:space="0" w:color="auto"/>
              <w:bottom w:val="single" w:sz="4" w:space="0" w:color="auto"/>
              <w:right w:val="single" w:sz="4" w:space="0" w:color="auto"/>
            </w:tcBorders>
          </w:tcPr>
          <w:p w:rsidR="00AC2579" w:rsidRPr="00CB3887" w:rsidRDefault="00AC2579" w:rsidP="00AC2579">
            <w:pPr>
              <w:spacing w:after="0"/>
              <w:jc w:val="both"/>
              <w:rPr>
                <w:rFonts w:cs="Calibri"/>
                <w:sz w:val="16"/>
                <w:szCs w:val="16"/>
              </w:rPr>
            </w:pPr>
            <w:r w:rsidRPr="00CB3887">
              <w:rPr>
                <w:rFonts w:cs="Calibri"/>
                <w:sz w:val="16"/>
                <w:szCs w:val="16"/>
              </w:rPr>
              <w:t>1</w:t>
            </w:r>
            <w:r>
              <w:rPr>
                <w:rFonts w:cs="Calibri"/>
                <w:sz w:val="16"/>
                <w:szCs w:val="16"/>
              </w:rPr>
              <w:t>44</w:t>
            </w:r>
          </w:p>
        </w:tc>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3</w:t>
            </w:r>
            <w:r>
              <w:rPr>
                <w:rFonts w:cs="Calibri"/>
                <w:sz w:val="16"/>
                <w:szCs w:val="16"/>
              </w:rPr>
              <w:t>63</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Geral</w:t>
            </w:r>
          </w:p>
        </w:tc>
        <w:tc>
          <w:tcPr>
            <w:tcW w:w="507" w:type="pct"/>
            <w:tcBorders>
              <w:top w:val="single" w:sz="4" w:space="0" w:color="auto"/>
              <w:left w:val="single" w:sz="4" w:space="0" w:color="auto"/>
              <w:bottom w:val="single" w:sz="4" w:space="0" w:color="auto"/>
              <w:right w:val="single" w:sz="4" w:space="0" w:color="auto"/>
            </w:tcBorders>
            <w:shd w:val="clear" w:color="auto" w:fill="auto"/>
            <w:noWrap/>
          </w:tcPr>
          <w:p w:rsidR="00AC2579" w:rsidRPr="00CB3887" w:rsidRDefault="00AC2579" w:rsidP="00AC2579">
            <w:pPr>
              <w:spacing w:after="0"/>
              <w:jc w:val="both"/>
              <w:rPr>
                <w:rFonts w:cs="Calibri"/>
                <w:sz w:val="16"/>
                <w:szCs w:val="16"/>
              </w:rPr>
            </w:pPr>
            <w:r w:rsidRPr="00CB3887">
              <w:rPr>
                <w:rFonts w:cs="Calibri"/>
                <w:sz w:val="16"/>
                <w:szCs w:val="16"/>
              </w:rPr>
              <w:t>Municipal</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2579" w:rsidRPr="00CB3887" w:rsidRDefault="00AC2579" w:rsidP="00AC2579">
            <w:pPr>
              <w:spacing w:after="0"/>
              <w:jc w:val="both"/>
              <w:rPr>
                <w:rFonts w:cs="Calibri"/>
                <w:sz w:val="16"/>
                <w:szCs w:val="16"/>
              </w:rPr>
            </w:pPr>
            <w:r w:rsidRPr="00CB3887">
              <w:rPr>
                <w:rFonts w:cs="Calibri"/>
                <w:sz w:val="16"/>
                <w:szCs w:val="16"/>
              </w:rPr>
              <w:t>Filantróp.</w:t>
            </w:r>
          </w:p>
        </w:tc>
      </w:tr>
      <w:tr w:rsidR="00AC2579" w:rsidRPr="00B1728A" w:rsidTr="00344CDB">
        <w:trPr>
          <w:trHeight w:val="284"/>
        </w:trPr>
        <w:tc>
          <w:tcPr>
            <w:tcW w:w="398" w:type="pct"/>
            <w:vMerge/>
            <w:tcBorders>
              <w:left w:val="single" w:sz="4" w:space="0" w:color="auto"/>
              <w:bottom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CASA DE SAUDE BEZERRA DE MENEZES</w:t>
            </w:r>
          </w:p>
        </w:tc>
        <w:tc>
          <w:tcPr>
            <w:tcW w:w="36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195</w:t>
            </w:r>
          </w:p>
        </w:tc>
        <w:tc>
          <w:tcPr>
            <w:tcW w:w="25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5</w:t>
            </w:r>
          </w:p>
        </w:tc>
        <w:tc>
          <w:tcPr>
            <w:tcW w:w="40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200</w:t>
            </w:r>
          </w:p>
        </w:tc>
        <w:tc>
          <w:tcPr>
            <w:tcW w:w="57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Psiquiátrico</w:t>
            </w:r>
          </w:p>
        </w:tc>
        <w:tc>
          <w:tcPr>
            <w:tcW w:w="50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Estadual</w:t>
            </w:r>
          </w:p>
        </w:tc>
        <w:tc>
          <w:tcPr>
            <w:tcW w:w="54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Filantróp.</w:t>
            </w:r>
          </w:p>
        </w:tc>
      </w:tr>
      <w:tr w:rsidR="00AC2579" w:rsidRPr="00B1728A" w:rsidTr="00344CDB">
        <w:trPr>
          <w:trHeight w:val="284"/>
        </w:trPr>
        <w:tc>
          <w:tcPr>
            <w:tcW w:w="398" w:type="pct"/>
            <w:vMerge/>
            <w:tcBorders>
              <w:left w:val="single" w:sz="4" w:space="0" w:color="auto"/>
              <w:bottom w:val="single" w:sz="4" w:space="0" w:color="auto"/>
              <w:right w:val="single" w:sz="4" w:space="0" w:color="auto"/>
            </w:tcBorders>
          </w:tcPr>
          <w:p w:rsidR="00AC2579" w:rsidRPr="00CB3887" w:rsidRDefault="00AC2579" w:rsidP="00AC2579">
            <w:pPr>
              <w:spacing w:after="0" w:line="360" w:lineRule="auto"/>
              <w:jc w:val="both"/>
              <w:rPr>
                <w:rFonts w:cs="Calibri"/>
                <w:b/>
                <w:sz w:val="16"/>
                <w:szCs w:val="16"/>
              </w:rPr>
            </w:pPr>
          </w:p>
        </w:tc>
        <w:tc>
          <w:tcPr>
            <w:tcW w:w="1958"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CLINICA SAYAO  ARARAS</w:t>
            </w:r>
          </w:p>
        </w:tc>
        <w:tc>
          <w:tcPr>
            <w:tcW w:w="36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200</w:t>
            </w:r>
          </w:p>
        </w:tc>
        <w:tc>
          <w:tcPr>
            <w:tcW w:w="25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120</w:t>
            </w:r>
          </w:p>
        </w:tc>
        <w:tc>
          <w:tcPr>
            <w:tcW w:w="40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320</w:t>
            </w:r>
          </w:p>
        </w:tc>
        <w:tc>
          <w:tcPr>
            <w:tcW w:w="57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Psiquiátrico</w:t>
            </w:r>
          </w:p>
        </w:tc>
        <w:tc>
          <w:tcPr>
            <w:tcW w:w="50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Estadual</w:t>
            </w:r>
          </w:p>
        </w:tc>
        <w:tc>
          <w:tcPr>
            <w:tcW w:w="54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AC2579" w:rsidRPr="0002328D" w:rsidRDefault="00AC2579" w:rsidP="00AC2579">
            <w:pPr>
              <w:spacing w:after="0"/>
              <w:jc w:val="both"/>
              <w:rPr>
                <w:rFonts w:cs="Calibri"/>
                <w:color w:val="000000" w:themeColor="text1"/>
                <w:sz w:val="16"/>
                <w:szCs w:val="16"/>
              </w:rPr>
            </w:pPr>
            <w:r w:rsidRPr="0002328D">
              <w:rPr>
                <w:rFonts w:cs="Calibri"/>
                <w:color w:val="000000" w:themeColor="text1"/>
                <w:sz w:val="16"/>
                <w:szCs w:val="16"/>
              </w:rPr>
              <w:t>Filantróp.</w:t>
            </w:r>
          </w:p>
        </w:tc>
      </w:tr>
      <w:tr w:rsidR="00AC2579" w:rsidRPr="00B1728A" w:rsidTr="00344CDB">
        <w:trPr>
          <w:trHeight w:val="284"/>
        </w:trPr>
        <w:tc>
          <w:tcPr>
            <w:tcW w:w="398" w:type="pct"/>
            <w:tcBorders>
              <w:top w:val="single" w:sz="4" w:space="0" w:color="auto"/>
              <w:bottom w:val="single" w:sz="8" w:space="0" w:color="auto"/>
              <w:right w:val="single" w:sz="4" w:space="0" w:color="auto"/>
            </w:tcBorders>
            <w:shd w:val="clear" w:color="auto" w:fill="95B3D7" w:themeFill="accent1" w:themeFillTint="99"/>
          </w:tcPr>
          <w:p w:rsidR="00AC2579" w:rsidRPr="0002328D" w:rsidRDefault="00AC2579" w:rsidP="00AC2579">
            <w:pPr>
              <w:spacing w:after="0" w:line="360" w:lineRule="auto"/>
              <w:jc w:val="both"/>
              <w:rPr>
                <w:rFonts w:cs="Calibri"/>
                <w:b/>
                <w:bCs/>
                <w:color w:val="000000" w:themeColor="text1"/>
                <w:sz w:val="18"/>
                <w:szCs w:val="18"/>
              </w:rPr>
            </w:pPr>
          </w:p>
        </w:tc>
        <w:tc>
          <w:tcPr>
            <w:tcW w:w="1958" w:type="pct"/>
            <w:tcBorders>
              <w:top w:val="single" w:sz="4" w:space="0" w:color="auto"/>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Total DRS 10</w:t>
            </w:r>
          </w:p>
        </w:tc>
        <w:tc>
          <w:tcPr>
            <w:tcW w:w="36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1.608</w:t>
            </w:r>
          </w:p>
        </w:tc>
        <w:tc>
          <w:tcPr>
            <w:tcW w:w="254"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758</w:t>
            </w:r>
          </w:p>
        </w:tc>
        <w:tc>
          <w:tcPr>
            <w:tcW w:w="40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b/>
                <w:bCs/>
                <w:color w:val="000000" w:themeColor="text1"/>
                <w:sz w:val="18"/>
                <w:szCs w:val="18"/>
              </w:rPr>
            </w:pPr>
            <w:r w:rsidRPr="0002328D">
              <w:rPr>
                <w:rFonts w:cs="Calibri"/>
                <w:b/>
                <w:bCs/>
                <w:color w:val="000000" w:themeColor="text1"/>
                <w:sz w:val="18"/>
                <w:szCs w:val="18"/>
              </w:rPr>
              <w:t>2.366</w:t>
            </w:r>
          </w:p>
        </w:tc>
        <w:tc>
          <w:tcPr>
            <w:tcW w:w="57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rsidR="00AC2579" w:rsidRPr="0002328D" w:rsidRDefault="00AC2579" w:rsidP="00AC2579">
            <w:pPr>
              <w:spacing w:after="0" w:line="360" w:lineRule="auto"/>
              <w:jc w:val="both"/>
              <w:rPr>
                <w:rFonts w:cs="Calibri"/>
                <w:b/>
                <w:bCs/>
                <w:color w:val="000000" w:themeColor="text1"/>
                <w:sz w:val="18"/>
                <w:szCs w:val="18"/>
              </w:rPr>
            </w:pPr>
          </w:p>
        </w:tc>
        <w:tc>
          <w:tcPr>
            <w:tcW w:w="507"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tcPr>
          <w:p w:rsidR="00AC2579" w:rsidRPr="0002328D" w:rsidRDefault="00AC2579" w:rsidP="00AC2579">
            <w:pPr>
              <w:spacing w:after="0" w:line="360" w:lineRule="auto"/>
              <w:jc w:val="both"/>
              <w:rPr>
                <w:rFonts w:cs="Calibri"/>
                <w:b/>
                <w:bCs/>
                <w:color w:val="000000" w:themeColor="text1"/>
                <w:sz w:val="18"/>
                <w:szCs w:val="18"/>
              </w:rPr>
            </w:pPr>
          </w:p>
        </w:tc>
        <w:tc>
          <w:tcPr>
            <w:tcW w:w="54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02328D" w:rsidRDefault="00AC2579" w:rsidP="00AC2579">
            <w:pPr>
              <w:spacing w:after="0" w:line="360" w:lineRule="auto"/>
              <w:jc w:val="both"/>
              <w:rPr>
                <w:rFonts w:cs="Calibri"/>
                <w:color w:val="000000" w:themeColor="text1"/>
                <w:sz w:val="18"/>
                <w:szCs w:val="18"/>
              </w:rPr>
            </w:pPr>
          </w:p>
        </w:tc>
      </w:tr>
    </w:tbl>
    <w:p w:rsidR="00AC2579" w:rsidRDefault="00AC2579" w:rsidP="00AC2579">
      <w:pPr>
        <w:pStyle w:val="PargrafodaLista"/>
        <w:spacing w:line="360" w:lineRule="auto"/>
        <w:ind w:left="0"/>
        <w:jc w:val="both"/>
        <w:rPr>
          <w:rFonts w:cs="Calibri"/>
          <w:sz w:val="16"/>
          <w:szCs w:val="16"/>
        </w:rPr>
      </w:pPr>
      <w:r w:rsidRPr="00CB3887">
        <w:rPr>
          <w:rFonts w:cs="Calibri"/>
          <w:b/>
          <w:sz w:val="16"/>
          <w:szCs w:val="16"/>
        </w:rPr>
        <w:t>Fonte:</w:t>
      </w:r>
      <w:r w:rsidRPr="00CB3887">
        <w:rPr>
          <w:rFonts w:cs="Calibri"/>
          <w:sz w:val="16"/>
          <w:szCs w:val="16"/>
        </w:rPr>
        <w:t xml:space="preserve"> SIH/NI/TABWIN - Leitos: CNES EM </w:t>
      </w:r>
      <w:r>
        <w:rPr>
          <w:rFonts w:cs="Calibri"/>
          <w:sz w:val="16"/>
          <w:szCs w:val="16"/>
        </w:rPr>
        <w:t xml:space="preserve">junho/2015              * Foi transformado em UMIS no final de 2014 </w:t>
      </w:r>
    </w:p>
    <w:p w:rsidR="007E3AC9" w:rsidRDefault="007E3AC9" w:rsidP="00AC2579">
      <w:pPr>
        <w:spacing w:after="0" w:line="360" w:lineRule="auto"/>
        <w:ind w:firstLine="708"/>
        <w:jc w:val="both"/>
        <w:rPr>
          <w:rFonts w:cs="Calibri"/>
          <w:sz w:val="24"/>
          <w:szCs w:val="24"/>
        </w:rPr>
      </w:pPr>
    </w:p>
    <w:p w:rsidR="00AC2579" w:rsidRDefault="00AC2579" w:rsidP="00AC2579">
      <w:pPr>
        <w:spacing w:after="0" w:line="360" w:lineRule="auto"/>
        <w:ind w:firstLine="708"/>
        <w:jc w:val="both"/>
        <w:rPr>
          <w:rFonts w:cs="Calibri"/>
          <w:sz w:val="24"/>
          <w:szCs w:val="24"/>
        </w:rPr>
      </w:pPr>
      <w:r>
        <w:rPr>
          <w:rFonts w:cs="Calibri"/>
          <w:sz w:val="24"/>
          <w:szCs w:val="24"/>
        </w:rPr>
        <w:t>Concluímos então que os leitos SUS representam atualmente 44,62% do total de leitos da RRAS sendo que nossa população SUS dependente é de 58,6% da população o que reforça a necessidade de aumento de leitos SUS nessa RRAS para que a proporção prevista seja atingida.</w:t>
      </w:r>
    </w:p>
    <w:p w:rsidR="00AC2579" w:rsidRPr="00DB6B06" w:rsidRDefault="00AC2579" w:rsidP="00AC2579">
      <w:pPr>
        <w:spacing w:line="360" w:lineRule="auto"/>
        <w:ind w:firstLine="708"/>
        <w:jc w:val="both"/>
        <w:rPr>
          <w:rFonts w:cs="Times New Roman"/>
          <w:sz w:val="24"/>
          <w:szCs w:val="24"/>
        </w:rPr>
      </w:pPr>
      <w:r w:rsidRPr="00DB6B06">
        <w:rPr>
          <w:rFonts w:cs="Calibri"/>
          <w:sz w:val="24"/>
          <w:szCs w:val="24"/>
        </w:rPr>
        <w:t xml:space="preserve">Abaixo apresentamos a </w:t>
      </w:r>
      <w:r w:rsidRPr="009731F5">
        <w:rPr>
          <w:rFonts w:cs="Calibri"/>
          <w:sz w:val="24"/>
          <w:szCs w:val="24"/>
        </w:rPr>
        <w:t>Planilha 01</w:t>
      </w:r>
      <w:r w:rsidRPr="00DB6B06">
        <w:rPr>
          <w:rFonts w:cs="Calibri"/>
          <w:sz w:val="24"/>
          <w:szCs w:val="24"/>
        </w:rPr>
        <w:t xml:space="preserve"> que tem como </w:t>
      </w:r>
      <w:r>
        <w:rPr>
          <w:rFonts w:cs="Times New Roman"/>
          <w:sz w:val="24"/>
          <w:szCs w:val="24"/>
        </w:rPr>
        <w:t>fonte, p</w:t>
      </w:r>
      <w:r w:rsidRPr="00DB6B06">
        <w:rPr>
          <w:rFonts w:cs="Times New Roman"/>
          <w:sz w:val="24"/>
          <w:szCs w:val="24"/>
        </w:rPr>
        <w:t xml:space="preserve">arâmetros </w:t>
      </w:r>
      <w:r>
        <w:rPr>
          <w:rFonts w:cs="Times New Roman"/>
          <w:sz w:val="24"/>
          <w:szCs w:val="24"/>
        </w:rPr>
        <w:t xml:space="preserve">da </w:t>
      </w:r>
      <w:r w:rsidRPr="00DB6B06">
        <w:rPr>
          <w:rFonts w:cs="Times New Roman"/>
          <w:sz w:val="24"/>
          <w:szCs w:val="24"/>
        </w:rPr>
        <w:t>Deliberação CIB - 88 de 05/12/2012 e CNES base out.2014 consultado  em junho/2015</w:t>
      </w:r>
      <w:r>
        <w:rPr>
          <w:rFonts w:cs="Times New Roman"/>
          <w:sz w:val="24"/>
          <w:szCs w:val="24"/>
        </w:rPr>
        <w:t xml:space="preserve"> e </w:t>
      </w:r>
      <w:r w:rsidR="007F5221">
        <w:rPr>
          <w:rFonts w:cs="Times New Roman"/>
          <w:sz w:val="24"/>
          <w:szCs w:val="24"/>
        </w:rPr>
        <w:t xml:space="preserve">também </w:t>
      </w:r>
      <w:r>
        <w:rPr>
          <w:rFonts w:cs="Times New Roman"/>
          <w:sz w:val="24"/>
          <w:szCs w:val="24"/>
        </w:rPr>
        <w:t>o Quadro 18</w:t>
      </w:r>
      <w:r w:rsidR="00C72BC4">
        <w:rPr>
          <w:rFonts w:cs="Times New Roman"/>
          <w:sz w:val="24"/>
          <w:szCs w:val="24"/>
        </w:rPr>
        <w:t xml:space="preserve">, </w:t>
      </w:r>
      <w:r w:rsidR="007F5221">
        <w:rPr>
          <w:rFonts w:cs="Times New Roman"/>
          <w:sz w:val="24"/>
          <w:szCs w:val="24"/>
        </w:rPr>
        <w:t xml:space="preserve"> utilizados como base  para considerações </w:t>
      </w:r>
      <w:r>
        <w:rPr>
          <w:rFonts w:cs="Times New Roman"/>
          <w:sz w:val="24"/>
          <w:szCs w:val="24"/>
        </w:rPr>
        <w:t>.</w:t>
      </w:r>
      <w:r w:rsidRPr="00DB6B06">
        <w:rPr>
          <w:rFonts w:cs="Times New Roman"/>
          <w:sz w:val="24"/>
          <w:szCs w:val="24"/>
        </w:rPr>
        <w:t xml:space="preserve"> </w:t>
      </w:r>
    </w:p>
    <w:p w:rsidR="00AC2579" w:rsidRDefault="00AC2579" w:rsidP="00AC2579">
      <w:pPr>
        <w:spacing w:after="0" w:line="360" w:lineRule="auto"/>
        <w:ind w:left="-851"/>
        <w:jc w:val="both"/>
        <w:rPr>
          <w:rFonts w:cs="Times New Roman"/>
          <w:sz w:val="24"/>
          <w:szCs w:val="24"/>
        </w:rPr>
      </w:pPr>
      <w:r>
        <w:rPr>
          <w:rFonts w:cs="Times New Roman"/>
          <w:sz w:val="24"/>
          <w:szCs w:val="24"/>
        </w:rPr>
        <w:t xml:space="preserve">                  </w:t>
      </w:r>
      <w:r w:rsidRPr="00DB6B06">
        <w:rPr>
          <w:rFonts w:cs="Times New Roman"/>
          <w:sz w:val="24"/>
          <w:szCs w:val="24"/>
        </w:rPr>
        <w:t xml:space="preserve">* </w:t>
      </w:r>
      <w:r>
        <w:rPr>
          <w:rFonts w:cs="Times New Roman"/>
          <w:sz w:val="24"/>
          <w:szCs w:val="24"/>
        </w:rPr>
        <w:t xml:space="preserve">Na Planilha 01 : </w:t>
      </w:r>
      <w:r w:rsidRPr="00DB6B06">
        <w:rPr>
          <w:rFonts w:cs="Times New Roman"/>
          <w:sz w:val="24"/>
          <w:szCs w:val="24"/>
        </w:rPr>
        <w:t xml:space="preserve">Nos municípios de Águas de São Pedro , Elias Fausto , Santa Maria da </w:t>
      </w:r>
      <w:r>
        <w:rPr>
          <w:rFonts w:cs="Times New Roman"/>
          <w:sz w:val="24"/>
          <w:szCs w:val="24"/>
        </w:rPr>
        <w:t xml:space="preserve">  </w:t>
      </w:r>
    </w:p>
    <w:p w:rsidR="00AC2579" w:rsidRDefault="00AC2579" w:rsidP="00AC2579">
      <w:pPr>
        <w:spacing w:after="0" w:line="360" w:lineRule="auto"/>
        <w:ind w:left="-851"/>
        <w:jc w:val="both"/>
        <w:rPr>
          <w:rFonts w:cs="Times New Roman"/>
          <w:sz w:val="24"/>
          <w:szCs w:val="24"/>
        </w:rPr>
      </w:pPr>
      <w:r>
        <w:rPr>
          <w:rFonts w:cs="Times New Roman"/>
          <w:sz w:val="24"/>
          <w:szCs w:val="24"/>
        </w:rPr>
        <w:t xml:space="preserve">                    </w:t>
      </w:r>
      <w:r w:rsidRPr="00DB6B06">
        <w:rPr>
          <w:rFonts w:cs="Times New Roman"/>
          <w:sz w:val="24"/>
          <w:szCs w:val="24"/>
        </w:rPr>
        <w:t xml:space="preserve">Serra e Itirapina  os leitos clínicos são de estabilização em PA e  UMIS, portanto serão </w:t>
      </w:r>
    </w:p>
    <w:p w:rsidR="00AC2579" w:rsidRPr="00DB6B06" w:rsidRDefault="00AC2579" w:rsidP="00AC2579">
      <w:pPr>
        <w:spacing w:after="0" w:line="360" w:lineRule="auto"/>
        <w:ind w:left="-851"/>
        <w:jc w:val="both"/>
        <w:rPr>
          <w:b/>
          <w:sz w:val="24"/>
          <w:szCs w:val="24"/>
        </w:rPr>
      </w:pPr>
      <w:r>
        <w:rPr>
          <w:rFonts w:cs="Times New Roman"/>
          <w:sz w:val="24"/>
          <w:szCs w:val="24"/>
        </w:rPr>
        <w:t xml:space="preserve">                    </w:t>
      </w:r>
      <w:r w:rsidRPr="00DB6B06">
        <w:rPr>
          <w:rFonts w:cs="Times New Roman"/>
          <w:sz w:val="24"/>
          <w:szCs w:val="24"/>
        </w:rPr>
        <w:t xml:space="preserve">descontados neste momento( 26 leitos). </w:t>
      </w:r>
    </w:p>
    <w:p w:rsidR="00D27C06" w:rsidRDefault="00D27C06" w:rsidP="00D27C06">
      <w:pPr>
        <w:spacing w:after="0"/>
        <w:ind w:left="-851"/>
        <w:jc w:val="both"/>
        <w:rPr>
          <w:rFonts w:cs="Times New Roman"/>
          <w:b/>
          <w:sz w:val="16"/>
          <w:szCs w:val="16"/>
        </w:rPr>
      </w:pPr>
      <w:r w:rsidRPr="009731F5">
        <w:rPr>
          <w:rFonts w:cs="Times New Roman"/>
          <w:b/>
          <w:sz w:val="24"/>
          <w:szCs w:val="24"/>
        </w:rPr>
        <w:t>Planilha 01</w:t>
      </w:r>
      <w:r w:rsidRPr="00137B49">
        <w:rPr>
          <w:rFonts w:cs="Times New Roman"/>
          <w:b/>
          <w:sz w:val="24"/>
          <w:szCs w:val="24"/>
        </w:rPr>
        <w:t xml:space="preserve">  :</w:t>
      </w:r>
      <w:r>
        <w:rPr>
          <w:rFonts w:cs="Times New Roman"/>
          <w:b/>
          <w:sz w:val="16"/>
          <w:szCs w:val="16"/>
        </w:rPr>
        <w:t xml:space="preserve"> </w:t>
      </w:r>
      <w:r w:rsidRPr="00137B49">
        <w:rPr>
          <w:rFonts w:cs="Calibri"/>
          <w:sz w:val="24"/>
          <w:szCs w:val="24"/>
        </w:rPr>
        <w:t xml:space="preserve">Enfermarias Clínicas de Retaguarda (Nº de Leitos) </w:t>
      </w:r>
      <w:r>
        <w:rPr>
          <w:rFonts w:cs="Calibri"/>
          <w:sz w:val="24"/>
          <w:szCs w:val="24"/>
        </w:rPr>
        <w:t>–</w:t>
      </w:r>
      <w:r w:rsidRPr="00137B49">
        <w:rPr>
          <w:rFonts w:cs="Calibri"/>
          <w:sz w:val="24"/>
          <w:szCs w:val="24"/>
        </w:rPr>
        <w:t xml:space="preserve"> Portaria</w:t>
      </w:r>
      <w:r>
        <w:rPr>
          <w:rFonts w:cs="Calibri"/>
          <w:sz w:val="24"/>
          <w:szCs w:val="24"/>
        </w:rPr>
        <w:t xml:space="preserve"> </w:t>
      </w:r>
      <w:r w:rsidRPr="00137B49">
        <w:rPr>
          <w:rFonts w:cs="Calibri"/>
          <w:sz w:val="24"/>
          <w:szCs w:val="24"/>
        </w:rPr>
        <w:t>GM/MS nº 2.395, de 11/10/2011</w:t>
      </w:r>
      <w:r>
        <w:rPr>
          <w:rFonts w:cs="Calibri"/>
          <w:sz w:val="24"/>
          <w:szCs w:val="24"/>
        </w:rPr>
        <w:t xml:space="preserve"> para a RRAS 14.</w:t>
      </w:r>
    </w:p>
    <w:p w:rsidR="00D27C06" w:rsidRDefault="00D27C06" w:rsidP="00AC2579">
      <w:pPr>
        <w:spacing w:line="360" w:lineRule="auto"/>
        <w:ind w:firstLine="708"/>
        <w:jc w:val="both"/>
        <w:rPr>
          <w:rFonts w:cs="Calibri"/>
          <w:sz w:val="24"/>
          <w:szCs w:val="24"/>
        </w:rPr>
        <w:sectPr w:rsidR="00D27C06" w:rsidSect="00AC2579">
          <w:footerReference w:type="default" r:id="rId39"/>
          <w:pgSz w:w="11907" w:h="16840" w:code="9"/>
          <w:pgMar w:top="1701" w:right="1418" w:bottom="1276" w:left="1701" w:header="1134" w:footer="680" w:gutter="0"/>
          <w:cols w:space="708"/>
          <w:titlePg/>
          <w:docGrid w:linePitch="360"/>
        </w:sectPr>
      </w:pPr>
    </w:p>
    <w:tbl>
      <w:tblPr>
        <w:tblpPr w:leftFromText="141" w:rightFromText="141" w:vertAnchor="page" w:horzAnchor="margin" w:tblpXSpec="center" w:tblpY="691"/>
        <w:tblW w:w="5497" w:type="pct"/>
        <w:tblLayout w:type="fixed"/>
        <w:tblCellMar>
          <w:left w:w="70" w:type="dxa"/>
          <w:right w:w="70" w:type="dxa"/>
        </w:tblCellMar>
        <w:tblLook w:val="04A0" w:firstRow="1" w:lastRow="0" w:firstColumn="1" w:lastColumn="0" w:noHBand="0" w:noVBand="1"/>
      </w:tblPr>
      <w:tblGrid>
        <w:gridCol w:w="1373"/>
        <w:gridCol w:w="1179"/>
        <w:gridCol w:w="896"/>
        <w:gridCol w:w="841"/>
        <w:gridCol w:w="1216"/>
        <w:gridCol w:w="1027"/>
        <w:gridCol w:w="960"/>
        <w:gridCol w:w="479"/>
        <w:gridCol w:w="716"/>
        <w:gridCol w:w="600"/>
        <w:gridCol w:w="649"/>
        <w:gridCol w:w="634"/>
        <w:gridCol w:w="704"/>
        <w:gridCol w:w="564"/>
        <w:gridCol w:w="707"/>
        <w:gridCol w:w="710"/>
        <w:gridCol w:w="707"/>
        <w:gridCol w:w="707"/>
        <w:gridCol w:w="570"/>
      </w:tblGrid>
      <w:tr w:rsidR="00AB7873" w:rsidRPr="000C1861" w:rsidTr="00344CDB">
        <w:trPr>
          <w:trHeight w:val="56"/>
        </w:trPr>
        <w:tc>
          <w:tcPr>
            <w:tcW w:w="450"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2328D" w:rsidRPr="000C1861" w:rsidRDefault="0002328D" w:rsidP="0002328D">
            <w:pPr>
              <w:spacing w:after="0"/>
              <w:ind w:left="142" w:hanging="142"/>
              <w:jc w:val="both"/>
              <w:rPr>
                <w:rFonts w:cs="Times New Roman"/>
                <w:b/>
                <w:bCs/>
                <w:sz w:val="16"/>
                <w:szCs w:val="16"/>
              </w:rPr>
            </w:pPr>
            <w:r w:rsidRPr="000C1861">
              <w:rPr>
                <w:rFonts w:cs="Times New Roman"/>
                <w:b/>
                <w:bCs/>
                <w:sz w:val="16"/>
                <w:szCs w:val="16"/>
              </w:rPr>
              <w:lastRenderedPageBreak/>
              <w:t>Município</w:t>
            </w:r>
          </w:p>
        </w:tc>
        <w:tc>
          <w:tcPr>
            <w:tcW w:w="387" w:type="pct"/>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População IBGE 2010</w:t>
            </w:r>
          </w:p>
        </w:tc>
        <w:tc>
          <w:tcPr>
            <w:tcW w:w="294" w:type="pct"/>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População SUS (75,5%)</w:t>
            </w:r>
          </w:p>
        </w:tc>
        <w:tc>
          <w:tcPr>
            <w:tcW w:w="2129" w:type="pct"/>
            <w:gridSpan w:val="8"/>
            <w:tcBorders>
              <w:top w:val="single" w:sz="4" w:space="0" w:color="auto"/>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Memória de Cálculo / Necessidade</w:t>
            </w:r>
          </w:p>
        </w:tc>
        <w:tc>
          <w:tcPr>
            <w:tcW w:w="856" w:type="pct"/>
            <w:gridSpan w:val="4"/>
            <w:tcBorders>
              <w:top w:val="single" w:sz="8" w:space="0" w:color="auto"/>
              <w:left w:val="single" w:sz="4" w:space="0" w:color="auto"/>
              <w:bottom w:val="nil"/>
              <w:right w:val="single" w:sz="8" w:space="0" w:color="000000"/>
            </w:tcBorders>
            <w:shd w:val="clear" w:color="000000" w:fill="FCD5B4"/>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Memória de Cálculo / Existentes SUS</w:t>
            </w:r>
          </w:p>
        </w:tc>
        <w:tc>
          <w:tcPr>
            <w:tcW w:w="884" w:type="pct"/>
            <w:gridSpan w:val="4"/>
            <w:tcBorders>
              <w:top w:val="single" w:sz="8" w:space="0" w:color="auto"/>
              <w:left w:val="nil"/>
              <w:bottom w:val="nil"/>
              <w:right w:val="single" w:sz="8" w:space="0" w:color="000000"/>
            </w:tcBorders>
            <w:shd w:val="clear" w:color="000000" w:fill="C2D69A"/>
            <w:vAlign w:val="center"/>
            <w:hideMark/>
          </w:tcPr>
          <w:p w:rsidR="0002328D" w:rsidRDefault="0002328D" w:rsidP="0002328D">
            <w:pPr>
              <w:spacing w:after="0"/>
              <w:jc w:val="both"/>
              <w:rPr>
                <w:rFonts w:cs="Times New Roman"/>
                <w:b/>
                <w:bCs/>
                <w:sz w:val="16"/>
                <w:szCs w:val="16"/>
              </w:rPr>
            </w:pPr>
            <w:r w:rsidRPr="000C1861">
              <w:rPr>
                <w:rFonts w:cs="Times New Roman"/>
                <w:b/>
                <w:bCs/>
                <w:sz w:val="16"/>
                <w:szCs w:val="16"/>
              </w:rPr>
              <w:t>Memória de Cálculo / Déficit SUS</w:t>
            </w:r>
          </w:p>
          <w:p w:rsidR="0002328D" w:rsidRPr="000C1861" w:rsidRDefault="0002328D" w:rsidP="0002328D">
            <w:pPr>
              <w:spacing w:after="0"/>
              <w:jc w:val="both"/>
              <w:rPr>
                <w:rFonts w:cs="Times New Roman"/>
                <w:b/>
                <w:bCs/>
                <w:sz w:val="16"/>
                <w:szCs w:val="16"/>
              </w:rPr>
            </w:pPr>
            <w:r w:rsidRPr="000C1861">
              <w:rPr>
                <w:rFonts w:cs="Times New Roman"/>
                <w:b/>
                <w:bCs/>
                <w:sz w:val="16"/>
                <w:szCs w:val="16"/>
              </w:rPr>
              <w:t xml:space="preserve"> (necess-exist)</w:t>
            </w:r>
          </w:p>
        </w:tc>
      </w:tr>
      <w:tr w:rsidR="00AB7873" w:rsidRPr="000C1861" w:rsidTr="00AB7873">
        <w:trPr>
          <w:trHeight w:val="295"/>
        </w:trPr>
        <w:tc>
          <w:tcPr>
            <w:tcW w:w="450" w:type="pct"/>
            <w:vMerge/>
            <w:tcBorders>
              <w:top w:val="single" w:sz="4" w:space="0" w:color="auto"/>
              <w:left w:val="single" w:sz="4" w:space="0" w:color="auto"/>
              <w:bottom w:val="single" w:sz="4" w:space="0" w:color="auto"/>
              <w:right w:val="single" w:sz="4" w:space="0" w:color="auto"/>
            </w:tcBorders>
            <w:vAlign w:val="center"/>
            <w:hideMark/>
          </w:tcPr>
          <w:p w:rsidR="0002328D" w:rsidRPr="000C1861" w:rsidRDefault="0002328D" w:rsidP="0002328D">
            <w:pPr>
              <w:spacing w:after="0"/>
              <w:jc w:val="both"/>
              <w:rPr>
                <w:rFonts w:cs="Times New Roman"/>
                <w:b/>
                <w:bCs/>
                <w:sz w:val="16"/>
                <w:szCs w:val="16"/>
              </w:rPr>
            </w:pPr>
          </w:p>
        </w:tc>
        <w:tc>
          <w:tcPr>
            <w:tcW w:w="387" w:type="pct"/>
            <w:vMerge/>
            <w:tcBorders>
              <w:top w:val="single" w:sz="4" w:space="0" w:color="auto"/>
              <w:left w:val="single" w:sz="4" w:space="0" w:color="auto"/>
              <w:bottom w:val="single" w:sz="4" w:space="0" w:color="000000"/>
              <w:right w:val="single" w:sz="4" w:space="0" w:color="auto"/>
            </w:tcBorders>
            <w:vAlign w:val="center"/>
            <w:hideMark/>
          </w:tcPr>
          <w:p w:rsidR="0002328D" w:rsidRPr="000C1861" w:rsidRDefault="0002328D" w:rsidP="0002328D">
            <w:pPr>
              <w:spacing w:after="0"/>
              <w:jc w:val="both"/>
              <w:rPr>
                <w:rFonts w:cs="Times New Roman"/>
                <w:b/>
                <w:bCs/>
                <w:sz w:val="16"/>
                <w:szCs w:val="16"/>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02328D" w:rsidRPr="000C1861" w:rsidRDefault="0002328D" w:rsidP="0002328D">
            <w:pPr>
              <w:spacing w:after="0"/>
              <w:jc w:val="both"/>
              <w:rPr>
                <w:rFonts w:cs="Times New Roman"/>
                <w:b/>
                <w:bCs/>
                <w:sz w:val="16"/>
                <w:szCs w:val="16"/>
              </w:rPr>
            </w:pPr>
          </w:p>
        </w:tc>
        <w:tc>
          <w:tcPr>
            <w:tcW w:w="276"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2,5  Leitos para cada 1.000 Habitantes (pop SUS)</w:t>
            </w:r>
          </w:p>
        </w:tc>
        <w:tc>
          <w:tcPr>
            <w:tcW w:w="399"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26,82% da Necessidade Total de Leitos Clínicos</w:t>
            </w:r>
          </w:p>
        </w:tc>
        <w:tc>
          <w:tcPr>
            <w:tcW w:w="337"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14,9% da Necessidade Total de Leitos Cirúrgicos</w:t>
            </w:r>
          </w:p>
        </w:tc>
        <w:tc>
          <w:tcPr>
            <w:tcW w:w="315"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14,06% da Necessidade Total de Leitos Pediátricos</w:t>
            </w:r>
          </w:p>
        </w:tc>
        <w:tc>
          <w:tcPr>
            <w:tcW w:w="157"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UTI</w:t>
            </w:r>
          </w:p>
        </w:tc>
        <w:tc>
          <w:tcPr>
            <w:tcW w:w="235"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UTI ADULTO</w:t>
            </w:r>
          </w:p>
        </w:tc>
        <w:tc>
          <w:tcPr>
            <w:tcW w:w="197"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UTI OBST</w:t>
            </w:r>
          </w:p>
        </w:tc>
        <w:tc>
          <w:tcPr>
            <w:tcW w:w="213" w:type="pct"/>
            <w:tcBorders>
              <w:top w:val="nil"/>
              <w:left w:val="nil"/>
              <w:bottom w:val="single" w:sz="4" w:space="0" w:color="auto"/>
              <w:right w:val="single" w:sz="4" w:space="0" w:color="auto"/>
            </w:tcBorders>
            <w:shd w:val="clear" w:color="000000" w:fill="C5D9F1"/>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Cuid Prolong</w:t>
            </w:r>
            <w:r>
              <w:rPr>
                <w:rFonts w:cs="Times New Roman"/>
                <w:b/>
                <w:bCs/>
                <w:sz w:val="16"/>
                <w:szCs w:val="16"/>
              </w:rPr>
              <w:t>ados</w:t>
            </w:r>
          </w:p>
        </w:tc>
        <w:tc>
          <w:tcPr>
            <w:tcW w:w="208" w:type="pct"/>
            <w:tcBorders>
              <w:top w:val="single" w:sz="4" w:space="0" w:color="auto"/>
              <w:left w:val="single" w:sz="8" w:space="0" w:color="auto"/>
              <w:bottom w:val="single" w:sz="4" w:space="0" w:color="auto"/>
              <w:right w:val="single" w:sz="4" w:space="0" w:color="auto"/>
            </w:tcBorders>
            <w:shd w:val="clear" w:color="000000" w:fill="FCD5B4"/>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Total Leitos  SUS</w:t>
            </w:r>
          </w:p>
        </w:tc>
        <w:tc>
          <w:tcPr>
            <w:tcW w:w="231" w:type="pct"/>
            <w:tcBorders>
              <w:top w:val="single" w:sz="4" w:space="0" w:color="auto"/>
              <w:left w:val="nil"/>
              <w:bottom w:val="single" w:sz="4" w:space="0" w:color="auto"/>
              <w:right w:val="single" w:sz="4" w:space="0" w:color="auto"/>
            </w:tcBorders>
            <w:shd w:val="clear" w:color="000000" w:fill="FCD5B4"/>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Clínicos</w:t>
            </w:r>
          </w:p>
        </w:tc>
        <w:tc>
          <w:tcPr>
            <w:tcW w:w="185" w:type="pct"/>
            <w:tcBorders>
              <w:top w:val="single" w:sz="4" w:space="0" w:color="auto"/>
              <w:left w:val="nil"/>
              <w:bottom w:val="single" w:sz="4" w:space="0" w:color="auto"/>
              <w:right w:val="single" w:sz="4" w:space="0" w:color="auto"/>
            </w:tcBorders>
            <w:shd w:val="clear" w:color="000000" w:fill="FCD5B4"/>
            <w:vAlign w:val="center"/>
            <w:hideMark/>
          </w:tcPr>
          <w:p w:rsidR="00AB7873" w:rsidRDefault="0002328D" w:rsidP="0002328D">
            <w:pPr>
              <w:spacing w:after="0"/>
              <w:jc w:val="both"/>
              <w:rPr>
                <w:rFonts w:cs="Times New Roman"/>
                <w:b/>
                <w:bCs/>
                <w:sz w:val="16"/>
                <w:szCs w:val="16"/>
              </w:rPr>
            </w:pPr>
            <w:r w:rsidRPr="000C1861">
              <w:rPr>
                <w:rFonts w:cs="Times New Roman"/>
                <w:b/>
                <w:bCs/>
                <w:sz w:val="16"/>
                <w:szCs w:val="16"/>
              </w:rPr>
              <w:t>Leitos Cirúr</w:t>
            </w:r>
          </w:p>
          <w:p w:rsidR="0002328D" w:rsidRPr="000C1861" w:rsidRDefault="0002328D" w:rsidP="0002328D">
            <w:pPr>
              <w:spacing w:after="0"/>
              <w:jc w:val="both"/>
              <w:rPr>
                <w:rFonts w:cs="Times New Roman"/>
                <w:b/>
                <w:bCs/>
                <w:sz w:val="16"/>
                <w:szCs w:val="16"/>
              </w:rPr>
            </w:pPr>
            <w:r w:rsidRPr="000C1861">
              <w:rPr>
                <w:rFonts w:cs="Times New Roman"/>
                <w:b/>
                <w:bCs/>
                <w:sz w:val="16"/>
                <w:szCs w:val="16"/>
              </w:rPr>
              <w:t>gicos</w:t>
            </w:r>
          </w:p>
        </w:tc>
        <w:tc>
          <w:tcPr>
            <w:tcW w:w="232" w:type="pct"/>
            <w:tcBorders>
              <w:top w:val="single" w:sz="4" w:space="0" w:color="auto"/>
              <w:left w:val="nil"/>
              <w:bottom w:val="single" w:sz="4" w:space="0" w:color="auto"/>
              <w:right w:val="single" w:sz="8" w:space="0" w:color="auto"/>
            </w:tcBorders>
            <w:shd w:val="clear" w:color="000000" w:fill="FCD5B4"/>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Pediátricos</w:t>
            </w:r>
          </w:p>
        </w:tc>
        <w:tc>
          <w:tcPr>
            <w:tcW w:w="233" w:type="pct"/>
            <w:tcBorders>
              <w:top w:val="single" w:sz="4" w:space="0" w:color="auto"/>
              <w:left w:val="nil"/>
              <w:bottom w:val="single" w:sz="4" w:space="0" w:color="auto"/>
              <w:right w:val="single" w:sz="4" w:space="0" w:color="auto"/>
            </w:tcBorders>
            <w:shd w:val="clear" w:color="000000" w:fill="C2D69A"/>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SUS</w:t>
            </w:r>
          </w:p>
        </w:tc>
        <w:tc>
          <w:tcPr>
            <w:tcW w:w="232" w:type="pct"/>
            <w:tcBorders>
              <w:top w:val="single" w:sz="4" w:space="0" w:color="auto"/>
              <w:left w:val="nil"/>
              <w:bottom w:val="single" w:sz="4" w:space="0" w:color="auto"/>
              <w:right w:val="single" w:sz="4" w:space="0" w:color="auto"/>
            </w:tcBorders>
            <w:shd w:val="clear" w:color="000000" w:fill="C2D69A"/>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Clínicos</w:t>
            </w:r>
          </w:p>
        </w:tc>
        <w:tc>
          <w:tcPr>
            <w:tcW w:w="232" w:type="pct"/>
            <w:tcBorders>
              <w:top w:val="single" w:sz="4" w:space="0" w:color="auto"/>
              <w:left w:val="nil"/>
              <w:bottom w:val="single" w:sz="4" w:space="0" w:color="auto"/>
              <w:right w:val="single" w:sz="4" w:space="0" w:color="auto"/>
            </w:tcBorders>
            <w:shd w:val="clear" w:color="000000" w:fill="C2D69A"/>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Cirúrgicos</w:t>
            </w:r>
          </w:p>
        </w:tc>
        <w:tc>
          <w:tcPr>
            <w:tcW w:w="186" w:type="pct"/>
            <w:tcBorders>
              <w:top w:val="single" w:sz="4" w:space="0" w:color="auto"/>
              <w:left w:val="nil"/>
              <w:bottom w:val="single" w:sz="4" w:space="0" w:color="auto"/>
              <w:right w:val="single" w:sz="8" w:space="0" w:color="auto"/>
            </w:tcBorders>
            <w:shd w:val="clear" w:color="000000" w:fill="C2D69A"/>
            <w:vAlign w:val="center"/>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Leitos Pediátricos</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Araras</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118.843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89.726</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224</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60</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33</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32</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18</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120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36</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-104</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-24</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Conchal</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25.229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19.048</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41</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-7</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Leme</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91.756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69.276</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173</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46</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26</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24</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14</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12</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82</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25</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18</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21</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-91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-8</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w:t>
            </w:r>
          </w:p>
        </w:tc>
      </w:tr>
      <w:tr w:rsidR="00AB7873" w:rsidRPr="000C1861" w:rsidTr="00AB7873">
        <w:trPr>
          <w:trHeight w:val="84"/>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Santa Cruz da Conceição</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4.002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3.022</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-8</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Pirassununga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70.081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52.911</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132</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35</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20</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19</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61</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18</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-71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-20</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-9</w:t>
            </w:r>
          </w:p>
        </w:tc>
      </w:tr>
      <w:tr w:rsidR="00AB7873" w:rsidRPr="000C1861" w:rsidTr="00AB7873">
        <w:trPr>
          <w:trHeight w:val="69"/>
        </w:trPr>
        <w:tc>
          <w:tcPr>
            <w:tcW w:w="450" w:type="pct"/>
            <w:tcBorders>
              <w:top w:val="nil"/>
              <w:left w:val="single" w:sz="4" w:space="0" w:color="auto"/>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RS  ARARAS</w:t>
            </w:r>
          </w:p>
        </w:tc>
        <w:tc>
          <w:tcPr>
            <w:tcW w:w="38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309.911</w:t>
            </w:r>
          </w:p>
        </w:tc>
        <w:tc>
          <w:tcPr>
            <w:tcW w:w="294"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233.983</w:t>
            </w:r>
          </w:p>
        </w:tc>
        <w:tc>
          <w:tcPr>
            <w:tcW w:w="276"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585</w:t>
            </w:r>
          </w:p>
        </w:tc>
        <w:tc>
          <w:tcPr>
            <w:tcW w:w="399"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157</w:t>
            </w:r>
          </w:p>
        </w:tc>
        <w:tc>
          <w:tcPr>
            <w:tcW w:w="33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87</w:t>
            </w:r>
          </w:p>
        </w:tc>
        <w:tc>
          <w:tcPr>
            <w:tcW w:w="31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82</w:t>
            </w:r>
          </w:p>
        </w:tc>
        <w:tc>
          <w:tcPr>
            <w:tcW w:w="15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47</w:t>
            </w:r>
          </w:p>
        </w:tc>
        <w:tc>
          <w:tcPr>
            <w:tcW w:w="23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40</w:t>
            </w:r>
          </w:p>
        </w:tc>
        <w:tc>
          <w:tcPr>
            <w:tcW w:w="19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w:t>
            </w:r>
          </w:p>
        </w:tc>
        <w:tc>
          <w:tcPr>
            <w:tcW w:w="213"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33</w:t>
            </w:r>
          </w:p>
        </w:tc>
        <w:tc>
          <w:tcPr>
            <w:tcW w:w="208" w:type="pct"/>
            <w:tcBorders>
              <w:top w:val="nil"/>
              <w:left w:val="single" w:sz="8" w:space="0" w:color="auto"/>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304</w:t>
            </w:r>
          </w:p>
        </w:tc>
        <w:tc>
          <w:tcPr>
            <w:tcW w:w="231"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91</w:t>
            </w:r>
          </w:p>
        </w:tc>
        <w:tc>
          <w:tcPr>
            <w:tcW w:w="185"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72</w:t>
            </w:r>
          </w:p>
        </w:tc>
        <w:tc>
          <w:tcPr>
            <w:tcW w:w="232" w:type="pct"/>
            <w:tcBorders>
              <w:top w:val="nil"/>
              <w:left w:val="nil"/>
              <w:bottom w:val="single" w:sz="4" w:space="0" w:color="auto"/>
              <w:right w:val="single" w:sz="8"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51</w:t>
            </w:r>
          </w:p>
        </w:tc>
        <w:tc>
          <w:tcPr>
            <w:tcW w:w="233"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-281</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-66</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-15</w:t>
            </w:r>
          </w:p>
        </w:tc>
        <w:tc>
          <w:tcPr>
            <w:tcW w:w="186" w:type="pct"/>
            <w:tcBorders>
              <w:top w:val="nil"/>
              <w:left w:val="nil"/>
              <w:bottom w:val="single" w:sz="4" w:space="0" w:color="auto"/>
              <w:right w:val="single" w:sz="8"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-31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Cordeirópolis</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21.080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15.915</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40</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-40</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Iracemápolis</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15.721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11.869</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30</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-30</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-8</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Engenheiro Coelho</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20.029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15.122</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-38</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-10</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-5</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Limeira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276.022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208.397</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521</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140</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78</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73</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42</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36</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29</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268</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58</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85</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26</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-253</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-82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-47</w:t>
            </w:r>
          </w:p>
        </w:tc>
      </w:tr>
      <w:tr w:rsidR="00AB7873" w:rsidRPr="000C1861" w:rsidTr="00AB7873">
        <w:trPr>
          <w:trHeight w:val="69"/>
        </w:trPr>
        <w:tc>
          <w:tcPr>
            <w:tcW w:w="450" w:type="pct"/>
            <w:tcBorders>
              <w:top w:val="nil"/>
              <w:left w:val="single" w:sz="4" w:space="0" w:color="auto"/>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RS  LIMEIRA</w:t>
            </w:r>
          </w:p>
        </w:tc>
        <w:tc>
          <w:tcPr>
            <w:tcW w:w="38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332.852</w:t>
            </w:r>
          </w:p>
        </w:tc>
        <w:tc>
          <w:tcPr>
            <w:tcW w:w="294"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251.303</w:t>
            </w:r>
          </w:p>
        </w:tc>
        <w:tc>
          <w:tcPr>
            <w:tcW w:w="276"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628</w:t>
            </w:r>
          </w:p>
        </w:tc>
        <w:tc>
          <w:tcPr>
            <w:tcW w:w="399"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168</w:t>
            </w:r>
          </w:p>
        </w:tc>
        <w:tc>
          <w:tcPr>
            <w:tcW w:w="33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94</w:t>
            </w:r>
          </w:p>
        </w:tc>
        <w:tc>
          <w:tcPr>
            <w:tcW w:w="31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88</w:t>
            </w:r>
          </w:p>
        </w:tc>
        <w:tc>
          <w:tcPr>
            <w:tcW w:w="15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50</w:t>
            </w:r>
          </w:p>
        </w:tc>
        <w:tc>
          <w:tcPr>
            <w:tcW w:w="23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43</w:t>
            </w:r>
          </w:p>
        </w:tc>
        <w:tc>
          <w:tcPr>
            <w:tcW w:w="19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w:t>
            </w:r>
          </w:p>
        </w:tc>
        <w:tc>
          <w:tcPr>
            <w:tcW w:w="213"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35</w:t>
            </w:r>
          </w:p>
        </w:tc>
        <w:tc>
          <w:tcPr>
            <w:tcW w:w="208" w:type="pct"/>
            <w:tcBorders>
              <w:top w:val="nil"/>
              <w:left w:val="single" w:sz="8" w:space="0" w:color="auto"/>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268</w:t>
            </w:r>
          </w:p>
        </w:tc>
        <w:tc>
          <w:tcPr>
            <w:tcW w:w="231"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58</w:t>
            </w:r>
          </w:p>
        </w:tc>
        <w:tc>
          <w:tcPr>
            <w:tcW w:w="185"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85</w:t>
            </w:r>
          </w:p>
        </w:tc>
        <w:tc>
          <w:tcPr>
            <w:tcW w:w="232" w:type="pct"/>
            <w:tcBorders>
              <w:top w:val="nil"/>
              <w:left w:val="nil"/>
              <w:bottom w:val="single" w:sz="4" w:space="0" w:color="auto"/>
              <w:right w:val="single" w:sz="8"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26</w:t>
            </w:r>
          </w:p>
        </w:tc>
        <w:tc>
          <w:tcPr>
            <w:tcW w:w="233"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-360</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-110</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-9</w:t>
            </w:r>
          </w:p>
        </w:tc>
        <w:tc>
          <w:tcPr>
            <w:tcW w:w="186" w:type="pct"/>
            <w:tcBorders>
              <w:top w:val="nil"/>
              <w:left w:val="nil"/>
              <w:bottom w:val="single" w:sz="4" w:space="0" w:color="auto"/>
              <w:right w:val="single" w:sz="8"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-62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Águas de S.Pedro*</w:t>
            </w:r>
          </w:p>
        </w:tc>
        <w:tc>
          <w:tcPr>
            <w:tcW w:w="387" w:type="pct"/>
            <w:tcBorders>
              <w:top w:val="nil"/>
              <w:left w:val="nil"/>
              <w:bottom w:val="single" w:sz="4" w:space="0" w:color="auto"/>
              <w:right w:val="single" w:sz="4" w:space="0" w:color="auto"/>
            </w:tcBorders>
            <w:shd w:val="clear" w:color="000000" w:fill="F0E09A"/>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2.707 </w:t>
            </w:r>
          </w:p>
        </w:tc>
        <w:tc>
          <w:tcPr>
            <w:tcW w:w="294"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2.044</w:t>
            </w:r>
          </w:p>
        </w:tc>
        <w:tc>
          <w:tcPr>
            <w:tcW w:w="276"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399"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3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1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9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08"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231"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8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Capivari</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48.576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36.675</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92</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25</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14</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53</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16</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-39</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-9</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Charqueada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15.085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11.389</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26</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-0</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Elias Fausto*</w:t>
            </w:r>
          </w:p>
        </w:tc>
        <w:tc>
          <w:tcPr>
            <w:tcW w:w="387" w:type="pct"/>
            <w:tcBorders>
              <w:top w:val="nil"/>
              <w:left w:val="nil"/>
              <w:bottom w:val="single" w:sz="4" w:space="0" w:color="auto"/>
              <w:right w:val="single" w:sz="4" w:space="0" w:color="auto"/>
            </w:tcBorders>
            <w:shd w:val="clear" w:color="000000" w:fill="F0E09A"/>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15.775 </w:t>
            </w:r>
          </w:p>
        </w:tc>
        <w:tc>
          <w:tcPr>
            <w:tcW w:w="294"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11.910</w:t>
            </w:r>
          </w:p>
        </w:tc>
        <w:tc>
          <w:tcPr>
            <w:tcW w:w="276"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30</w:t>
            </w:r>
          </w:p>
        </w:tc>
        <w:tc>
          <w:tcPr>
            <w:tcW w:w="399"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3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1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5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9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231"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18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-24</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186"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Mombuca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3.266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2.466</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Rafard</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8.612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6.502</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16</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-16</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Rio das Pedras</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29.501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22.273</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56</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15</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-16</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-5</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Saltinho</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7.059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5.330</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13</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-13</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Santa M@Serra*</w:t>
            </w:r>
          </w:p>
        </w:tc>
        <w:tc>
          <w:tcPr>
            <w:tcW w:w="387" w:type="pct"/>
            <w:tcBorders>
              <w:top w:val="nil"/>
              <w:left w:val="nil"/>
              <w:bottom w:val="single" w:sz="4" w:space="0" w:color="auto"/>
              <w:right w:val="single" w:sz="4" w:space="0" w:color="auto"/>
            </w:tcBorders>
            <w:shd w:val="clear" w:color="000000" w:fill="F0E09A"/>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5.413 </w:t>
            </w:r>
          </w:p>
        </w:tc>
        <w:tc>
          <w:tcPr>
            <w:tcW w:w="294"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4.087</w:t>
            </w:r>
          </w:p>
        </w:tc>
        <w:tc>
          <w:tcPr>
            <w:tcW w:w="276"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10</w:t>
            </w:r>
          </w:p>
        </w:tc>
        <w:tc>
          <w:tcPr>
            <w:tcW w:w="399"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33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1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08"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231"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18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186"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São Pedro</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31.662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23.905</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60</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16</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37</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17</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-23</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Piracicaba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364.571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275.251</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688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185</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103</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97</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55</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47</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39</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368</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78</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44</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-320</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-75</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-25</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-53</w:t>
            </w:r>
          </w:p>
        </w:tc>
      </w:tr>
      <w:tr w:rsidR="00AB7873" w:rsidRPr="000C1861" w:rsidTr="00AB7873">
        <w:trPr>
          <w:trHeight w:val="65"/>
        </w:trPr>
        <w:tc>
          <w:tcPr>
            <w:tcW w:w="450" w:type="pct"/>
            <w:tcBorders>
              <w:top w:val="nil"/>
              <w:left w:val="single" w:sz="4" w:space="0" w:color="auto"/>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RS  PIRACICABA</w:t>
            </w:r>
          </w:p>
        </w:tc>
        <w:tc>
          <w:tcPr>
            <w:tcW w:w="38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532.227</w:t>
            </w:r>
          </w:p>
        </w:tc>
        <w:tc>
          <w:tcPr>
            <w:tcW w:w="294"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401.831</w:t>
            </w:r>
          </w:p>
        </w:tc>
        <w:tc>
          <w:tcPr>
            <w:tcW w:w="276"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1.005</w:t>
            </w:r>
          </w:p>
        </w:tc>
        <w:tc>
          <w:tcPr>
            <w:tcW w:w="399"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269</w:t>
            </w:r>
          </w:p>
        </w:tc>
        <w:tc>
          <w:tcPr>
            <w:tcW w:w="33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150</w:t>
            </w:r>
          </w:p>
        </w:tc>
        <w:tc>
          <w:tcPr>
            <w:tcW w:w="31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141</w:t>
            </w:r>
          </w:p>
        </w:tc>
        <w:tc>
          <w:tcPr>
            <w:tcW w:w="15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80</w:t>
            </w:r>
          </w:p>
        </w:tc>
        <w:tc>
          <w:tcPr>
            <w:tcW w:w="23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69</w:t>
            </w:r>
          </w:p>
        </w:tc>
        <w:tc>
          <w:tcPr>
            <w:tcW w:w="19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w:t>
            </w:r>
          </w:p>
        </w:tc>
        <w:tc>
          <w:tcPr>
            <w:tcW w:w="213"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56</w:t>
            </w:r>
          </w:p>
        </w:tc>
        <w:tc>
          <w:tcPr>
            <w:tcW w:w="208" w:type="pct"/>
            <w:tcBorders>
              <w:top w:val="nil"/>
              <w:left w:val="single" w:sz="8" w:space="0" w:color="auto"/>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542</w:t>
            </w:r>
          </w:p>
        </w:tc>
        <w:tc>
          <w:tcPr>
            <w:tcW w:w="231"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194</w:t>
            </w:r>
          </w:p>
        </w:tc>
        <w:tc>
          <w:tcPr>
            <w:tcW w:w="185"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101</w:t>
            </w:r>
          </w:p>
        </w:tc>
        <w:tc>
          <w:tcPr>
            <w:tcW w:w="232" w:type="pct"/>
            <w:tcBorders>
              <w:top w:val="nil"/>
              <w:left w:val="nil"/>
              <w:bottom w:val="single" w:sz="4" w:space="0" w:color="auto"/>
              <w:right w:val="single" w:sz="8"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67</w:t>
            </w:r>
          </w:p>
        </w:tc>
        <w:tc>
          <w:tcPr>
            <w:tcW w:w="233"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-463</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-75</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-49</w:t>
            </w:r>
          </w:p>
        </w:tc>
        <w:tc>
          <w:tcPr>
            <w:tcW w:w="186" w:type="pct"/>
            <w:tcBorders>
              <w:top w:val="nil"/>
              <w:left w:val="nil"/>
              <w:bottom w:val="single" w:sz="4" w:space="0" w:color="auto"/>
              <w:right w:val="single" w:sz="8"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-74</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Analândia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4.293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3.241</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-8</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Corumbataí</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3.874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2.925</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7</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-7</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Ipeúna</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6.016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4.542</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Itirapina</w:t>
            </w:r>
          </w:p>
        </w:tc>
        <w:tc>
          <w:tcPr>
            <w:tcW w:w="387" w:type="pct"/>
            <w:tcBorders>
              <w:top w:val="nil"/>
              <w:left w:val="nil"/>
              <w:bottom w:val="single" w:sz="4" w:space="0" w:color="auto"/>
              <w:right w:val="single" w:sz="4" w:space="0" w:color="auto"/>
            </w:tcBorders>
            <w:shd w:val="clear" w:color="000000" w:fill="F0E09A"/>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15.524 </w:t>
            </w:r>
          </w:p>
        </w:tc>
        <w:tc>
          <w:tcPr>
            <w:tcW w:w="294"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11.721</w:t>
            </w:r>
          </w:p>
        </w:tc>
        <w:tc>
          <w:tcPr>
            <w:tcW w:w="276"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29</w:t>
            </w:r>
          </w:p>
        </w:tc>
        <w:tc>
          <w:tcPr>
            <w:tcW w:w="399"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33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31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4</w:t>
            </w:r>
          </w:p>
        </w:tc>
        <w:tc>
          <w:tcPr>
            <w:tcW w:w="15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3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197"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231"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8</w:t>
            </w:r>
          </w:p>
        </w:tc>
        <w:tc>
          <w:tcPr>
            <w:tcW w:w="185"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-21</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c>
          <w:tcPr>
            <w:tcW w:w="186" w:type="pct"/>
            <w:tcBorders>
              <w:top w:val="nil"/>
              <w:left w:val="single" w:sz="8" w:space="0" w:color="auto"/>
              <w:bottom w:val="single" w:sz="4" w:space="0" w:color="auto"/>
              <w:right w:val="single" w:sz="4" w:space="0" w:color="auto"/>
            </w:tcBorders>
            <w:shd w:val="clear" w:color="000000" w:fill="F0E09A"/>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Rio Claro</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186.253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140.621</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352</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94</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52</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49</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28</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24</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20</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101</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23</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22</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-251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-71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-30</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-38</w:t>
            </w:r>
          </w:p>
        </w:tc>
      </w:tr>
      <w:tr w:rsidR="00AB7873" w:rsidRPr="000C1861" w:rsidTr="00AB7873">
        <w:trPr>
          <w:trHeight w:val="56"/>
        </w:trPr>
        <w:tc>
          <w:tcPr>
            <w:tcW w:w="450" w:type="pct"/>
            <w:tcBorders>
              <w:top w:val="nil"/>
              <w:left w:val="single" w:sz="4"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 Santa Gertrudes</w:t>
            </w:r>
          </w:p>
        </w:tc>
        <w:tc>
          <w:tcPr>
            <w:tcW w:w="387" w:type="pct"/>
            <w:tcBorders>
              <w:top w:val="nil"/>
              <w:left w:val="nil"/>
              <w:bottom w:val="single" w:sz="4" w:space="0" w:color="auto"/>
              <w:right w:val="single" w:sz="4" w:space="0" w:color="auto"/>
            </w:tcBorders>
            <w:shd w:val="clear" w:color="auto" w:fill="auto"/>
            <w:vAlign w:val="center"/>
            <w:hideMark/>
          </w:tcPr>
          <w:p w:rsidR="0002328D" w:rsidRPr="000C1861" w:rsidRDefault="0002328D" w:rsidP="0002328D">
            <w:pPr>
              <w:spacing w:after="0"/>
              <w:jc w:val="both"/>
              <w:rPr>
                <w:rFonts w:cs="Times New Roman"/>
                <w:sz w:val="16"/>
                <w:szCs w:val="16"/>
              </w:rPr>
            </w:pPr>
            <w:r w:rsidRPr="000C1861">
              <w:rPr>
                <w:rFonts w:cs="Times New Roman"/>
                <w:sz w:val="16"/>
                <w:szCs w:val="16"/>
              </w:rPr>
              <w:t xml:space="preserve">21.634 </w:t>
            </w:r>
          </w:p>
        </w:tc>
        <w:tc>
          <w:tcPr>
            <w:tcW w:w="294"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16.334</w:t>
            </w:r>
          </w:p>
        </w:tc>
        <w:tc>
          <w:tcPr>
            <w:tcW w:w="276"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41</w:t>
            </w:r>
          </w:p>
        </w:tc>
        <w:tc>
          <w:tcPr>
            <w:tcW w:w="399"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11</w:t>
            </w:r>
          </w:p>
        </w:tc>
        <w:tc>
          <w:tcPr>
            <w:tcW w:w="33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31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6</w:t>
            </w:r>
          </w:p>
        </w:tc>
        <w:tc>
          <w:tcPr>
            <w:tcW w:w="15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23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3</w:t>
            </w:r>
          </w:p>
        </w:tc>
        <w:tc>
          <w:tcPr>
            <w:tcW w:w="197"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1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2</w:t>
            </w:r>
          </w:p>
        </w:tc>
        <w:tc>
          <w:tcPr>
            <w:tcW w:w="208"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1"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185"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2" w:type="pct"/>
            <w:tcBorders>
              <w:top w:val="nil"/>
              <w:left w:val="nil"/>
              <w:bottom w:val="single" w:sz="4" w:space="0" w:color="auto"/>
              <w:right w:val="single" w:sz="8"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sz w:val="16"/>
                <w:szCs w:val="16"/>
              </w:rPr>
              <w:t>0</w:t>
            </w:r>
          </w:p>
        </w:tc>
        <w:tc>
          <w:tcPr>
            <w:tcW w:w="233" w:type="pct"/>
            <w:tcBorders>
              <w:top w:val="nil"/>
              <w:left w:val="nil"/>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-41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-11</w:t>
            </w:r>
          </w:p>
        </w:tc>
        <w:tc>
          <w:tcPr>
            <w:tcW w:w="232"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c>
          <w:tcPr>
            <w:tcW w:w="186" w:type="pct"/>
            <w:tcBorders>
              <w:top w:val="nil"/>
              <w:left w:val="single" w:sz="8" w:space="0" w:color="auto"/>
              <w:bottom w:val="single" w:sz="4" w:space="0" w:color="auto"/>
              <w:right w:val="single" w:sz="4" w:space="0" w:color="auto"/>
            </w:tcBorders>
            <w:shd w:val="clear" w:color="auto" w:fill="auto"/>
            <w:hideMark/>
          </w:tcPr>
          <w:p w:rsidR="0002328D" w:rsidRPr="000C1861" w:rsidRDefault="0002328D" w:rsidP="0002328D">
            <w:pPr>
              <w:spacing w:after="0"/>
              <w:jc w:val="both"/>
              <w:rPr>
                <w:rFonts w:cs="Times New Roman"/>
                <w:sz w:val="16"/>
                <w:szCs w:val="16"/>
              </w:rPr>
            </w:pPr>
            <w:r w:rsidRPr="000C1861">
              <w:rPr>
                <w:rFonts w:cs="Times New Roman"/>
                <w:color w:val="FF0000"/>
                <w:sz w:val="16"/>
                <w:szCs w:val="16"/>
              </w:rPr>
              <w:t>-6</w:t>
            </w:r>
          </w:p>
        </w:tc>
      </w:tr>
      <w:tr w:rsidR="00AB7873" w:rsidRPr="000C1861" w:rsidTr="00AB7873">
        <w:trPr>
          <w:trHeight w:val="90"/>
        </w:trPr>
        <w:tc>
          <w:tcPr>
            <w:tcW w:w="450" w:type="pct"/>
            <w:tcBorders>
              <w:top w:val="nil"/>
              <w:left w:val="single" w:sz="4" w:space="0" w:color="auto"/>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RS  RIO CLARO</w:t>
            </w:r>
          </w:p>
        </w:tc>
        <w:tc>
          <w:tcPr>
            <w:tcW w:w="38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237.594</w:t>
            </w:r>
          </w:p>
        </w:tc>
        <w:tc>
          <w:tcPr>
            <w:tcW w:w="294"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179.383</w:t>
            </w:r>
          </w:p>
        </w:tc>
        <w:tc>
          <w:tcPr>
            <w:tcW w:w="276"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448</w:t>
            </w:r>
          </w:p>
        </w:tc>
        <w:tc>
          <w:tcPr>
            <w:tcW w:w="399"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120</w:t>
            </w:r>
          </w:p>
        </w:tc>
        <w:tc>
          <w:tcPr>
            <w:tcW w:w="33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67</w:t>
            </w:r>
          </w:p>
        </w:tc>
        <w:tc>
          <w:tcPr>
            <w:tcW w:w="31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63</w:t>
            </w:r>
          </w:p>
        </w:tc>
        <w:tc>
          <w:tcPr>
            <w:tcW w:w="15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36</w:t>
            </w:r>
          </w:p>
        </w:tc>
        <w:tc>
          <w:tcPr>
            <w:tcW w:w="235"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31</w:t>
            </w:r>
          </w:p>
        </w:tc>
        <w:tc>
          <w:tcPr>
            <w:tcW w:w="197"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w:t>
            </w:r>
          </w:p>
        </w:tc>
        <w:tc>
          <w:tcPr>
            <w:tcW w:w="213" w:type="pct"/>
            <w:tcBorders>
              <w:top w:val="nil"/>
              <w:left w:val="nil"/>
              <w:bottom w:val="single" w:sz="4" w:space="0" w:color="auto"/>
              <w:right w:val="single" w:sz="4" w:space="0" w:color="auto"/>
            </w:tcBorders>
            <w:shd w:val="clear" w:color="000000" w:fill="C5D9F1"/>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25</w:t>
            </w:r>
          </w:p>
        </w:tc>
        <w:tc>
          <w:tcPr>
            <w:tcW w:w="208" w:type="pct"/>
            <w:tcBorders>
              <w:top w:val="nil"/>
              <w:left w:val="single" w:sz="8" w:space="0" w:color="auto"/>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109</w:t>
            </w:r>
          </w:p>
        </w:tc>
        <w:tc>
          <w:tcPr>
            <w:tcW w:w="231"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31</w:t>
            </w:r>
          </w:p>
        </w:tc>
        <w:tc>
          <w:tcPr>
            <w:tcW w:w="185" w:type="pct"/>
            <w:tcBorders>
              <w:top w:val="nil"/>
              <w:left w:val="nil"/>
              <w:bottom w:val="single" w:sz="4" w:space="0" w:color="auto"/>
              <w:right w:val="single" w:sz="4"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22</w:t>
            </w:r>
          </w:p>
        </w:tc>
        <w:tc>
          <w:tcPr>
            <w:tcW w:w="232" w:type="pct"/>
            <w:tcBorders>
              <w:top w:val="nil"/>
              <w:left w:val="nil"/>
              <w:bottom w:val="single" w:sz="4" w:space="0" w:color="auto"/>
              <w:right w:val="single" w:sz="8" w:space="0" w:color="auto"/>
            </w:tcBorders>
            <w:shd w:val="clear" w:color="000000" w:fill="FCD5B4"/>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11</w:t>
            </w:r>
          </w:p>
        </w:tc>
        <w:tc>
          <w:tcPr>
            <w:tcW w:w="233"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-339</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-89</w:t>
            </w:r>
          </w:p>
        </w:tc>
        <w:tc>
          <w:tcPr>
            <w:tcW w:w="232" w:type="pct"/>
            <w:tcBorders>
              <w:top w:val="nil"/>
              <w:left w:val="nil"/>
              <w:bottom w:val="single" w:sz="4" w:space="0" w:color="auto"/>
              <w:right w:val="single" w:sz="4"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-45</w:t>
            </w:r>
          </w:p>
        </w:tc>
        <w:tc>
          <w:tcPr>
            <w:tcW w:w="186" w:type="pct"/>
            <w:tcBorders>
              <w:top w:val="nil"/>
              <w:left w:val="nil"/>
              <w:bottom w:val="single" w:sz="4" w:space="0" w:color="auto"/>
              <w:right w:val="single" w:sz="8" w:space="0" w:color="auto"/>
            </w:tcBorders>
            <w:shd w:val="clear" w:color="000000" w:fill="C2D69A"/>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-52</w:t>
            </w:r>
          </w:p>
        </w:tc>
      </w:tr>
      <w:tr w:rsidR="00AB7873" w:rsidRPr="000C1861" w:rsidTr="00AB7873">
        <w:trPr>
          <w:trHeight w:val="72"/>
        </w:trPr>
        <w:tc>
          <w:tcPr>
            <w:tcW w:w="450" w:type="pct"/>
            <w:tcBorders>
              <w:top w:val="nil"/>
              <w:left w:val="single" w:sz="4" w:space="0" w:color="auto"/>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Total Geral</w:t>
            </w:r>
          </w:p>
        </w:tc>
        <w:tc>
          <w:tcPr>
            <w:tcW w:w="387"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1.412.584</w:t>
            </w:r>
          </w:p>
        </w:tc>
        <w:tc>
          <w:tcPr>
            <w:tcW w:w="294"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1.066.501</w:t>
            </w:r>
          </w:p>
        </w:tc>
        <w:tc>
          <w:tcPr>
            <w:tcW w:w="276"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2.666</w:t>
            </w:r>
          </w:p>
        </w:tc>
        <w:tc>
          <w:tcPr>
            <w:tcW w:w="399"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715</w:t>
            </w:r>
          </w:p>
        </w:tc>
        <w:tc>
          <w:tcPr>
            <w:tcW w:w="337"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397</w:t>
            </w:r>
          </w:p>
        </w:tc>
        <w:tc>
          <w:tcPr>
            <w:tcW w:w="315"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375</w:t>
            </w:r>
          </w:p>
        </w:tc>
        <w:tc>
          <w:tcPr>
            <w:tcW w:w="157"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213</w:t>
            </w:r>
          </w:p>
        </w:tc>
        <w:tc>
          <w:tcPr>
            <w:tcW w:w="235"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183</w:t>
            </w:r>
          </w:p>
        </w:tc>
        <w:tc>
          <w:tcPr>
            <w:tcW w:w="197"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11</w:t>
            </w:r>
          </w:p>
        </w:tc>
        <w:tc>
          <w:tcPr>
            <w:tcW w:w="213" w:type="pct"/>
            <w:tcBorders>
              <w:top w:val="nil"/>
              <w:left w:val="nil"/>
              <w:bottom w:val="single" w:sz="4" w:space="0" w:color="auto"/>
              <w:right w:val="single" w:sz="4" w:space="0" w:color="auto"/>
            </w:tcBorders>
            <w:shd w:val="clear" w:color="000000" w:fill="C5BE97"/>
            <w:hideMark/>
          </w:tcPr>
          <w:p w:rsidR="0002328D" w:rsidRPr="000C1861" w:rsidRDefault="0002328D" w:rsidP="0002328D">
            <w:pPr>
              <w:spacing w:after="0"/>
              <w:jc w:val="both"/>
              <w:rPr>
                <w:rFonts w:cs="Times New Roman"/>
                <w:b/>
                <w:bCs/>
                <w:sz w:val="16"/>
                <w:szCs w:val="16"/>
              </w:rPr>
            </w:pPr>
            <w:r w:rsidRPr="000C1861">
              <w:rPr>
                <w:rFonts w:cs="Times New Roman"/>
                <w:b/>
                <w:bCs/>
                <w:sz w:val="16"/>
                <w:szCs w:val="16"/>
              </w:rPr>
              <w:t>150</w:t>
            </w:r>
          </w:p>
        </w:tc>
        <w:tc>
          <w:tcPr>
            <w:tcW w:w="208" w:type="pct"/>
            <w:tcBorders>
              <w:top w:val="nil"/>
              <w:left w:val="single" w:sz="8" w:space="0" w:color="auto"/>
              <w:bottom w:val="single" w:sz="8" w:space="0" w:color="auto"/>
              <w:right w:val="single" w:sz="4" w:space="0" w:color="auto"/>
            </w:tcBorders>
            <w:shd w:val="clear" w:color="000000" w:fill="E46D0A"/>
            <w:hideMark/>
          </w:tcPr>
          <w:p w:rsidR="0002328D" w:rsidRPr="000C1861" w:rsidRDefault="0002328D" w:rsidP="0002328D">
            <w:pPr>
              <w:spacing w:after="0"/>
              <w:jc w:val="both"/>
              <w:rPr>
                <w:rFonts w:cs="Times New Roman"/>
                <w:b/>
                <w:bCs/>
                <w:color w:val="FFFFFF"/>
                <w:sz w:val="16"/>
                <w:szCs w:val="16"/>
              </w:rPr>
            </w:pPr>
            <w:r w:rsidRPr="000C1861">
              <w:rPr>
                <w:rFonts w:cs="Times New Roman"/>
                <w:b/>
                <w:bCs/>
                <w:color w:val="FFFFFF"/>
                <w:sz w:val="16"/>
                <w:szCs w:val="16"/>
              </w:rPr>
              <w:t>1.223</w:t>
            </w:r>
          </w:p>
        </w:tc>
        <w:tc>
          <w:tcPr>
            <w:tcW w:w="231" w:type="pct"/>
            <w:tcBorders>
              <w:top w:val="nil"/>
              <w:left w:val="nil"/>
              <w:bottom w:val="single" w:sz="8" w:space="0" w:color="auto"/>
              <w:right w:val="single" w:sz="4" w:space="0" w:color="auto"/>
            </w:tcBorders>
            <w:shd w:val="clear" w:color="000000" w:fill="E46D0A"/>
            <w:hideMark/>
          </w:tcPr>
          <w:p w:rsidR="0002328D" w:rsidRPr="000C1861" w:rsidRDefault="0002328D" w:rsidP="0002328D">
            <w:pPr>
              <w:spacing w:after="0"/>
              <w:jc w:val="both"/>
              <w:rPr>
                <w:rFonts w:cs="Times New Roman"/>
                <w:b/>
                <w:bCs/>
                <w:color w:val="FFFFFF"/>
                <w:sz w:val="16"/>
                <w:szCs w:val="16"/>
              </w:rPr>
            </w:pPr>
            <w:r w:rsidRPr="000C1861">
              <w:rPr>
                <w:rFonts w:cs="Times New Roman"/>
                <w:b/>
                <w:bCs/>
                <w:color w:val="FFFFFF"/>
                <w:sz w:val="16"/>
                <w:szCs w:val="16"/>
              </w:rPr>
              <w:t>374</w:t>
            </w:r>
          </w:p>
        </w:tc>
        <w:tc>
          <w:tcPr>
            <w:tcW w:w="185" w:type="pct"/>
            <w:tcBorders>
              <w:top w:val="nil"/>
              <w:left w:val="nil"/>
              <w:bottom w:val="single" w:sz="8" w:space="0" w:color="auto"/>
              <w:right w:val="single" w:sz="4" w:space="0" w:color="auto"/>
            </w:tcBorders>
            <w:shd w:val="clear" w:color="000000" w:fill="E46D0A"/>
            <w:hideMark/>
          </w:tcPr>
          <w:p w:rsidR="0002328D" w:rsidRPr="000C1861" w:rsidRDefault="0002328D" w:rsidP="0002328D">
            <w:pPr>
              <w:spacing w:after="0"/>
              <w:jc w:val="both"/>
              <w:rPr>
                <w:rFonts w:cs="Times New Roman"/>
                <w:b/>
                <w:bCs/>
                <w:color w:val="FFFFFF"/>
                <w:sz w:val="16"/>
                <w:szCs w:val="16"/>
              </w:rPr>
            </w:pPr>
            <w:r w:rsidRPr="000C1861">
              <w:rPr>
                <w:rFonts w:cs="Times New Roman"/>
                <w:b/>
                <w:bCs/>
                <w:color w:val="FFFFFF"/>
                <w:sz w:val="16"/>
                <w:szCs w:val="16"/>
              </w:rPr>
              <w:t>280</w:t>
            </w:r>
          </w:p>
        </w:tc>
        <w:tc>
          <w:tcPr>
            <w:tcW w:w="232" w:type="pct"/>
            <w:tcBorders>
              <w:top w:val="nil"/>
              <w:left w:val="nil"/>
              <w:bottom w:val="single" w:sz="8" w:space="0" w:color="auto"/>
              <w:right w:val="single" w:sz="8" w:space="0" w:color="auto"/>
            </w:tcBorders>
            <w:shd w:val="clear" w:color="000000" w:fill="E46D0A"/>
            <w:hideMark/>
          </w:tcPr>
          <w:p w:rsidR="0002328D" w:rsidRPr="000C1861" w:rsidRDefault="0002328D" w:rsidP="0002328D">
            <w:pPr>
              <w:spacing w:after="0"/>
              <w:jc w:val="both"/>
              <w:rPr>
                <w:rFonts w:cs="Times New Roman"/>
                <w:b/>
                <w:bCs/>
                <w:color w:val="FFFFFF"/>
                <w:sz w:val="16"/>
                <w:szCs w:val="16"/>
              </w:rPr>
            </w:pPr>
            <w:r w:rsidRPr="000C1861">
              <w:rPr>
                <w:rFonts w:cs="Times New Roman"/>
                <w:b/>
                <w:bCs/>
                <w:color w:val="FFFFFF"/>
                <w:sz w:val="16"/>
                <w:szCs w:val="16"/>
              </w:rPr>
              <w:t>155</w:t>
            </w:r>
          </w:p>
        </w:tc>
        <w:tc>
          <w:tcPr>
            <w:tcW w:w="233" w:type="pct"/>
            <w:tcBorders>
              <w:top w:val="nil"/>
              <w:left w:val="nil"/>
              <w:bottom w:val="single" w:sz="4" w:space="0" w:color="auto"/>
              <w:right w:val="single" w:sz="4" w:space="0" w:color="auto"/>
            </w:tcBorders>
            <w:shd w:val="clear" w:color="000000" w:fill="D7E4BC"/>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-1.443</w:t>
            </w:r>
          </w:p>
        </w:tc>
        <w:tc>
          <w:tcPr>
            <w:tcW w:w="232" w:type="pct"/>
            <w:tcBorders>
              <w:top w:val="nil"/>
              <w:left w:val="nil"/>
              <w:bottom w:val="single" w:sz="4" w:space="0" w:color="auto"/>
              <w:right w:val="single" w:sz="4" w:space="0" w:color="auto"/>
            </w:tcBorders>
            <w:shd w:val="clear" w:color="000000" w:fill="D7E4BC"/>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-341</w:t>
            </w:r>
          </w:p>
        </w:tc>
        <w:tc>
          <w:tcPr>
            <w:tcW w:w="232" w:type="pct"/>
            <w:tcBorders>
              <w:top w:val="nil"/>
              <w:left w:val="nil"/>
              <w:bottom w:val="single" w:sz="4" w:space="0" w:color="auto"/>
              <w:right w:val="single" w:sz="4" w:space="0" w:color="auto"/>
            </w:tcBorders>
            <w:shd w:val="clear" w:color="000000" w:fill="D7E4BC"/>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-117</w:t>
            </w:r>
          </w:p>
        </w:tc>
        <w:tc>
          <w:tcPr>
            <w:tcW w:w="186" w:type="pct"/>
            <w:tcBorders>
              <w:top w:val="nil"/>
              <w:left w:val="nil"/>
              <w:bottom w:val="single" w:sz="4" w:space="0" w:color="auto"/>
              <w:right w:val="single" w:sz="8" w:space="0" w:color="auto"/>
            </w:tcBorders>
            <w:shd w:val="clear" w:color="000000" w:fill="D7E4BC"/>
            <w:hideMark/>
          </w:tcPr>
          <w:p w:rsidR="0002328D" w:rsidRPr="000C1861" w:rsidRDefault="0002328D" w:rsidP="0002328D">
            <w:pPr>
              <w:spacing w:after="0"/>
              <w:jc w:val="both"/>
              <w:rPr>
                <w:rFonts w:cs="Times New Roman"/>
                <w:b/>
                <w:bCs/>
                <w:sz w:val="16"/>
                <w:szCs w:val="16"/>
              </w:rPr>
            </w:pPr>
            <w:r w:rsidRPr="000C1861">
              <w:rPr>
                <w:rFonts w:cs="Times New Roman"/>
                <w:b/>
                <w:bCs/>
                <w:color w:val="FF0000"/>
                <w:sz w:val="16"/>
                <w:szCs w:val="16"/>
              </w:rPr>
              <w:t>-220</w:t>
            </w:r>
          </w:p>
        </w:tc>
      </w:tr>
    </w:tbl>
    <w:p w:rsidR="00AC2579" w:rsidRDefault="00AC2579" w:rsidP="00AC2579">
      <w:pPr>
        <w:spacing w:after="0"/>
        <w:ind w:left="-851"/>
        <w:jc w:val="both"/>
        <w:rPr>
          <w:rFonts w:cs="Times New Roman"/>
          <w:b/>
          <w:sz w:val="24"/>
          <w:szCs w:val="24"/>
        </w:rPr>
      </w:pPr>
    </w:p>
    <w:p w:rsidR="00AC2579" w:rsidRDefault="00AC2579" w:rsidP="00AC2579">
      <w:pPr>
        <w:spacing w:after="0"/>
        <w:ind w:left="-851"/>
        <w:jc w:val="both"/>
        <w:rPr>
          <w:rFonts w:cs="Times New Roman"/>
          <w:b/>
          <w:sz w:val="16"/>
          <w:szCs w:val="16"/>
        </w:rPr>
        <w:sectPr w:rsidR="00AC2579" w:rsidSect="00AB7873">
          <w:pgSz w:w="16840" w:h="11907" w:orient="landscape" w:code="9"/>
          <w:pgMar w:top="1276" w:right="1701" w:bottom="1418" w:left="1418" w:header="567" w:footer="113" w:gutter="0"/>
          <w:cols w:space="708"/>
          <w:titlePg/>
          <w:docGrid w:linePitch="360"/>
        </w:sectPr>
      </w:pPr>
    </w:p>
    <w:p w:rsidR="00AC2579" w:rsidRPr="0042499F" w:rsidRDefault="00AC2579" w:rsidP="00AC2579">
      <w:pPr>
        <w:jc w:val="both"/>
        <w:rPr>
          <w:sz w:val="24"/>
          <w:szCs w:val="24"/>
        </w:rPr>
      </w:pPr>
      <w:r w:rsidRPr="0042499F">
        <w:rPr>
          <w:rFonts w:cs="Calibri"/>
          <w:b/>
          <w:sz w:val="24"/>
          <w:szCs w:val="24"/>
        </w:rPr>
        <w:lastRenderedPageBreak/>
        <w:t xml:space="preserve">Quadro </w:t>
      </w:r>
      <w:r w:rsidR="009731F5">
        <w:rPr>
          <w:rFonts w:cs="Calibri"/>
          <w:b/>
          <w:sz w:val="24"/>
          <w:szCs w:val="24"/>
        </w:rPr>
        <w:t>28.</w:t>
      </w:r>
      <w:r w:rsidRPr="0042499F">
        <w:rPr>
          <w:rFonts w:cs="Calibri"/>
          <w:b/>
          <w:sz w:val="24"/>
          <w:szCs w:val="24"/>
        </w:rPr>
        <w:t xml:space="preserve"> </w:t>
      </w:r>
      <w:r w:rsidRPr="0042499F">
        <w:rPr>
          <w:rFonts w:cs="Calibri"/>
          <w:sz w:val="24"/>
          <w:szCs w:val="24"/>
        </w:rPr>
        <w:t>Quantidade de Leitos existentes  segundo CNES , nos  Estabelecimentos de Saúde, SUS e Não SUS, por Tipo, do DRS X / RRAS 14, 2015</w:t>
      </w:r>
    </w:p>
    <w:tbl>
      <w:tblPr>
        <w:tblpPr w:leftFromText="141" w:rightFromText="141" w:vertAnchor="text" w:horzAnchor="margin" w:tblpXSpec="center" w:tblpY="78"/>
        <w:tblW w:w="5721" w:type="pct"/>
        <w:tblLayout w:type="fixed"/>
        <w:tblCellMar>
          <w:left w:w="70" w:type="dxa"/>
          <w:right w:w="70" w:type="dxa"/>
        </w:tblCellMar>
        <w:tblLook w:val="04A0" w:firstRow="1" w:lastRow="0" w:firstColumn="1" w:lastColumn="0" w:noHBand="0" w:noVBand="1"/>
      </w:tblPr>
      <w:tblGrid>
        <w:gridCol w:w="3178"/>
        <w:gridCol w:w="355"/>
        <w:gridCol w:w="356"/>
        <w:gridCol w:w="356"/>
        <w:gridCol w:w="417"/>
        <w:gridCol w:w="394"/>
        <w:gridCol w:w="394"/>
        <w:gridCol w:w="394"/>
        <w:gridCol w:w="394"/>
        <w:gridCol w:w="394"/>
        <w:gridCol w:w="380"/>
        <w:gridCol w:w="400"/>
        <w:gridCol w:w="522"/>
        <w:gridCol w:w="522"/>
        <w:gridCol w:w="394"/>
        <w:gridCol w:w="522"/>
        <w:gridCol w:w="518"/>
      </w:tblGrid>
      <w:tr w:rsidR="00AC2579" w:rsidRPr="00F45D4D" w:rsidTr="0035591E">
        <w:trPr>
          <w:trHeight w:val="1698"/>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2579" w:rsidRPr="00F8159F" w:rsidRDefault="00AC2579" w:rsidP="00AC2579">
            <w:pPr>
              <w:spacing w:after="0" w:line="240" w:lineRule="exact"/>
              <w:jc w:val="both"/>
              <w:rPr>
                <w:rFonts w:cs="Times New Roman"/>
                <w:b/>
                <w:sz w:val="16"/>
                <w:szCs w:val="16"/>
              </w:rPr>
            </w:pPr>
            <w:r w:rsidRPr="00F8159F">
              <w:rPr>
                <w:rFonts w:cs="Times New Roman"/>
                <w:b/>
                <w:sz w:val="16"/>
                <w:szCs w:val="16"/>
              </w:rPr>
              <w:t xml:space="preserve">Estabelecimentos  de Saúde da  RRAS14 </w:t>
            </w:r>
          </w:p>
        </w:tc>
        <w:tc>
          <w:tcPr>
            <w:tcW w:w="180"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F8159F" w:rsidRDefault="00AC2579" w:rsidP="00AC2579">
            <w:pPr>
              <w:spacing w:after="0" w:line="240" w:lineRule="exact"/>
              <w:jc w:val="both"/>
              <w:rPr>
                <w:rFonts w:cs="Times New Roman"/>
                <w:b/>
                <w:sz w:val="16"/>
                <w:szCs w:val="16"/>
              </w:rPr>
            </w:pPr>
            <w:r w:rsidRPr="00F8159F">
              <w:rPr>
                <w:rFonts w:cs="Times New Roman"/>
                <w:b/>
                <w:sz w:val="16"/>
                <w:szCs w:val="16"/>
              </w:rPr>
              <w:t xml:space="preserve"> Cirúrgico  Totais</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Cirúrgico SUS </w:t>
            </w:r>
          </w:p>
        </w:tc>
        <w:tc>
          <w:tcPr>
            <w:tcW w:w="180"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Clínico  Totais</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Clínico SUS </w:t>
            </w:r>
          </w:p>
        </w:tc>
        <w:tc>
          <w:tcPr>
            <w:tcW w:w="199"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Complementares  Totais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Complementar SUS </w:t>
            </w:r>
          </w:p>
        </w:tc>
        <w:tc>
          <w:tcPr>
            <w:tcW w:w="199"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Obstétrico  Totais</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Obstétrico SUS </w:t>
            </w:r>
          </w:p>
        </w:tc>
        <w:tc>
          <w:tcPr>
            <w:tcW w:w="199"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Pediátrico  Totais</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Pediátrico SUS </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Outras Especialidades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Outras Especialid. SUS </w:t>
            </w:r>
          </w:p>
        </w:tc>
        <w:tc>
          <w:tcPr>
            <w:tcW w:w="264"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Hospital/DIA  Totais</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Hospital/DIA SUS </w:t>
            </w:r>
          </w:p>
        </w:tc>
        <w:tc>
          <w:tcPr>
            <w:tcW w:w="264"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Total GERAL</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textDirection w:val="btLr"/>
            <w:vAlign w:val="bottom"/>
            <w:hideMark/>
          </w:tcPr>
          <w:p w:rsidR="00AC2579" w:rsidRPr="009F15B1" w:rsidRDefault="00AC2579" w:rsidP="00AC2579">
            <w:pPr>
              <w:spacing w:after="0" w:line="240" w:lineRule="exact"/>
              <w:jc w:val="both"/>
              <w:rPr>
                <w:rFonts w:cs="Times New Roman"/>
                <w:b/>
                <w:sz w:val="16"/>
                <w:szCs w:val="16"/>
              </w:rPr>
            </w:pPr>
            <w:r w:rsidRPr="009F15B1">
              <w:rPr>
                <w:rFonts w:cs="Times New Roman"/>
                <w:b/>
                <w:sz w:val="16"/>
                <w:szCs w:val="16"/>
              </w:rPr>
              <w:t xml:space="preserve"> Total SUS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PIRACICABA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65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40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119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67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43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38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27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41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26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17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363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219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LIMEIRA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88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70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59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67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44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24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19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274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211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E05A93">
            <w:pPr>
              <w:spacing w:after="0" w:line="240" w:lineRule="exact"/>
              <w:jc w:val="both"/>
              <w:rPr>
                <w:rFonts w:cs="Times New Roman"/>
                <w:sz w:val="14"/>
                <w:szCs w:val="14"/>
              </w:rPr>
            </w:pPr>
            <w:r w:rsidRPr="002D1353">
              <w:rPr>
                <w:rFonts w:cs="Times New Roman"/>
                <w:sz w:val="14"/>
                <w:szCs w:val="14"/>
              </w:rPr>
              <w:t xml:space="preserve"> HOSP</w:t>
            </w:r>
            <w:r w:rsidR="00E05A93">
              <w:rPr>
                <w:rFonts w:cs="Times New Roman"/>
                <w:sz w:val="14"/>
                <w:szCs w:val="14"/>
              </w:rPr>
              <w:t>.</w:t>
            </w:r>
            <w:r w:rsidRPr="002D1353">
              <w:rPr>
                <w:rFonts w:cs="Times New Roman"/>
                <w:sz w:val="14"/>
                <w:szCs w:val="14"/>
              </w:rPr>
              <w:t xml:space="preserve"> FORNECEDORES DE CANA DE PIRACICABA</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64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38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95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44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28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35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21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30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267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149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SAO LUIZ DE ARARAS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47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30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73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28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23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20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17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10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186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120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RIO CLARO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48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22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28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28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22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15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11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176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101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LEME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27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32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25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27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21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114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82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PIRASSUNUNGA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29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30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12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16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10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101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61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SOCIEDADE OPERARIA HUMANITARIA LIMEIRA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22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16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12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11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11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12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7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9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9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81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57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CAPIVARI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17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11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7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7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17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53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SANTA CASA DE SAO PEDRO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29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17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15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9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6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37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E MATERNIDADE SAO VICENTE DE PAULO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3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3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28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20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9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9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55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40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E MATERNIDADE MADRE VANNINI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9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6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21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10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41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 MAT BENEF DE CHARQUEADA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4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4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17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13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4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3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8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33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26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E05A93">
            <w:pPr>
              <w:spacing w:after="0"/>
              <w:jc w:val="both"/>
              <w:rPr>
                <w:rFonts w:cs="Times New Roman"/>
                <w:sz w:val="14"/>
                <w:szCs w:val="14"/>
              </w:rPr>
            </w:pPr>
            <w:r w:rsidRPr="002D1353">
              <w:rPr>
                <w:rFonts w:cs="Times New Roman"/>
                <w:sz w:val="14"/>
                <w:szCs w:val="14"/>
              </w:rPr>
              <w:t xml:space="preserve"> HOSP</w:t>
            </w:r>
            <w:r w:rsidR="00E05A93">
              <w:rPr>
                <w:rFonts w:cs="Times New Roman"/>
                <w:sz w:val="14"/>
                <w:szCs w:val="14"/>
              </w:rPr>
              <w:t xml:space="preserve">. MUNIC. JORGE CURY DE STA Mª </w:t>
            </w:r>
            <w:r w:rsidRPr="002D1353">
              <w:rPr>
                <w:rFonts w:cs="Times New Roman"/>
                <w:sz w:val="14"/>
                <w:szCs w:val="14"/>
              </w:rPr>
              <w:t xml:space="preserve">DA SERRA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8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8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8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SAO JOSE ITIRAPINA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 </w:t>
            </w:r>
          </w:p>
        </w:tc>
      </w:tr>
      <w:tr w:rsidR="00AC2579" w:rsidRPr="00E36F76" w:rsidTr="0035591E">
        <w:trPr>
          <w:trHeight w:val="134"/>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E05A93">
            <w:pPr>
              <w:spacing w:after="0" w:line="240" w:lineRule="exact"/>
              <w:jc w:val="both"/>
              <w:rPr>
                <w:rFonts w:cs="Times New Roman"/>
                <w:sz w:val="14"/>
                <w:szCs w:val="14"/>
              </w:rPr>
            </w:pPr>
            <w:r w:rsidRPr="002D1353">
              <w:rPr>
                <w:rFonts w:cs="Times New Roman"/>
                <w:sz w:val="14"/>
                <w:szCs w:val="14"/>
              </w:rPr>
              <w:t xml:space="preserve"> U MIS OSVALDO P CAMARGO ELIAS FAUSTO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6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6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PRONTO ATENDIMENTO DE AGUAS DE SAO PEDRO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4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4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4 </w:t>
            </w:r>
          </w:p>
        </w:tc>
      </w:tr>
      <w:tr w:rsidR="00AC2579" w:rsidRPr="00E36F76" w:rsidTr="009F15B1">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SUB TOTAL  LEITOS SUS (EXCETO PSIQUIATRIA)</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F8159F" w:rsidRDefault="00AC2579" w:rsidP="00AC2579">
            <w:pPr>
              <w:spacing w:after="0" w:line="240" w:lineRule="exact"/>
              <w:jc w:val="both"/>
              <w:rPr>
                <w:rFonts w:cs="Times New Roman"/>
                <w:b/>
                <w:sz w:val="14"/>
                <w:szCs w:val="14"/>
              </w:rPr>
            </w:pPr>
            <w:r w:rsidRPr="00F8159F">
              <w:rPr>
                <w:rFonts w:cs="Times New Roman"/>
                <w:b/>
                <w:sz w:val="14"/>
                <w:szCs w:val="14"/>
              </w:rPr>
              <w:t xml:space="preserve">431 </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280 </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593 </w:t>
            </w:r>
          </w:p>
        </w:tc>
        <w:tc>
          <w:tcPr>
            <w:tcW w:w="211"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366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297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193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254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183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216 </w:t>
            </w:r>
          </w:p>
        </w:tc>
        <w:tc>
          <w:tcPr>
            <w:tcW w:w="19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155 </w:t>
            </w:r>
          </w:p>
        </w:tc>
        <w:tc>
          <w:tcPr>
            <w:tcW w:w="20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17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47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29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1.856 </w:t>
            </w:r>
          </w:p>
        </w:tc>
        <w:tc>
          <w:tcPr>
            <w:tcW w:w="26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1.223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CLINICA SAYAO ARARAS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320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200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320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200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CASA DE SAUDE BEZERRA DE MENEZES RIO CLARO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200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195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195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AME PIRACICABA DR OSWALDO CAMBIAGHI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12</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12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12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CAPS III 18 DEMAIO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8 </w:t>
            </w:r>
          </w:p>
        </w:tc>
      </w:tr>
      <w:tr w:rsidR="00AC2579" w:rsidRPr="00E36F76" w:rsidTr="009F15B1">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SUB TOTAL  LEITOS SUS</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F8159F" w:rsidRDefault="00AC2579" w:rsidP="00AC2579">
            <w:pPr>
              <w:spacing w:after="0" w:line="240" w:lineRule="exact"/>
              <w:jc w:val="both"/>
              <w:rPr>
                <w:rFonts w:cs="Times New Roman"/>
                <w:sz w:val="14"/>
                <w:szCs w:val="14"/>
              </w:rPr>
            </w:pPr>
            <w:r w:rsidRPr="00F8159F">
              <w:rPr>
                <w:rFonts w:cs="Times New Roman"/>
                <w:sz w:val="14"/>
                <w:szCs w:val="14"/>
              </w:rPr>
              <w:t xml:space="preserve"> 431 </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280 </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593 </w:t>
            </w:r>
          </w:p>
        </w:tc>
        <w:tc>
          <w:tcPr>
            <w:tcW w:w="211"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366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297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193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254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183 </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216 </w:t>
            </w:r>
          </w:p>
        </w:tc>
        <w:tc>
          <w:tcPr>
            <w:tcW w:w="19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155 </w:t>
            </w:r>
          </w:p>
        </w:tc>
        <w:tc>
          <w:tcPr>
            <w:tcW w:w="20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546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420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59</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41 </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2.396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1.638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E05A93">
            <w:pPr>
              <w:spacing w:after="0" w:line="240" w:lineRule="exact"/>
              <w:jc w:val="both"/>
              <w:rPr>
                <w:rFonts w:cs="Times New Roman"/>
                <w:sz w:val="14"/>
                <w:szCs w:val="14"/>
              </w:rPr>
            </w:pPr>
            <w:r w:rsidRPr="002D1353">
              <w:rPr>
                <w:rFonts w:cs="Times New Roman"/>
                <w:sz w:val="14"/>
                <w:szCs w:val="14"/>
              </w:rPr>
              <w:t xml:space="preserve">  HOS</w:t>
            </w:r>
            <w:r w:rsidR="00E05A93">
              <w:rPr>
                <w:rFonts w:cs="Times New Roman"/>
                <w:sz w:val="14"/>
                <w:szCs w:val="14"/>
              </w:rPr>
              <w:t>.</w:t>
            </w:r>
            <w:r w:rsidRPr="002D1353">
              <w:rPr>
                <w:rFonts w:cs="Times New Roman"/>
                <w:sz w:val="14"/>
                <w:szCs w:val="14"/>
              </w:rPr>
              <w:t xml:space="preserve"> E MATERNIDADE UNIMED DE PIRACICABA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146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36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204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UNIMED DE RIO CLARO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28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46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14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106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UNIMED DE ARARAS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18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24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19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7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MEDICAL LIMEIRA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27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27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6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72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UNIMED DE LIMEIRA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27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7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SANTA FILOMENA DE RIO CLARO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19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5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8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62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CLINICA DIA DO HOSP. FORNECEDORES DE CANA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40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UNIMED DE CAPIVARI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8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18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38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UNIMED LEME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6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6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PRO SAUDE HOSPITAL GERAL ARARAS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6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4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1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15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CLINICA ALBUQUERQUE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3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PRONTO ATENDIMENTO UNIMED CONCHAL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 2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E36F76" w:rsidTr="0035591E">
        <w:trPr>
          <w:trHeight w:val="150"/>
        </w:trPr>
        <w:tc>
          <w:tcPr>
            <w:tcW w:w="16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  HOSPITAL INDEPENDENCIA DE PIRACICABA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2D1353" w:rsidRDefault="00AC2579" w:rsidP="00AC2579">
            <w:pPr>
              <w:spacing w:after="0" w:line="240" w:lineRule="exact"/>
              <w:jc w:val="both"/>
              <w:rPr>
                <w:rFonts w:cs="Times New Roman"/>
                <w:sz w:val="14"/>
                <w:szCs w:val="14"/>
              </w:rPr>
            </w:pPr>
            <w:r w:rsidRPr="002D1353">
              <w:rPr>
                <w:rFonts w:cs="Times New Roman"/>
                <w:sz w:val="14"/>
                <w:szCs w:val="14"/>
              </w:rPr>
              <w:t xml:space="preserve">30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20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579" w:rsidRPr="009F15B1" w:rsidRDefault="00AC2579" w:rsidP="00AC2579">
            <w:pPr>
              <w:spacing w:after="0" w:line="240" w:lineRule="exact"/>
              <w:jc w:val="both"/>
              <w:rPr>
                <w:rFonts w:cs="Times New Roman"/>
                <w:sz w:val="14"/>
                <w:szCs w:val="14"/>
              </w:rPr>
            </w:pPr>
            <w:r w:rsidRPr="009F15B1">
              <w:rPr>
                <w:rFonts w:cs="Times New Roman"/>
                <w:sz w:val="14"/>
                <w:szCs w:val="14"/>
              </w:rPr>
              <w:t xml:space="preserve">50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w:t>
            </w:r>
          </w:p>
        </w:tc>
      </w:tr>
      <w:tr w:rsidR="00AC2579" w:rsidRPr="007178BD" w:rsidTr="009F15B1">
        <w:trPr>
          <w:trHeight w:val="142"/>
        </w:trPr>
        <w:tc>
          <w:tcPr>
            <w:tcW w:w="1607"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2D1353" w:rsidRDefault="00AC2579" w:rsidP="00AC2579">
            <w:pPr>
              <w:spacing w:after="0" w:line="240" w:lineRule="exact"/>
              <w:jc w:val="both"/>
              <w:rPr>
                <w:rFonts w:cs="Times New Roman"/>
                <w:b/>
                <w:sz w:val="14"/>
                <w:szCs w:val="14"/>
              </w:rPr>
            </w:pPr>
            <w:r w:rsidRPr="002D1353">
              <w:rPr>
                <w:rFonts w:cs="Times New Roman"/>
                <w:b/>
                <w:sz w:val="14"/>
                <w:szCs w:val="14"/>
              </w:rPr>
              <w:t>SUB TOTAL  LEITOS NÃO SUS</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2D1353" w:rsidRDefault="00AC2579" w:rsidP="00AC2579">
            <w:pPr>
              <w:spacing w:after="0" w:line="240" w:lineRule="exact"/>
              <w:jc w:val="both"/>
              <w:rPr>
                <w:rFonts w:cs="Times New Roman"/>
                <w:b/>
                <w:sz w:val="14"/>
                <w:szCs w:val="14"/>
              </w:rPr>
            </w:pPr>
            <w:r w:rsidRPr="002D1353">
              <w:rPr>
                <w:rFonts w:cs="Times New Roman"/>
                <w:b/>
                <w:sz w:val="14"/>
                <w:szCs w:val="14"/>
              </w:rPr>
              <w:t>169</w:t>
            </w: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18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331</w:t>
            </w:r>
          </w:p>
        </w:tc>
        <w:tc>
          <w:tcPr>
            <w:tcW w:w="211"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76</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57</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73</w:t>
            </w:r>
          </w:p>
        </w:tc>
        <w:tc>
          <w:tcPr>
            <w:tcW w:w="19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202"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0</w:t>
            </w: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56</w:t>
            </w:r>
          </w:p>
        </w:tc>
        <w:tc>
          <w:tcPr>
            <w:tcW w:w="19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762</w:t>
            </w:r>
          </w:p>
        </w:tc>
        <w:tc>
          <w:tcPr>
            <w:tcW w:w="265"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AC2579" w:rsidRPr="009F15B1" w:rsidRDefault="00AC2579" w:rsidP="00AC2579">
            <w:pPr>
              <w:spacing w:after="0" w:line="240" w:lineRule="exact"/>
              <w:jc w:val="both"/>
              <w:rPr>
                <w:rFonts w:cs="Times New Roman"/>
                <w:b/>
                <w:sz w:val="14"/>
                <w:szCs w:val="14"/>
              </w:rPr>
            </w:pPr>
          </w:p>
        </w:tc>
      </w:tr>
      <w:tr w:rsidR="00AC2579" w:rsidRPr="007178BD" w:rsidTr="009F15B1">
        <w:trPr>
          <w:trHeight w:val="150"/>
        </w:trPr>
        <w:tc>
          <w:tcPr>
            <w:tcW w:w="1607"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2D1353" w:rsidRDefault="00AC2579" w:rsidP="00AC2579">
            <w:pPr>
              <w:spacing w:after="0" w:line="240" w:lineRule="exact"/>
              <w:jc w:val="both"/>
              <w:rPr>
                <w:rFonts w:cs="Times New Roman"/>
                <w:b/>
                <w:sz w:val="14"/>
                <w:szCs w:val="14"/>
              </w:rPr>
            </w:pPr>
            <w:r w:rsidRPr="002D1353">
              <w:rPr>
                <w:rFonts w:cs="Times New Roman"/>
                <w:b/>
                <w:sz w:val="14"/>
                <w:szCs w:val="14"/>
              </w:rPr>
              <w:t xml:space="preserve">TOTAL GERAL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F8159F" w:rsidRDefault="00AC2579" w:rsidP="00AC2579">
            <w:pPr>
              <w:spacing w:after="0" w:line="240" w:lineRule="exact"/>
              <w:jc w:val="both"/>
              <w:rPr>
                <w:rFonts w:cs="Times New Roman"/>
                <w:b/>
                <w:sz w:val="14"/>
                <w:szCs w:val="14"/>
              </w:rPr>
            </w:pPr>
            <w:r w:rsidRPr="00F8159F">
              <w:rPr>
                <w:rFonts w:cs="Times New Roman"/>
                <w:b/>
                <w:sz w:val="14"/>
                <w:szCs w:val="14"/>
              </w:rPr>
              <w:t xml:space="preserve">600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280 </w:t>
            </w:r>
          </w:p>
        </w:tc>
        <w:tc>
          <w:tcPr>
            <w:tcW w:w="180"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924 </w:t>
            </w:r>
          </w:p>
        </w:tc>
        <w:tc>
          <w:tcPr>
            <w:tcW w:w="211"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366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373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193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311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183 </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289 </w:t>
            </w:r>
          </w:p>
        </w:tc>
        <w:tc>
          <w:tcPr>
            <w:tcW w:w="19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155 </w:t>
            </w:r>
          </w:p>
        </w:tc>
        <w:tc>
          <w:tcPr>
            <w:tcW w:w="202"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546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 420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115</w:t>
            </w:r>
          </w:p>
        </w:tc>
        <w:tc>
          <w:tcPr>
            <w:tcW w:w="199"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41 </w:t>
            </w:r>
          </w:p>
        </w:tc>
        <w:tc>
          <w:tcPr>
            <w:tcW w:w="264"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3.158 </w:t>
            </w:r>
          </w:p>
        </w:tc>
        <w:tc>
          <w:tcPr>
            <w:tcW w:w="26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AC2579" w:rsidRPr="009F15B1" w:rsidRDefault="00AC2579" w:rsidP="00AC2579">
            <w:pPr>
              <w:spacing w:after="0" w:line="240" w:lineRule="exact"/>
              <w:jc w:val="both"/>
              <w:rPr>
                <w:rFonts w:cs="Times New Roman"/>
                <w:b/>
                <w:sz w:val="14"/>
                <w:szCs w:val="14"/>
              </w:rPr>
            </w:pPr>
            <w:r w:rsidRPr="009F15B1">
              <w:rPr>
                <w:rFonts w:cs="Times New Roman"/>
                <w:b/>
                <w:sz w:val="14"/>
                <w:szCs w:val="14"/>
              </w:rPr>
              <w:t xml:space="preserve">1.638 </w:t>
            </w:r>
          </w:p>
        </w:tc>
      </w:tr>
    </w:tbl>
    <w:p w:rsidR="00AC2579" w:rsidRDefault="00AC2579" w:rsidP="00AC2579">
      <w:pPr>
        <w:jc w:val="both"/>
        <w:rPr>
          <w:rFonts w:cs="Calibri"/>
          <w:sz w:val="16"/>
          <w:szCs w:val="16"/>
        </w:rPr>
      </w:pPr>
      <w:r w:rsidRPr="00A61E0D">
        <w:rPr>
          <w:rFonts w:cs="Calibri"/>
          <w:b/>
          <w:sz w:val="16"/>
          <w:szCs w:val="16"/>
        </w:rPr>
        <w:t>Fonte:</w:t>
      </w:r>
      <w:r w:rsidRPr="00A61E0D">
        <w:rPr>
          <w:rFonts w:cs="Calibri"/>
          <w:sz w:val="16"/>
          <w:szCs w:val="16"/>
        </w:rPr>
        <w:t xml:space="preserve"> CNES  consultado em junho de 2015 -  base de leitos disponível  out/ 2014</w:t>
      </w:r>
    </w:p>
    <w:p w:rsidR="00774FF9" w:rsidRDefault="00774FF9" w:rsidP="00AC2579">
      <w:pPr>
        <w:jc w:val="both"/>
        <w:rPr>
          <w:rFonts w:cs="Calibri"/>
          <w:sz w:val="16"/>
          <w:szCs w:val="16"/>
        </w:rPr>
      </w:pPr>
    </w:p>
    <w:p w:rsidR="00774FF9" w:rsidRDefault="00774FF9" w:rsidP="00AC2579">
      <w:pPr>
        <w:jc w:val="both"/>
        <w:rPr>
          <w:rFonts w:cs="Calibri"/>
          <w:sz w:val="16"/>
          <w:szCs w:val="16"/>
        </w:rPr>
      </w:pPr>
    </w:p>
    <w:p w:rsidR="00774FF9" w:rsidRDefault="00774FF9" w:rsidP="00AC2579">
      <w:pPr>
        <w:jc w:val="both"/>
        <w:rPr>
          <w:rFonts w:cs="Calibri"/>
          <w:sz w:val="16"/>
          <w:szCs w:val="16"/>
        </w:rPr>
      </w:pPr>
    </w:p>
    <w:p w:rsidR="00774FF9" w:rsidRPr="0042499F" w:rsidRDefault="00774FF9" w:rsidP="00774FF9">
      <w:pPr>
        <w:spacing w:after="0"/>
        <w:jc w:val="both"/>
        <w:rPr>
          <w:b/>
          <w:sz w:val="24"/>
          <w:szCs w:val="24"/>
        </w:rPr>
      </w:pPr>
      <w:r w:rsidRPr="0042499F">
        <w:rPr>
          <w:b/>
          <w:sz w:val="24"/>
          <w:szCs w:val="24"/>
        </w:rPr>
        <w:lastRenderedPageBreak/>
        <w:t xml:space="preserve">Tabela </w:t>
      </w:r>
      <w:r w:rsidR="009731F5">
        <w:rPr>
          <w:b/>
          <w:sz w:val="24"/>
          <w:szCs w:val="24"/>
        </w:rPr>
        <w:t>9.</w:t>
      </w:r>
      <w:r w:rsidRPr="0042499F">
        <w:rPr>
          <w:b/>
          <w:sz w:val="24"/>
          <w:szCs w:val="24"/>
        </w:rPr>
        <w:t xml:space="preserve"> </w:t>
      </w:r>
      <w:r w:rsidRPr="0042499F">
        <w:rPr>
          <w:rFonts w:cs="Calibri"/>
          <w:sz w:val="24"/>
          <w:szCs w:val="24"/>
        </w:rPr>
        <w:t>Quantidade de</w:t>
      </w:r>
      <w:r w:rsidRPr="0042499F">
        <w:rPr>
          <w:rFonts w:cs="Calibri"/>
          <w:b/>
          <w:sz w:val="24"/>
          <w:szCs w:val="24"/>
        </w:rPr>
        <w:t xml:space="preserve"> </w:t>
      </w:r>
      <w:r w:rsidRPr="0042499F">
        <w:rPr>
          <w:rFonts w:cs="Calibri"/>
          <w:sz w:val="24"/>
          <w:szCs w:val="24"/>
        </w:rPr>
        <w:t xml:space="preserve">Leitos SUS e Não SUS existentes  segundo CNES , nos  Estabelecimentos de Saúde,  por Tipo e  Região de Saúde do DRS X / RRAS 14, 2012 </w:t>
      </w:r>
    </w:p>
    <w:p w:rsidR="00774FF9" w:rsidRDefault="00774FF9" w:rsidP="00AC2579">
      <w:pPr>
        <w:jc w:val="both"/>
        <w:rPr>
          <w:rFonts w:cs="Calibri"/>
          <w:sz w:val="16"/>
          <w:szCs w:val="16"/>
        </w:rPr>
      </w:pPr>
    </w:p>
    <w:tbl>
      <w:tblPr>
        <w:tblpPr w:leftFromText="141" w:rightFromText="141" w:vertAnchor="text" w:horzAnchor="margin" w:tblpY="240"/>
        <w:tblW w:w="4868" w:type="pct"/>
        <w:tblCellMar>
          <w:left w:w="70" w:type="dxa"/>
          <w:right w:w="70" w:type="dxa"/>
        </w:tblCellMar>
        <w:tblLook w:val="04A0" w:firstRow="1" w:lastRow="0" w:firstColumn="1" w:lastColumn="0" w:noHBand="0" w:noVBand="1"/>
      </w:tblPr>
      <w:tblGrid>
        <w:gridCol w:w="2258"/>
        <w:gridCol w:w="1220"/>
        <w:gridCol w:w="1343"/>
        <w:gridCol w:w="1203"/>
        <w:gridCol w:w="1237"/>
        <w:gridCol w:w="1155"/>
      </w:tblGrid>
      <w:tr w:rsidR="00774FF9" w:rsidRPr="00B1728A" w:rsidTr="00571E68">
        <w:trPr>
          <w:trHeight w:val="241"/>
        </w:trPr>
        <w:tc>
          <w:tcPr>
            <w:tcW w:w="1341" w:type="pct"/>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line="360" w:lineRule="auto"/>
              <w:jc w:val="both"/>
              <w:rPr>
                <w:rFonts w:cs="Calibri"/>
                <w:b/>
                <w:sz w:val="18"/>
                <w:szCs w:val="18"/>
              </w:rPr>
            </w:pPr>
          </w:p>
          <w:p w:rsidR="00774FF9" w:rsidRPr="0035591E" w:rsidRDefault="00774FF9" w:rsidP="00571E68">
            <w:pPr>
              <w:spacing w:after="0" w:line="360" w:lineRule="auto"/>
              <w:jc w:val="both"/>
              <w:rPr>
                <w:rFonts w:cs="Calibri"/>
                <w:b/>
                <w:sz w:val="18"/>
                <w:szCs w:val="18"/>
              </w:rPr>
            </w:pPr>
            <w:r w:rsidRPr="0035591E">
              <w:rPr>
                <w:rFonts w:cs="Calibri"/>
                <w:b/>
                <w:sz w:val="18"/>
                <w:szCs w:val="18"/>
              </w:rPr>
              <w:t>Leito/Tipo</w:t>
            </w:r>
          </w:p>
        </w:tc>
        <w:tc>
          <w:tcPr>
            <w:tcW w:w="72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Araras</w:t>
            </w:r>
          </w:p>
        </w:tc>
        <w:tc>
          <w:tcPr>
            <w:tcW w:w="79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Limeira</w:t>
            </w:r>
          </w:p>
        </w:tc>
        <w:tc>
          <w:tcPr>
            <w:tcW w:w="71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Piracicaba</w:t>
            </w:r>
          </w:p>
        </w:tc>
        <w:tc>
          <w:tcPr>
            <w:tcW w:w="73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Rio Claro</w:t>
            </w:r>
          </w:p>
        </w:tc>
        <w:tc>
          <w:tcPr>
            <w:tcW w:w="686" w:type="pct"/>
            <w:tcBorders>
              <w:top w:val="single" w:sz="4" w:space="0" w:color="auto"/>
              <w:left w:val="single" w:sz="4" w:space="0" w:color="auto"/>
              <w:bottom w:val="single" w:sz="4" w:space="0" w:color="auto"/>
              <w:right w:val="nil"/>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Total</w:t>
            </w:r>
          </w:p>
        </w:tc>
      </w:tr>
      <w:tr w:rsidR="00774FF9" w:rsidRPr="00B1728A" w:rsidTr="00571E68">
        <w:trPr>
          <w:trHeight w:val="241"/>
        </w:trPr>
        <w:tc>
          <w:tcPr>
            <w:tcW w:w="1341" w:type="pct"/>
            <w:tcBorders>
              <w:top w:val="single" w:sz="4" w:space="0" w:color="auto"/>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Cirúrgico</w:t>
            </w:r>
          </w:p>
        </w:tc>
        <w:tc>
          <w:tcPr>
            <w:tcW w:w="725" w:type="pct"/>
            <w:tcBorders>
              <w:top w:val="single" w:sz="4" w:space="0" w:color="auto"/>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142</w:t>
            </w:r>
          </w:p>
        </w:tc>
        <w:tc>
          <w:tcPr>
            <w:tcW w:w="798" w:type="pct"/>
            <w:tcBorders>
              <w:top w:val="single" w:sz="4" w:space="0" w:color="auto"/>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164</w:t>
            </w:r>
          </w:p>
        </w:tc>
        <w:tc>
          <w:tcPr>
            <w:tcW w:w="715" w:type="pct"/>
            <w:tcBorders>
              <w:top w:val="single" w:sz="4" w:space="0" w:color="auto"/>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199</w:t>
            </w:r>
          </w:p>
        </w:tc>
        <w:tc>
          <w:tcPr>
            <w:tcW w:w="735" w:type="pct"/>
            <w:tcBorders>
              <w:top w:val="single" w:sz="4" w:space="0" w:color="auto"/>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95</w:t>
            </w:r>
          </w:p>
        </w:tc>
        <w:tc>
          <w:tcPr>
            <w:tcW w:w="686" w:type="pct"/>
            <w:tcBorders>
              <w:top w:val="single" w:sz="4" w:space="0" w:color="auto"/>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6</w:t>
            </w:r>
            <w:r>
              <w:rPr>
                <w:rFonts w:cs="Calibri"/>
                <w:sz w:val="18"/>
                <w:szCs w:val="18"/>
              </w:rPr>
              <w:t>00</w:t>
            </w:r>
          </w:p>
        </w:tc>
      </w:tr>
      <w:tr w:rsidR="00774FF9" w:rsidRPr="00B1728A" w:rsidTr="00571E68">
        <w:trPr>
          <w:trHeight w:val="241"/>
        </w:trPr>
        <w:tc>
          <w:tcPr>
            <w:tcW w:w="1341" w:type="pct"/>
            <w:tcBorders>
              <w:top w:val="nil"/>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Clínico</w:t>
            </w:r>
          </w:p>
        </w:tc>
        <w:tc>
          <w:tcPr>
            <w:tcW w:w="72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190</w:t>
            </w:r>
          </w:p>
        </w:tc>
        <w:tc>
          <w:tcPr>
            <w:tcW w:w="798"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122</w:t>
            </w:r>
          </w:p>
        </w:tc>
        <w:tc>
          <w:tcPr>
            <w:tcW w:w="71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510</w:t>
            </w:r>
          </w:p>
        </w:tc>
        <w:tc>
          <w:tcPr>
            <w:tcW w:w="73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102</w:t>
            </w:r>
          </w:p>
        </w:tc>
        <w:tc>
          <w:tcPr>
            <w:tcW w:w="686" w:type="pct"/>
            <w:tcBorders>
              <w:top w:val="nil"/>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9</w:t>
            </w:r>
            <w:r>
              <w:rPr>
                <w:rFonts w:cs="Calibri"/>
                <w:sz w:val="18"/>
                <w:szCs w:val="18"/>
              </w:rPr>
              <w:t>24</w:t>
            </w:r>
          </w:p>
        </w:tc>
      </w:tr>
      <w:tr w:rsidR="00774FF9" w:rsidRPr="00B1728A" w:rsidTr="00571E68">
        <w:trPr>
          <w:trHeight w:val="241"/>
        </w:trPr>
        <w:tc>
          <w:tcPr>
            <w:tcW w:w="1341" w:type="pct"/>
            <w:tcBorders>
              <w:top w:val="nil"/>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Complementar</w:t>
            </w:r>
          </w:p>
        </w:tc>
        <w:tc>
          <w:tcPr>
            <w:tcW w:w="72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68</w:t>
            </w:r>
          </w:p>
        </w:tc>
        <w:tc>
          <w:tcPr>
            <w:tcW w:w="798"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88</w:t>
            </w:r>
          </w:p>
        </w:tc>
        <w:tc>
          <w:tcPr>
            <w:tcW w:w="71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144</w:t>
            </w:r>
          </w:p>
        </w:tc>
        <w:tc>
          <w:tcPr>
            <w:tcW w:w="73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73</w:t>
            </w:r>
          </w:p>
        </w:tc>
        <w:tc>
          <w:tcPr>
            <w:tcW w:w="686" w:type="pct"/>
            <w:tcBorders>
              <w:top w:val="nil"/>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373</w:t>
            </w:r>
          </w:p>
        </w:tc>
      </w:tr>
      <w:tr w:rsidR="00774FF9" w:rsidRPr="00B1728A" w:rsidTr="00571E68">
        <w:trPr>
          <w:trHeight w:val="241"/>
        </w:trPr>
        <w:tc>
          <w:tcPr>
            <w:tcW w:w="1341" w:type="pct"/>
            <w:tcBorders>
              <w:top w:val="nil"/>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Obstétrico</w:t>
            </w:r>
          </w:p>
        </w:tc>
        <w:tc>
          <w:tcPr>
            <w:tcW w:w="72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72</w:t>
            </w:r>
          </w:p>
        </w:tc>
        <w:tc>
          <w:tcPr>
            <w:tcW w:w="798"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57</w:t>
            </w:r>
          </w:p>
        </w:tc>
        <w:tc>
          <w:tcPr>
            <w:tcW w:w="71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147</w:t>
            </w:r>
          </w:p>
        </w:tc>
        <w:tc>
          <w:tcPr>
            <w:tcW w:w="73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46</w:t>
            </w:r>
          </w:p>
        </w:tc>
        <w:tc>
          <w:tcPr>
            <w:tcW w:w="686" w:type="pct"/>
            <w:tcBorders>
              <w:top w:val="nil"/>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311</w:t>
            </w:r>
          </w:p>
        </w:tc>
      </w:tr>
      <w:tr w:rsidR="00774FF9" w:rsidRPr="00B1728A" w:rsidTr="00571E68">
        <w:trPr>
          <w:trHeight w:val="241"/>
        </w:trPr>
        <w:tc>
          <w:tcPr>
            <w:tcW w:w="1341" w:type="pct"/>
            <w:tcBorders>
              <w:top w:val="nil"/>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Pediátrico</w:t>
            </w:r>
          </w:p>
        </w:tc>
        <w:tc>
          <w:tcPr>
            <w:tcW w:w="72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81</w:t>
            </w:r>
          </w:p>
        </w:tc>
        <w:tc>
          <w:tcPr>
            <w:tcW w:w="798"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64</w:t>
            </w:r>
          </w:p>
        </w:tc>
        <w:tc>
          <w:tcPr>
            <w:tcW w:w="71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152</w:t>
            </w:r>
          </w:p>
        </w:tc>
        <w:tc>
          <w:tcPr>
            <w:tcW w:w="73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25</w:t>
            </w:r>
          </w:p>
        </w:tc>
        <w:tc>
          <w:tcPr>
            <w:tcW w:w="686" w:type="pct"/>
            <w:tcBorders>
              <w:top w:val="nil"/>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28</w:t>
            </w:r>
            <w:r w:rsidRPr="00CB3887">
              <w:rPr>
                <w:rFonts w:cs="Calibri"/>
                <w:sz w:val="18"/>
                <w:szCs w:val="18"/>
              </w:rPr>
              <w:t>9</w:t>
            </w:r>
          </w:p>
        </w:tc>
      </w:tr>
      <w:tr w:rsidR="00774FF9" w:rsidRPr="00B1728A" w:rsidTr="00571E68">
        <w:trPr>
          <w:trHeight w:val="241"/>
        </w:trPr>
        <w:tc>
          <w:tcPr>
            <w:tcW w:w="1341" w:type="pct"/>
            <w:tcBorders>
              <w:top w:val="nil"/>
              <w:left w:val="nil"/>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Outras Especialidades</w:t>
            </w:r>
          </w:p>
        </w:tc>
        <w:tc>
          <w:tcPr>
            <w:tcW w:w="72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321</w:t>
            </w:r>
          </w:p>
        </w:tc>
        <w:tc>
          <w:tcPr>
            <w:tcW w:w="798"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12</w:t>
            </w:r>
          </w:p>
        </w:tc>
        <w:tc>
          <w:tcPr>
            <w:tcW w:w="71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0</w:t>
            </w:r>
            <w:r>
              <w:rPr>
                <w:rFonts w:cs="Calibri"/>
                <w:sz w:val="18"/>
                <w:szCs w:val="18"/>
              </w:rPr>
              <w:t>1</w:t>
            </w:r>
          </w:p>
        </w:tc>
        <w:tc>
          <w:tcPr>
            <w:tcW w:w="735" w:type="pct"/>
            <w:tcBorders>
              <w:top w:val="nil"/>
              <w:left w:val="single" w:sz="4" w:space="0" w:color="auto"/>
              <w:bottom w:val="nil"/>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205</w:t>
            </w:r>
          </w:p>
        </w:tc>
        <w:tc>
          <w:tcPr>
            <w:tcW w:w="686" w:type="pct"/>
            <w:tcBorders>
              <w:top w:val="nil"/>
              <w:left w:val="single" w:sz="4" w:space="0" w:color="auto"/>
              <w:bottom w:val="nil"/>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5</w:t>
            </w:r>
            <w:r>
              <w:rPr>
                <w:rFonts w:cs="Calibri"/>
                <w:sz w:val="18"/>
                <w:szCs w:val="18"/>
              </w:rPr>
              <w:t>46</w:t>
            </w:r>
          </w:p>
        </w:tc>
      </w:tr>
      <w:tr w:rsidR="00774FF9" w:rsidRPr="00B1728A" w:rsidTr="00571E68">
        <w:trPr>
          <w:trHeight w:val="241"/>
        </w:trPr>
        <w:tc>
          <w:tcPr>
            <w:tcW w:w="1341" w:type="pct"/>
            <w:tcBorders>
              <w:top w:val="nil"/>
              <w:left w:val="nil"/>
              <w:bottom w:val="single" w:sz="4" w:space="0" w:color="auto"/>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Hospital/DIA</w:t>
            </w:r>
          </w:p>
        </w:tc>
        <w:tc>
          <w:tcPr>
            <w:tcW w:w="725" w:type="pct"/>
            <w:tcBorders>
              <w:top w:val="nil"/>
              <w:left w:val="single" w:sz="4" w:space="0" w:color="auto"/>
              <w:bottom w:val="single" w:sz="4" w:space="0" w:color="auto"/>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16</w:t>
            </w:r>
          </w:p>
        </w:tc>
        <w:tc>
          <w:tcPr>
            <w:tcW w:w="798" w:type="pct"/>
            <w:tcBorders>
              <w:top w:val="nil"/>
              <w:left w:val="single" w:sz="4" w:space="0" w:color="auto"/>
              <w:bottom w:val="single" w:sz="4" w:space="0" w:color="auto"/>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08</w:t>
            </w:r>
          </w:p>
        </w:tc>
        <w:tc>
          <w:tcPr>
            <w:tcW w:w="715" w:type="pct"/>
            <w:tcBorders>
              <w:top w:val="nil"/>
              <w:left w:val="single" w:sz="4" w:space="0" w:color="auto"/>
              <w:bottom w:val="single" w:sz="4" w:space="0" w:color="auto"/>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Pr>
                <w:rFonts w:cs="Calibri"/>
                <w:sz w:val="18"/>
                <w:szCs w:val="18"/>
              </w:rPr>
              <w:t>85</w:t>
            </w:r>
          </w:p>
        </w:tc>
        <w:tc>
          <w:tcPr>
            <w:tcW w:w="735" w:type="pct"/>
            <w:tcBorders>
              <w:top w:val="nil"/>
              <w:left w:val="single" w:sz="4" w:space="0" w:color="auto"/>
              <w:bottom w:val="single" w:sz="4" w:space="0" w:color="auto"/>
              <w:right w:val="single" w:sz="4" w:space="0" w:color="auto"/>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6</w:t>
            </w:r>
          </w:p>
        </w:tc>
        <w:tc>
          <w:tcPr>
            <w:tcW w:w="686" w:type="pct"/>
            <w:tcBorders>
              <w:top w:val="nil"/>
              <w:left w:val="single" w:sz="4" w:space="0" w:color="auto"/>
              <w:bottom w:val="single" w:sz="4" w:space="0" w:color="auto"/>
              <w:right w:val="nil"/>
            </w:tcBorders>
            <w:shd w:val="clear" w:color="auto" w:fill="auto"/>
            <w:noWrap/>
            <w:vAlign w:val="bottom"/>
            <w:hideMark/>
          </w:tcPr>
          <w:p w:rsidR="00774FF9" w:rsidRPr="00CB3887" w:rsidRDefault="00774FF9" w:rsidP="00571E68">
            <w:pPr>
              <w:spacing w:after="0" w:line="360" w:lineRule="auto"/>
              <w:jc w:val="both"/>
              <w:rPr>
                <w:rFonts w:cs="Calibri"/>
                <w:sz w:val="18"/>
                <w:szCs w:val="18"/>
              </w:rPr>
            </w:pPr>
            <w:r w:rsidRPr="00CB3887">
              <w:rPr>
                <w:rFonts w:cs="Calibri"/>
                <w:sz w:val="18"/>
                <w:szCs w:val="18"/>
              </w:rPr>
              <w:t>11</w:t>
            </w:r>
            <w:r>
              <w:rPr>
                <w:rFonts w:cs="Calibri"/>
                <w:sz w:val="18"/>
                <w:szCs w:val="18"/>
              </w:rPr>
              <w:t>5</w:t>
            </w:r>
          </w:p>
        </w:tc>
      </w:tr>
      <w:tr w:rsidR="00774FF9" w:rsidRPr="00B1728A" w:rsidTr="00571E68">
        <w:trPr>
          <w:trHeight w:val="241"/>
        </w:trPr>
        <w:tc>
          <w:tcPr>
            <w:tcW w:w="1341" w:type="pct"/>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p>
          <w:p w:rsidR="00774FF9" w:rsidRPr="0035591E" w:rsidRDefault="00774FF9" w:rsidP="00571E68">
            <w:pPr>
              <w:spacing w:after="0" w:line="360" w:lineRule="auto"/>
              <w:jc w:val="both"/>
              <w:rPr>
                <w:rFonts w:cs="Calibri"/>
                <w:b/>
                <w:sz w:val="18"/>
                <w:szCs w:val="18"/>
              </w:rPr>
            </w:pPr>
            <w:r w:rsidRPr="0035591E">
              <w:rPr>
                <w:rFonts w:cs="Calibri"/>
                <w:b/>
                <w:sz w:val="18"/>
                <w:szCs w:val="18"/>
              </w:rPr>
              <w:t>Total</w:t>
            </w:r>
          </w:p>
        </w:tc>
        <w:tc>
          <w:tcPr>
            <w:tcW w:w="72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896</w:t>
            </w:r>
          </w:p>
        </w:tc>
        <w:tc>
          <w:tcPr>
            <w:tcW w:w="798"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517</w:t>
            </w:r>
          </w:p>
        </w:tc>
        <w:tc>
          <w:tcPr>
            <w:tcW w:w="71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1.225</w:t>
            </w:r>
          </w:p>
        </w:tc>
        <w:tc>
          <w:tcPr>
            <w:tcW w:w="735" w:type="pc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588</w:t>
            </w:r>
          </w:p>
        </w:tc>
        <w:tc>
          <w:tcPr>
            <w:tcW w:w="686" w:type="pct"/>
            <w:tcBorders>
              <w:top w:val="single" w:sz="4" w:space="0" w:color="auto"/>
              <w:left w:val="single" w:sz="4" w:space="0" w:color="auto"/>
              <w:bottom w:val="single" w:sz="4" w:space="0" w:color="auto"/>
              <w:right w:val="nil"/>
            </w:tcBorders>
            <w:shd w:val="clear" w:color="auto" w:fill="95B3D7" w:themeFill="accent1" w:themeFillTint="99"/>
            <w:noWrap/>
            <w:vAlign w:val="bottom"/>
            <w:hideMark/>
          </w:tcPr>
          <w:p w:rsidR="00774FF9" w:rsidRPr="0035591E" w:rsidRDefault="00774FF9" w:rsidP="00571E68">
            <w:pPr>
              <w:spacing w:after="0" w:line="360" w:lineRule="auto"/>
              <w:jc w:val="both"/>
              <w:rPr>
                <w:rFonts w:cs="Calibri"/>
                <w:b/>
                <w:sz w:val="18"/>
                <w:szCs w:val="18"/>
              </w:rPr>
            </w:pPr>
            <w:r w:rsidRPr="0035591E">
              <w:rPr>
                <w:rFonts w:cs="Calibri"/>
                <w:b/>
                <w:sz w:val="18"/>
                <w:szCs w:val="18"/>
              </w:rPr>
              <w:t>3.158</w:t>
            </w:r>
          </w:p>
        </w:tc>
      </w:tr>
    </w:tbl>
    <w:p w:rsidR="00774FF9" w:rsidRDefault="00774FF9" w:rsidP="00774FF9">
      <w:pPr>
        <w:jc w:val="both"/>
        <w:rPr>
          <w:rFonts w:cs="Calibri"/>
          <w:sz w:val="16"/>
        </w:rPr>
      </w:pPr>
      <w:r w:rsidRPr="00CB3887">
        <w:rPr>
          <w:rFonts w:cs="Calibri"/>
          <w:b/>
          <w:sz w:val="16"/>
        </w:rPr>
        <w:t>Fonte</w:t>
      </w:r>
      <w:r w:rsidRPr="00CB3887">
        <w:rPr>
          <w:rFonts w:cs="Calibri"/>
          <w:sz w:val="16"/>
        </w:rPr>
        <w:t>: Ministério da Saúde - Cadastro Nacional dos Estabelecimentos de Saúde do Brasil – CNES – Ago/2012</w:t>
      </w:r>
    </w:p>
    <w:p w:rsidR="0040414E" w:rsidRDefault="0040414E" w:rsidP="00AC2579">
      <w:pPr>
        <w:spacing w:after="0"/>
        <w:jc w:val="both"/>
        <w:rPr>
          <w:b/>
          <w:sz w:val="24"/>
          <w:szCs w:val="24"/>
        </w:rPr>
      </w:pPr>
    </w:p>
    <w:p w:rsidR="00774FF9" w:rsidRDefault="00774FF9" w:rsidP="00AC2579">
      <w:pPr>
        <w:spacing w:after="0"/>
        <w:jc w:val="both"/>
        <w:rPr>
          <w:b/>
          <w:sz w:val="24"/>
          <w:szCs w:val="24"/>
        </w:rPr>
      </w:pPr>
    </w:p>
    <w:p w:rsidR="00774FF9" w:rsidRDefault="00774FF9" w:rsidP="00AC2579">
      <w:pPr>
        <w:spacing w:after="0"/>
        <w:jc w:val="both"/>
        <w:rPr>
          <w:b/>
          <w:sz w:val="24"/>
          <w:szCs w:val="24"/>
        </w:rPr>
      </w:pPr>
    </w:p>
    <w:p w:rsidR="004B724E" w:rsidRDefault="000003A1" w:rsidP="004B724E">
      <w:pPr>
        <w:jc w:val="both"/>
        <w:rPr>
          <w:rFonts w:cs="Arial"/>
          <w:b/>
          <w:sz w:val="24"/>
          <w:szCs w:val="24"/>
          <w:u w:val="single"/>
        </w:rPr>
      </w:pPr>
      <w:r>
        <w:rPr>
          <w:rFonts w:eastAsia="Calibri" w:cs="Calibri"/>
          <w:b/>
          <w:bCs/>
          <w:sz w:val="24"/>
          <w:szCs w:val="24"/>
        </w:rPr>
        <w:t xml:space="preserve">VIII .2.1  </w:t>
      </w:r>
      <w:r w:rsidR="004B724E" w:rsidRPr="008E629D">
        <w:rPr>
          <w:rFonts w:cs="Arial"/>
          <w:b/>
          <w:sz w:val="24"/>
          <w:szCs w:val="24"/>
          <w:u w:val="single"/>
        </w:rPr>
        <w:t xml:space="preserve">Triagem neonatal – feitos nas Maternidades : </w:t>
      </w:r>
    </w:p>
    <w:p w:rsidR="00774FF9" w:rsidRDefault="00774FF9" w:rsidP="00AC2579">
      <w:pPr>
        <w:spacing w:after="0"/>
        <w:jc w:val="both"/>
        <w:rPr>
          <w:b/>
          <w:sz w:val="24"/>
          <w:szCs w:val="24"/>
        </w:rPr>
      </w:pPr>
    </w:p>
    <w:p w:rsidR="00A87796" w:rsidRPr="002E2E75" w:rsidRDefault="004B724E" w:rsidP="004B724E">
      <w:pPr>
        <w:spacing w:line="360" w:lineRule="auto"/>
        <w:ind w:firstLine="708"/>
        <w:jc w:val="both"/>
        <w:rPr>
          <w:rFonts w:cs="Arial"/>
          <w:sz w:val="24"/>
          <w:szCs w:val="24"/>
        </w:rPr>
      </w:pPr>
      <w:r w:rsidRPr="002E2E75">
        <w:rPr>
          <w:rFonts w:cs="Arial"/>
          <w:sz w:val="24"/>
          <w:szCs w:val="24"/>
        </w:rPr>
        <w:t xml:space="preserve">Verifica-se, conforme demonstramos abaixo, que não há uniformidade em relação aos locais de referência para Triagem Neonatal, principalmente no Teste do Pezinho pois </w:t>
      </w:r>
      <w:r w:rsidR="00571E68" w:rsidRPr="002E2E75">
        <w:rPr>
          <w:rFonts w:cs="Arial"/>
          <w:sz w:val="24"/>
          <w:szCs w:val="24"/>
        </w:rPr>
        <w:t xml:space="preserve">em </w:t>
      </w:r>
      <w:r w:rsidRPr="002E2E75">
        <w:rPr>
          <w:rFonts w:cs="Arial"/>
          <w:sz w:val="24"/>
          <w:szCs w:val="24"/>
        </w:rPr>
        <w:t xml:space="preserve">alguns municípios a coleta é realizadas nas UBS e USF, enquanto </w:t>
      </w:r>
      <w:r w:rsidR="00A87796" w:rsidRPr="002E2E75">
        <w:rPr>
          <w:rFonts w:cs="Arial"/>
          <w:sz w:val="24"/>
          <w:szCs w:val="24"/>
        </w:rPr>
        <w:t xml:space="preserve">que </w:t>
      </w:r>
      <w:r w:rsidRPr="002E2E75">
        <w:rPr>
          <w:rFonts w:cs="Arial"/>
          <w:sz w:val="24"/>
          <w:szCs w:val="24"/>
        </w:rPr>
        <w:t xml:space="preserve">em outros, a coleta é feita na maternidade, o que deve ser estimulado, a fim de garantir que o teste seja realizado no momento oportuno ( 48 horas após o primeiro contato com o leite materno).  Verifica-se que a maioria das Maternidades de referência realizam os testes de Emissão Otoacústica Evocado, conhecido pelas mães como teste  da orelhinha e </w:t>
      </w:r>
      <w:r w:rsidR="00A87796" w:rsidRPr="002E2E75">
        <w:rPr>
          <w:rFonts w:cs="Arial"/>
          <w:sz w:val="24"/>
          <w:szCs w:val="24"/>
        </w:rPr>
        <w:t xml:space="preserve">Reflexo Vermelho, conhecido como teste </w:t>
      </w:r>
      <w:r w:rsidRPr="002E2E75">
        <w:rPr>
          <w:rFonts w:cs="Arial"/>
          <w:sz w:val="24"/>
          <w:szCs w:val="24"/>
        </w:rPr>
        <w:t>do olhinho.</w:t>
      </w:r>
    </w:p>
    <w:p w:rsidR="00E30910" w:rsidRPr="002E2E75" w:rsidRDefault="00A87796" w:rsidP="004B724E">
      <w:pPr>
        <w:spacing w:line="360" w:lineRule="auto"/>
        <w:ind w:firstLine="708"/>
        <w:jc w:val="both"/>
        <w:rPr>
          <w:rFonts w:cs="Arial"/>
          <w:sz w:val="24"/>
          <w:szCs w:val="24"/>
        </w:rPr>
      </w:pPr>
      <w:r w:rsidRPr="002E2E75">
        <w:rPr>
          <w:rFonts w:cs="Arial"/>
          <w:sz w:val="24"/>
          <w:szCs w:val="24"/>
        </w:rPr>
        <w:t xml:space="preserve">Vale ressaltar que alguns </w:t>
      </w:r>
      <w:r w:rsidR="00365C66" w:rsidRPr="002E2E75">
        <w:rPr>
          <w:rFonts w:cs="Arial"/>
          <w:sz w:val="24"/>
          <w:szCs w:val="24"/>
        </w:rPr>
        <w:t>testes estão ainda pouco divulgados na rede</w:t>
      </w:r>
      <w:r w:rsidRPr="002E2E75">
        <w:rPr>
          <w:rFonts w:cs="Arial"/>
          <w:sz w:val="24"/>
          <w:szCs w:val="24"/>
        </w:rPr>
        <w:t xml:space="preserve">, quando temos um período relativamente grande de contato com as </w:t>
      </w:r>
      <w:r w:rsidR="00365C66" w:rsidRPr="002E2E75">
        <w:rPr>
          <w:rFonts w:cs="Arial"/>
          <w:sz w:val="24"/>
          <w:szCs w:val="24"/>
        </w:rPr>
        <w:t xml:space="preserve"> mãe</w:t>
      </w:r>
      <w:r w:rsidRPr="002E2E75">
        <w:rPr>
          <w:rFonts w:cs="Arial"/>
          <w:sz w:val="24"/>
          <w:szCs w:val="24"/>
        </w:rPr>
        <w:t>s</w:t>
      </w:r>
      <w:r w:rsidR="00E30910" w:rsidRPr="002E2E75">
        <w:rPr>
          <w:rFonts w:cs="Arial"/>
          <w:sz w:val="24"/>
          <w:szCs w:val="24"/>
        </w:rPr>
        <w:t xml:space="preserve"> nos atendimentos do pré natal, podendo conscientiza-las da importância desses testes.</w:t>
      </w:r>
    </w:p>
    <w:p w:rsidR="00774FF9" w:rsidRDefault="00774FF9" w:rsidP="00AC2579">
      <w:pPr>
        <w:spacing w:after="0"/>
        <w:jc w:val="both"/>
        <w:rPr>
          <w:b/>
          <w:sz w:val="24"/>
          <w:szCs w:val="24"/>
        </w:rPr>
      </w:pPr>
    </w:p>
    <w:p w:rsidR="007E3AC9" w:rsidRDefault="007E3AC9" w:rsidP="00AC2579">
      <w:pPr>
        <w:spacing w:after="0"/>
        <w:jc w:val="both"/>
        <w:rPr>
          <w:b/>
          <w:sz w:val="24"/>
          <w:szCs w:val="24"/>
        </w:rPr>
      </w:pPr>
    </w:p>
    <w:p w:rsidR="00774FF9" w:rsidRDefault="00774FF9" w:rsidP="00774FF9">
      <w:pPr>
        <w:jc w:val="both"/>
        <w:rPr>
          <w:rFonts w:cs="Arial"/>
          <w:sz w:val="24"/>
          <w:szCs w:val="24"/>
        </w:rPr>
      </w:pPr>
      <w:r w:rsidRPr="008E629D">
        <w:rPr>
          <w:rFonts w:cs="Arial"/>
          <w:b/>
          <w:sz w:val="24"/>
          <w:szCs w:val="24"/>
        </w:rPr>
        <w:lastRenderedPageBreak/>
        <w:t xml:space="preserve">Quadro </w:t>
      </w:r>
      <w:r w:rsidR="009731F5">
        <w:rPr>
          <w:rFonts w:cs="Arial"/>
          <w:b/>
          <w:sz w:val="24"/>
          <w:szCs w:val="24"/>
        </w:rPr>
        <w:t xml:space="preserve">29. </w:t>
      </w:r>
      <w:r w:rsidRPr="008E629D">
        <w:rPr>
          <w:rFonts w:cs="Arial"/>
          <w:sz w:val="24"/>
          <w:szCs w:val="24"/>
        </w:rPr>
        <w:t xml:space="preserve"> Locais que realizam Triagem Neonatal: Teste do Pezinho, da Orelhinha e do Olhinho, RRAS 14, em 2014.</w:t>
      </w:r>
    </w:p>
    <w:tbl>
      <w:tblPr>
        <w:tblpPr w:leftFromText="141" w:rightFromText="141" w:vertAnchor="text" w:horzAnchor="margin" w:tblpXSpec="center" w:tblpY="362"/>
        <w:tblW w:w="6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2"/>
        <w:gridCol w:w="4113"/>
        <w:gridCol w:w="992"/>
        <w:gridCol w:w="1131"/>
        <w:gridCol w:w="2550"/>
      </w:tblGrid>
      <w:tr w:rsidR="004B724E" w:rsidRPr="009E6355" w:rsidTr="004B724E">
        <w:trPr>
          <w:trHeight w:val="839"/>
        </w:trPr>
        <w:tc>
          <w:tcPr>
            <w:tcW w:w="783" w:type="pct"/>
            <w:shd w:val="clear" w:color="auto" w:fill="95B3D7" w:themeFill="accent1" w:themeFillTint="99"/>
            <w:vAlign w:val="bottom"/>
            <w:hideMark/>
          </w:tcPr>
          <w:p w:rsidR="00774FF9" w:rsidRPr="009E6355" w:rsidRDefault="00774FF9" w:rsidP="00774FF9">
            <w:pPr>
              <w:spacing w:after="0" w:line="240" w:lineRule="auto"/>
              <w:jc w:val="center"/>
              <w:rPr>
                <w:rFonts w:eastAsia="Times New Roman" w:cs="Times New Roman"/>
                <w:b/>
                <w:bCs/>
                <w:color w:val="000000"/>
                <w:sz w:val="20"/>
                <w:szCs w:val="20"/>
              </w:rPr>
            </w:pPr>
            <w:r w:rsidRPr="009E6355">
              <w:rPr>
                <w:rFonts w:eastAsia="Times New Roman" w:cs="Times New Roman"/>
                <w:b/>
                <w:bCs/>
                <w:color w:val="000000"/>
                <w:sz w:val="20"/>
                <w:szCs w:val="20"/>
              </w:rPr>
              <w:t>MUNICÍPIO</w:t>
            </w:r>
          </w:p>
        </w:tc>
        <w:tc>
          <w:tcPr>
            <w:tcW w:w="1974" w:type="pct"/>
            <w:shd w:val="clear" w:color="auto" w:fill="95B3D7" w:themeFill="accent1" w:themeFillTint="99"/>
            <w:vAlign w:val="bottom"/>
            <w:hideMark/>
          </w:tcPr>
          <w:p w:rsidR="00774FF9" w:rsidRPr="009E6355" w:rsidRDefault="00774FF9" w:rsidP="00774FF9">
            <w:pPr>
              <w:spacing w:after="0" w:line="240" w:lineRule="auto"/>
              <w:jc w:val="center"/>
              <w:rPr>
                <w:rFonts w:eastAsia="Times New Roman" w:cs="Times New Roman"/>
                <w:b/>
                <w:bCs/>
                <w:color w:val="000000"/>
                <w:sz w:val="20"/>
                <w:szCs w:val="20"/>
              </w:rPr>
            </w:pPr>
            <w:r w:rsidRPr="009E6355">
              <w:rPr>
                <w:rFonts w:eastAsia="Times New Roman" w:cs="Times New Roman"/>
                <w:b/>
                <w:bCs/>
                <w:color w:val="000000"/>
                <w:sz w:val="20"/>
                <w:szCs w:val="20"/>
              </w:rPr>
              <w:t>HOSPITAL (CNES)</w:t>
            </w:r>
          </w:p>
        </w:tc>
        <w:tc>
          <w:tcPr>
            <w:tcW w:w="476" w:type="pct"/>
            <w:shd w:val="clear" w:color="auto" w:fill="95B3D7" w:themeFill="accent1" w:themeFillTint="99"/>
            <w:vAlign w:val="bottom"/>
            <w:hideMark/>
          </w:tcPr>
          <w:p w:rsidR="00774FF9" w:rsidRPr="009E6355" w:rsidRDefault="00774FF9" w:rsidP="00774FF9">
            <w:pPr>
              <w:spacing w:after="0" w:line="240" w:lineRule="auto"/>
              <w:jc w:val="center"/>
              <w:rPr>
                <w:rFonts w:eastAsia="Times New Roman" w:cs="Times New Roman"/>
                <w:b/>
                <w:bCs/>
                <w:color w:val="000000"/>
                <w:sz w:val="20"/>
                <w:szCs w:val="20"/>
              </w:rPr>
            </w:pPr>
            <w:r w:rsidRPr="009E6355">
              <w:rPr>
                <w:rFonts w:eastAsia="Times New Roman" w:cs="Times New Roman"/>
                <w:b/>
                <w:bCs/>
                <w:color w:val="000000"/>
                <w:sz w:val="20"/>
                <w:szCs w:val="20"/>
              </w:rPr>
              <w:t xml:space="preserve">TESTE do Pezinho </w:t>
            </w:r>
          </w:p>
        </w:tc>
        <w:tc>
          <w:tcPr>
            <w:tcW w:w="543" w:type="pct"/>
            <w:shd w:val="clear" w:color="auto" w:fill="95B3D7" w:themeFill="accent1" w:themeFillTint="99"/>
            <w:vAlign w:val="bottom"/>
            <w:hideMark/>
          </w:tcPr>
          <w:p w:rsidR="00774FF9" w:rsidRPr="009E6355" w:rsidRDefault="00774FF9" w:rsidP="00774FF9">
            <w:pPr>
              <w:spacing w:after="0" w:line="240" w:lineRule="auto"/>
              <w:jc w:val="center"/>
              <w:rPr>
                <w:rFonts w:eastAsia="Times New Roman" w:cs="Times New Roman"/>
                <w:b/>
                <w:bCs/>
                <w:color w:val="000000"/>
                <w:sz w:val="20"/>
                <w:szCs w:val="20"/>
              </w:rPr>
            </w:pPr>
            <w:r w:rsidRPr="009E6355">
              <w:rPr>
                <w:rFonts w:eastAsia="Times New Roman" w:cs="Times New Roman"/>
                <w:b/>
                <w:bCs/>
                <w:color w:val="000000"/>
                <w:sz w:val="20"/>
                <w:szCs w:val="20"/>
              </w:rPr>
              <w:t xml:space="preserve">TESTE do Reflexo Vermelho  </w:t>
            </w:r>
          </w:p>
        </w:tc>
        <w:tc>
          <w:tcPr>
            <w:tcW w:w="1224" w:type="pct"/>
            <w:shd w:val="clear" w:color="auto" w:fill="95B3D7" w:themeFill="accent1" w:themeFillTint="99"/>
            <w:vAlign w:val="bottom"/>
            <w:hideMark/>
          </w:tcPr>
          <w:p w:rsidR="00774FF9" w:rsidRPr="009E6355" w:rsidRDefault="00774FF9" w:rsidP="00774FF9">
            <w:pPr>
              <w:spacing w:after="0" w:line="240" w:lineRule="auto"/>
              <w:jc w:val="center"/>
              <w:rPr>
                <w:rFonts w:eastAsia="Times New Roman" w:cs="Times New Roman"/>
                <w:b/>
                <w:bCs/>
                <w:color w:val="000000"/>
                <w:sz w:val="20"/>
                <w:szCs w:val="20"/>
              </w:rPr>
            </w:pPr>
            <w:r w:rsidRPr="009E6355">
              <w:rPr>
                <w:rFonts w:eastAsia="Times New Roman" w:cs="Times New Roman"/>
                <w:b/>
                <w:bCs/>
                <w:color w:val="000000"/>
                <w:sz w:val="20"/>
                <w:szCs w:val="20"/>
              </w:rPr>
              <w:t xml:space="preserve">TESTE da Orelhinha </w:t>
            </w:r>
          </w:p>
        </w:tc>
      </w:tr>
      <w:tr w:rsidR="004B724E" w:rsidRPr="009E6355" w:rsidTr="004B724E">
        <w:trPr>
          <w:trHeight w:val="195"/>
        </w:trPr>
        <w:tc>
          <w:tcPr>
            <w:tcW w:w="783" w:type="pct"/>
            <w:vMerge w:val="restar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Pirassununga</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Pirassununga (2785382)</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170"/>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Conchal</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Hospital e Maternidade Madre Vannini (2084430)</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PSF</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centro de especialidada do municipio SEMEC</w:t>
            </w:r>
          </w:p>
        </w:tc>
      </w:tr>
      <w:tr w:rsidR="004B724E" w:rsidRPr="009E6355" w:rsidTr="004B724E">
        <w:trPr>
          <w:trHeight w:val="195"/>
        </w:trPr>
        <w:tc>
          <w:tcPr>
            <w:tcW w:w="783" w:type="pct"/>
            <w:vMerge w:val="restar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Leme </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LEME (2078074) </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CAIC</w:t>
            </w:r>
          </w:p>
        </w:tc>
        <w:tc>
          <w:tcPr>
            <w:tcW w:w="543" w:type="pct"/>
            <w:vMerge w:val="restart"/>
            <w:shd w:val="clear" w:color="auto" w:fill="auto"/>
            <w:noWrap/>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CAIC</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195"/>
        </w:trPr>
        <w:tc>
          <w:tcPr>
            <w:tcW w:w="783" w:type="pct"/>
            <w:vMerge w:val="restar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Pr>
                <w:rFonts w:eastAsia="Times New Roman" w:cs="Times New Roman"/>
                <w:color w:val="000000"/>
                <w:sz w:val="16"/>
                <w:szCs w:val="16"/>
              </w:rPr>
              <w:t>S</w:t>
            </w:r>
            <w:r w:rsidRPr="009E6355">
              <w:rPr>
                <w:rFonts w:eastAsia="Times New Roman" w:cs="Times New Roman"/>
                <w:color w:val="000000"/>
                <w:sz w:val="16"/>
                <w:szCs w:val="16"/>
              </w:rPr>
              <w:t xml:space="preserve">ta Cruz da Conceição </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LEME (2078074) </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CAIC</w:t>
            </w:r>
          </w:p>
        </w:tc>
        <w:tc>
          <w:tcPr>
            <w:tcW w:w="543" w:type="pct"/>
            <w:vMerge w:val="restart"/>
            <w:shd w:val="clear" w:color="auto" w:fill="auto"/>
            <w:noWrap/>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CAIC</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195"/>
        </w:trPr>
        <w:tc>
          <w:tcPr>
            <w:tcW w:w="783" w:type="pct"/>
            <w:vMerge w:val="restart"/>
            <w:shd w:val="clear" w:color="auto" w:fill="auto"/>
            <w:noWrap/>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Araras </w:t>
            </w:r>
          </w:p>
        </w:tc>
        <w:tc>
          <w:tcPr>
            <w:tcW w:w="1974"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ARARAS </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vMerge w:val="restart"/>
            <w:shd w:val="clear" w:color="auto" w:fill="auto"/>
            <w:noWrap/>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noWrap/>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227"/>
        </w:trPr>
        <w:tc>
          <w:tcPr>
            <w:tcW w:w="783" w:type="pct"/>
            <w:shd w:val="clear" w:color="auto" w:fill="B8CCE4" w:themeFill="accent1" w:themeFillTint="66"/>
            <w:noWrap/>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w:t>
            </w:r>
          </w:p>
        </w:tc>
        <w:tc>
          <w:tcPr>
            <w:tcW w:w="1974" w:type="pct"/>
            <w:shd w:val="clear" w:color="auto" w:fill="B8CCE4" w:themeFill="accent1" w:themeFillTint="66"/>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476" w:type="pct"/>
            <w:shd w:val="clear" w:color="auto" w:fill="B8CCE4" w:themeFill="accent1" w:themeFillTint="66"/>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543" w:type="pct"/>
            <w:shd w:val="clear" w:color="auto" w:fill="B8CCE4" w:themeFill="accent1" w:themeFillTint="66"/>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1224" w:type="pct"/>
            <w:shd w:val="clear" w:color="auto" w:fill="B8CCE4" w:themeFill="accent1" w:themeFillTint="66"/>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r>
      <w:tr w:rsidR="004B724E" w:rsidRPr="009E6355" w:rsidTr="004B724E">
        <w:trPr>
          <w:trHeight w:val="227"/>
        </w:trPr>
        <w:tc>
          <w:tcPr>
            <w:tcW w:w="783" w:type="pct"/>
            <w:vMerge w:val="restar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Rio Claro</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UBS e PSF</w:t>
            </w:r>
          </w:p>
        </w:tc>
        <w:tc>
          <w:tcPr>
            <w:tcW w:w="543"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Ipeuna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shd w:val="clear" w:color="000000" w:fill="FFFFFF"/>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PSF</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Santa Gertrudes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shd w:val="clear" w:color="000000" w:fill="FFFFFF"/>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Policlinica </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Corumbatai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shd w:val="clear" w:color="000000" w:fill="FFFFFF"/>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UBS</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Itirapina</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CSII</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vMerge w:val="restar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Analandia </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ISCM – Rio Claro (2082888)</w:t>
            </w:r>
          </w:p>
        </w:tc>
        <w:tc>
          <w:tcPr>
            <w:tcW w:w="476"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UBS </w:t>
            </w:r>
          </w:p>
        </w:tc>
        <w:tc>
          <w:tcPr>
            <w:tcW w:w="543"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227"/>
        </w:trPr>
        <w:tc>
          <w:tcPr>
            <w:tcW w:w="783" w:type="pct"/>
            <w:shd w:val="clear" w:color="auto" w:fill="B8CCE4" w:themeFill="accent1" w:themeFillTint="66"/>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w:t>
            </w:r>
          </w:p>
        </w:tc>
        <w:tc>
          <w:tcPr>
            <w:tcW w:w="1974" w:type="pct"/>
            <w:shd w:val="clear" w:color="auto" w:fill="B8CCE4" w:themeFill="accent1" w:themeFillTint="66"/>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w:t>
            </w:r>
          </w:p>
        </w:tc>
        <w:tc>
          <w:tcPr>
            <w:tcW w:w="476"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543"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1224"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Piracicaba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Hospital Fornecedores de Cana (2087057)/Santa Casa de Piracicaba( 2772310)</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sim/agemda no serviço da marernidade </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Saltinho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Hospital Fornecedores de Cana (2087057)/Santa Casa de Piracicaba( 2772310)</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Aguas de São Pedro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Hospital Fornecedores de Cana (2087057)/Santa Casa de Piracicaba( 2772310)</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Santa Maria da Serra</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Hospital Fornecedores de Cana (2087057)/Santa Casa de Piracicaba( 2772310)</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195"/>
        </w:trPr>
        <w:tc>
          <w:tcPr>
            <w:tcW w:w="783" w:type="pct"/>
            <w:vMerge w:val="restar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Charqueada </w:t>
            </w:r>
          </w:p>
        </w:tc>
        <w:tc>
          <w:tcPr>
            <w:tcW w:w="197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Charqueada </w:t>
            </w:r>
          </w:p>
        </w:tc>
        <w:tc>
          <w:tcPr>
            <w:tcW w:w="476"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não </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195"/>
        </w:trPr>
        <w:tc>
          <w:tcPr>
            <w:tcW w:w="783" w:type="pct"/>
            <w:vMerge w:val="restart"/>
            <w:shd w:val="clear" w:color="auto" w:fill="auto"/>
            <w:noWrap/>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Rio das Pedras </w:t>
            </w:r>
          </w:p>
        </w:tc>
        <w:tc>
          <w:tcPr>
            <w:tcW w:w="1974"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Rio das Pedras </w:t>
            </w:r>
          </w:p>
        </w:tc>
        <w:tc>
          <w:tcPr>
            <w:tcW w:w="476"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 /agendado </w:t>
            </w:r>
          </w:p>
        </w:tc>
      </w:tr>
      <w:tr w:rsidR="004B724E" w:rsidRPr="009E6355" w:rsidTr="004B724E">
        <w:trPr>
          <w:trHeight w:val="195"/>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195"/>
        </w:trPr>
        <w:tc>
          <w:tcPr>
            <w:tcW w:w="783" w:type="pct"/>
            <w:vMerge w:val="restart"/>
            <w:shd w:val="clear" w:color="auto" w:fill="auto"/>
            <w:noWrap/>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São Pedro </w:t>
            </w:r>
          </w:p>
        </w:tc>
        <w:tc>
          <w:tcPr>
            <w:tcW w:w="1974"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ISCM São Pedro </w:t>
            </w:r>
          </w:p>
        </w:tc>
        <w:tc>
          <w:tcPr>
            <w:tcW w:w="476"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vMerge w:val="restart"/>
            <w:shd w:val="clear" w:color="auto" w:fill="auto"/>
            <w:noWrap/>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 não </w:t>
            </w:r>
          </w:p>
        </w:tc>
        <w:tc>
          <w:tcPr>
            <w:tcW w:w="1224" w:type="pct"/>
            <w:vMerge w:val="restar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não </w:t>
            </w:r>
          </w:p>
        </w:tc>
      </w:tr>
      <w:tr w:rsidR="004B724E" w:rsidRPr="009E6355" w:rsidTr="004B724E">
        <w:trPr>
          <w:trHeight w:val="227"/>
        </w:trPr>
        <w:tc>
          <w:tcPr>
            <w:tcW w:w="78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97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476"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543"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c>
          <w:tcPr>
            <w:tcW w:w="1224" w:type="pct"/>
            <w:vMerge/>
            <w:vAlign w:val="center"/>
            <w:hideMark/>
          </w:tcPr>
          <w:p w:rsidR="00774FF9" w:rsidRPr="009E6355" w:rsidRDefault="00774FF9" w:rsidP="00774FF9">
            <w:pPr>
              <w:spacing w:after="0" w:line="240" w:lineRule="auto"/>
              <w:rPr>
                <w:rFonts w:eastAsia="Times New Roman" w:cs="Times New Roman"/>
                <w:color w:val="000000"/>
                <w:sz w:val="16"/>
                <w:szCs w:val="16"/>
              </w:rPr>
            </w:pP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Capivari</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Capivari (2748568)</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Agendado pela SC serviço terciario </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Elias Fausto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Capivari (2748568)</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Agendado pela SC serviço terciario </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Rafard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Capivari (2748568)</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Agendado pela SC serviço terciario </w:t>
            </w:r>
          </w:p>
        </w:tc>
      </w:tr>
      <w:tr w:rsidR="004B724E" w:rsidRPr="009E6355" w:rsidTr="004B724E">
        <w:trPr>
          <w:trHeight w:val="227"/>
        </w:trPr>
        <w:tc>
          <w:tcPr>
            <w:tcW w:w="783" w:type="pct"/>
            <w:shd w:val="clear" w:color="000000" w:fill="FFFFFF"/>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Monbuca </w:t>
            </w:r>
          </w:p>
        </w:tc>
        <w:tc>
          <w:tcPr>
            <w:tcW w:w="1974" w:type="pct"/>
            <w:shd w:val="clear" w:color="000000" w:fill="FFFFFF"/>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Capivari (2748568)</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Agendado pela SC serviço terciario </w:t>
            </w:r>
          </w:p>
        </w:tc>
      </w:tr>
      <w:tr w:rsidR="004B724E" w:rsidRPr="009E6355" w:rsidTr="004B724E">
        <w:trPr>
          <w:trHeight w:val="227"/>
        </w:trPr>
        <w:tc>
          <w:tcPr>
            <w:tcW w:w="783" w:type="pct"/>
            <w:shd w:val="clear" w:color="auto" w:fill="B8CCE4" w:themeFill="accent1" w:themeFillTint="66"/>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w:t>
            </w:r>
          </w:p>
        </w:tc>
        <w:tc>
          <w:tcPr>
            <w:tcW w:w="1974" w:type="pct"/>
            <w:shd w:val="clear" w:color="auto" w:fill="B8CCE4" w:themeFill="accent1" w:themeFillTint="66"/>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w:t>
            </w:r>
          </w:p>
        </w:tc>
        <w:tc>
          <w:tcPr>
            <w:tcW w:w="476"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543"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c>
          <w:tcPr>
            <w:tcW w:w="1224" w:type="pct"/>
            <w:shd w:val="clear" w:color="auto" w:fill="B8CCE4" w:themeFill="accent1" w:themeFillTint="66"/>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Limeira</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Limeira (2081458)/Humanitaria ( 2087103)</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 </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Sim/nos finais de semana agenda retorno no serviço proximo a Santa Casa. </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Cordeiropolis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Limeira (2081458)/Humanitaria ( 2087103)</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 </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Iracemapolis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Limeira (2081458)/Humanitaria ( 2087103)</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 </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r w:rsidR="004B724E" w:rsidRPr="009E6355" w:rsidTr="004B724E">
        <w:trPr>
          <w:trHeight w:val="227"/>
        </w:trPr>
        <w:tc>
          <w:tcPr>
            <w:tcW w:w="783" w:type="pct"/>
            <w:shd w:val="clear" w:color="auto" w:fill="auto"/>
            <w:vAlign w:val="bottom"/>
            <w:hideMark/>
          </w:tcPr>
          <w:p w:rsidR="00774FF9" w:rsidRPr="009E6355" w:rsidRDefault="00774FF9" w:rsidP="00774FF9">
            <w:pPr>
              <w:spacing w:after="0" w:line="240" w:lineRule="auto"/>
              <w:rPr>
                <w:rFonts w:eastAsia="Times New Roman" w:cs="Times New Roman"/>
                <w:color w:val="000000"/>
                <w:sz w:val="16"/>
                <w:szCs w:val="16"/>
              </w:rPr>
            </w:pPr>
            <w:r w:rsidRPr="009E6355">
              <w:rPr>
                <w:rFonts w:eastAsia="Times New Roman" w:cs="Times New Roman"/>
                <w:color w:val="000000"/>
                <w:sz w:val="16"/>
                <w:szCs w:val="16"/>
              </w:rPr>
              <w:t xml:space="preserve">Engenheiro coelho </w:t>
            </w:r>
          </w:p>
        </w:tc>
        <w:tc>
          <w:tcPr>
            <w:tcW w:w="1974" w:type="pct"/>
            <w:shd w:val="clear" w:color="auto" w:fill="auto"/>
            <w:vAlign w:val="bottom"/>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Santa Casa de Limeira (2081458)/Humanitaria ( 2087103)</w:t>
            </w:r>
          </w:p>
        </w:tc>
        <w:tc>
          <w:tcPr>
            <w:tcW w:w="476"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 xml:space="preserve">sim </w:t>
            </w:r>
          </w:p>
        </w:tc>
        <w:tc>
          <w:tcPr>
            <w:tcW w:w="543"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c>
          <w:tcPr>
            <w:tcW w:w="1224" w:type="pct"/>
            <w:shd w:val="clear" w:color="auto" w:fill="auto"/>
            <w:vAlign w:val="center"/>
            <w:hideMark/>
          </w:tcPr>
          <w:p w:rsidR="00774FF9" w:rsidRPr="009E6355" w:rsidRDefault="00774FF9" w:rsidP="00774FF9">
            <w:pPr>
              <w:spacing w:after="0" w:line="240" w:lineRule="auto"/>
              <w:jc w:val="center"/>
              <w:rPr>
                <w:rFonts w:eastAsia="Times New Roman" w:cs="Times New Roman"/>
                <w:color w:val="000000"/>
                <w:sz w:val="16"/>
                <w:szCs w:val="16"/>
              </w:rPr>
            </w:pPr>
            <w:r w:rsidRPr="009E6355">
              <w:rPr>
                <w:rFonts w:eastAsia="Times New Roman" w:cs="Times New Roman"/>
                <w:color w:val="000000"/>
                <w:sz w:val="16"/>
                <w:szCs w:val="16"/>
              </w:rPr>
              <w:t>sim</w:t>
            </w:r>
          </w:p>
        </w:tc>
      </w:tr>
    </w:tbl>
    <w:p w:rsidR="0052740C" w:rsidRPr="008E629D" w:rsidRDefault="0052740C" w:rsidP="0052740C">
      <w:pPr>
        <w:jc w:val="both"/>
        <w:rPr>
          <w:rFonts w:cs="Arial"/>
          <w:sz w:val="18"/>
          <w:szCs w:val="18"/>
        </w:rPr>
      </w:pPr>
      <w:r w:rsidRPr="008E629D">
        <w:rPr>
          <w:rFonts w:cs="Arial"/>
          <w:b/>
          <w:sz w:val="18"/>
          <w:szCs w:val="18"/>
        </w:rPr>
        <w:t>Fonte:</w:t>
      </w:r>
      <w:r w:rsidRPr="008E629D">
        <w:rPr>
          <w:rFonts w:cs="Arial"/>
          <w:sz w:val="18"/>
          <w:szCs w:val="18"/>
        </w:rPr>
        <w:t xml:space="preserve"> Secretarias Municipais de Saúde, Questionário.</w:t>
      </w:r>
    </w:p>
    <w:p w:rsidR="00774FF9" w:rsidRDefault="00774FF9" w:rsidP="0052740C">
      <w:pPr>
        <w:spacing w:line="360" w:lineRule="auto"/>
        <w:ind w:firstLine="708"/>
        <w:jc w:val="both"/>
        <w:rPr>
          <w:rFonts w:cs="Arial"/>
          <w:sz w:val="24"/>
          <w:szCs w:val="24"/>
        </w:rPr>
      </w:pPr>
    </w:p>
    <w:p w:rsidR="00E30910" w:rsidRDefault="00E30910" w:rsidP="00AC2579">
      <w:pPr>
        <w:pStyle w:val="PargrafodaLista"/>
        <w:tabs>
          <w:tab w:val="left" w:pos="2977"/>
        </w:tabs>
        <w:spacing w:line="360" w:lineRule="auto"/>
        <w:ind w:left="0"/>
        <w:jc w:val="both"/>
        <w:rPr>
          <w:b/>
          <w:sz w:val="24"/>
          <w:szCs w:val="24"/>
        </w:rPr>
      </w:pPr>
    </w:p>
    <w:p w:rsidR="00E30910" w:rsidRDefault="00E30910" w:rsidP="00AC2579">
      <w:pPr>
        <w:pStyle w:val="PargrafodaLista"/>
        <w:tabs>
          <w:tab w:val="left" w:pos="2977"/>
        </w:tabs>
        <w:spacing w:line="360" w:lineRule="auto"/>
        <w:ind w:left="0"/>
        <w:jc w:val="both"/>
        <w:rPr>
          <w:b/>
          <w:sz w:val="24"/>
          <w:szCs w:val="24"/>
        </w:rPr>
      </w:pPr>
    </w:p>
    <w:p w:rsidR="00AC2579" w:rsidRDefault="000003A1" w:rsidP="00AC2579">
      <w:pPr>
        <w:pStyle w:val="PargrafodaLista"/>
        <w:tabs>
          <w:tab w:val="left" w:pos="2977"/>
        </w:tabs>
        <w:spacing w:line="360" w:lineRule="auto"/>
        <w:ind w:left="0"/>
        <w:jc w:val="both"/>
        <w:rPr>
          <w:b/>
          <w:sz w:val="24"/>
          <w:szCs w:val="24"/>
        </w:rPr>
      </w:pPr>
      <w:r>
        <w:rPr>
          <w:b/>
          <w:sz w:val="24"/>
          <w:szCs w:val="24"/>
        </w:rPr>
        <w:lastRenderedPageBreak/>
        <w:t xml:space="preserve"> VIII.2.2</w:t>
      </w:r>
      <w:r w:rsidR="00AC2579">
        <w:rPr>
          <w:b/>
          <w:sz w:val="24"/>
          <w:szCs w:val="24"/>
        </w:rPr>
        <w:t>. LEITOS HOSPITALARES DE CUIDADOS PROLONGADOS</w:t>
      </w:r>
    </w:p>
    <w:p w:rsidR="00AC2579" w:rsidRDefault="00AC2579" w:rsidP="00AC2579">
      <w:pPr>
        <w:pStyle w:val="PargrafodaLista"/>
        <w:tabs>
          <w:tab w:val="left" w:pos="2977"/>
        </w:tabs>
        <w:spacing w:line="360" w:lineRule="auto"/>
        <w:ind w:left="0"/>
        <w:jc w:val="both"/>
        <w:rPr>
          <w:b/>
          <w:sz w:val="24"/>
          <w:szCs w:val="24"/>
        </w:rPr>
      </w:pPr>
    </w:p>
    <w:p w:rsidR="00AC2579" w:rsidRDefault="00AC2579" w:rsidP="00AC2579">
      <w:pPr>
        <w:pStyle w:val="PargrafodaLista"/>
        <w:tabs>
          <w:tab w:val="left" w:pos="851"/>
          <w:tab w:val="left" w:pos="2977"/>
        </w:tabs>
        <w:spacing w:line="360" w:lineRule="auto"/>
        <w:ind w:left="0"/>
        <w:jc w:val="both"/>
        <w:rPr>
          <w:b/>
          <w:sz w:val="24"/>
          <w:szCs w:val="24"/>
        </w:rPr>
      </w:pPr>
      <w:r>
        <w:rPr>
          <w:b/>
          <w:sz w:val="24"/>
          <w:szCs w:val="24"/>
        </w:rPr>
        <w:t xml:space="preserve">                 </w:t>
      </w:r>
      <w:r w:rsidRPr="00662DCD">
        <w:rPr>
          <w:sz w:val="24"/>
          <w:szCs w:val="24"/>
        </w:rPr>
        <w:t>Os Cuidados Prolongados têm como objetivo geral a recuperação clínica e funcional, a avaliação e a reabilitação integral e intensiva da pessoa com perda transitória ou permanente de autonomia potencialmente recuperável, de forma parcial ou total, e que não necessite de cuidados hospitalares em estágio agudo.</w:t>
      </w:r>
    </w:p>
    <w:p w:rsidR="00AC2579" w:rsidRDefault="00AC2579" w:rsidP="00AC2579">
      <w:pPr>
        <w:pStyle w:val="NormalWeb"/>
        <w:spacing w:line="360" w:lineRule="auto"/>
        <w:jc w:val="both"/>
        <w:rPr>
          <w:rFonts w:asciiTheme="minorHAnsi" w:hAnsiTheme="minorHAnsi"/>
        </w:rPr>
      </w:pPr>
      <w:r>
        <w:rPr>
          <w:b/>
        </w:rPr>
        <w:t xml:space="preserve">              </w:t>
      </w:r>
      <w:r w:rsidRPr="00662DCD">
        <w:rPr>
          <w:rFonts w:asciiTheme="minorHAnsi" w:hAnsiTheme="minorHAnsi"/>
        </w:rPr>
        <w:t>Os Cuidados Prolongados</w:t>
      </w:r>
      <w:r>
        <w:rPr>
          <w:rFonts w:asciiTheme="minorHAnsi" w:hAnsiTheme="minorHAnsi"/>
        </w:rPr>
        <w:t xml:space="preserve"> na Região da RRAS 14 estão </w:t>
      </w:r>
      <w:r w:rsidRPr="00662DCD">
        <w:rPr>
          <w:rFonts w:asciiTheme="minorHAnsi" w:hAnsiTheme="minorHAnsi"/>
        </w:rPr>
        <w:t>organiza</w:t>
      </w:r>
      <w:r>
        <w:rPr>
          <w:rFonts w:asciiTheme="minorHAnsi" w:hAnsiTheme="minorHAnsi"/>
        </w:rPr>
        <w:t xml:space="preserve">dos como </w:t>
      </w:r>
      <w:r w:rsidRPr="005B7978">
        <w:rPr>
          <w:rFonts w:asciiTheme="minorHAnsi" w:hAnsiTheme="minorHAnsi"/>
        </w:rPr>
        <w:t>Unidade de Internação em Cuidados Prolongados como serviço dentro de um Hospital Geral ou Especializado (UCP).</w:t>
      </w:r>
    </w:p>
    <w:p w:rsidR="00010818" w:rsidRDefault="00AC2579" w:rsidP="00F21113">
      <w:pPr>
        <w:pStyle w:val="NormalWeb"/>
        <w:spacing w:line="360" w:lineRule="auto"/>
        <w:ind w:firstLine="567"/>
        <w:jc w:val="both"/>
      </w:pPr>
      <w:r>
        <w:rPr>
          <w:rFonts w:asciiTheme="minorHAnsi" w:hAnsiTheme="minorHAnsi"/>
        </w:rPr>
        <w:t xml:space="preserve">        Buscamos que os hospitais menores da Região pleiteassem esse tipo de cuidado intermediário a fim de garantir</w:t>
      </w:r>
      <w:r w:rsidRPr="00662DCD">
        <w:rPr>
          <w:rFonts w:asciiTheme="minorHAnsi" w:hAnsiTheme="minorHAnsi"/>
        </w:rPr>
        <w:t xml:space="preserve"> </w:t>
      </w:r>
      <w:r>
        <w:rPr>
          <w:rFonts w:asciiTheme="minorHAnsi" w:hAnsiTheme="minorHAnsi"/>
        </w:rPr>
        <w:t>a continuidade d</w:t>
      </w:r>
      <w:r w:rsidRPr="00662DCD">
        <w:rPr>
          <w:rFonts w:asciiTheme="minorHAnsi" w:hAnsiTheme="minorHAnsi"/>
        </w:rPr>
        <w:t>os cuidados</w:t>
      </w:r>
      <w:r>
        <w:rPr>
          <w:rFonts w:asciiTheme="minorHAnsi" w:hAnsiTheme="minorHAnsi"/>
        </w:rPr>
        <w:t xml:space="preserve"> e possibilitar maior rotatividade dos pacientes, garantindo maior número de pacientes atendidos; pois muitos pacientes necessitam de maior atenção</w:t>
      </w:r>
      <w:r w:rsidRPr="00662DCD">
        <w:rPr>
          <w:rFonts w:asciiTheme="minorHAnsi" w:hAnsiTheme="minorHAnsi"/>
        </w:rPr>
        <w:t xml:space="preserve"> hospitalar</w:t>
      </w:r>
      <w:r>
        <w:rPr>
          <w:rFonts w:asciiTheme="minorHAnsi" w:hAnsiTheme="minorHAnsi"/>
        </w:rPr>
        <w:t xml:space="preserve"> após um agravo</w:t>
      </w:r>
      <w:r w:rsidRPr="00662DCD">
        <w:rPr>
          <w:rFonts w:asciiTheme="minorHAnsi" w:hAnsiTheme="minorHAnsi"/>
        </w:rPr>
        <w:t xml:space="preserve"> de caráter agudo e</w:t>
      </w:r>
      <w:r>
        <w:rPr>
          <w:rFonts w:asciiTheme="minorHAnsi" w:hAnsiTheme="minorHAnsi"/>
        </w:rPr>
        <w:t xml:space="preserve">/ou crônico </w:t>
      </w:r>
      <w:r w:rsidRPr="00662DCD">
        <w:rPr>
          <w:rFonts w:asciiTheme="minorHAnsi" w:hAnsiTheme="minorHAnsi"/>
        </w:rPr>
        <w:t>agudizado</w:t>
      </w:r>
      <w:r>
        <w:rPr>
          <w:rFonts w:asciiTheme="minorHAnsi" w:hAnsiTheme="minorHAnsi"/>
        </w:rPr>
        <w:t>, porém não necessitam ficar em grandes centros, e com esse ponto de atenção interligamos os cuidados hospitalares</w:t>
      </w:r>
      <w:r w:rsidRPr="00662DCD">
        <w:rPr>
          <w:rFonts w:asciiTheme="minorHAnsi" w:hAnsiTheme="minorHAnsi"/>
        </w:rPr>
        <w:t xml:space="preserve"> e a atenção básica, inclu</w:t>
      </w:r>
      <w:r>
        <w:rPr>
          <w:rFonts w:asciiTheme="minorHAnsi" w:hAnsiTheme="minorHAnsi"/>
        </w:rPr>
        <w:t xml:space="preserve">indo </w:t>
      </w:r>
      <w:r w:rsidRPr="00662DCD">
        <w:rPr>
          <w:rFonts w:asciiTheme="minorHAnsi" w:hAnsiTheme="minorHAnsi"/>
        </w:rPr>
        <w:t xml:space="preserve"> a atenção domiciliar,</w:t>
      </w:r>
      <w:r>
        <w:rPr>
          <w:rFonts w:asciiTheme="minorHAnsi" w:hAnsiTheme="minorHAnsi"/>
        </w:rPr>
        <w:t xml:space="preserve"> o que possibilita o</w:t>
      </w:r>
      <w:r w:rsidRPr="00662DCD">
        <w:rPr>
          <w:rFonts w:asciiTheme="minorHAnsi" w:hAnsiTheme="minorHAnsi"/>
        </w:rPr>
        <w:t xml:space="preserve"> retorno </w:t>
      </w:r>
      <w:r>
        <w:rPr>
          <w:rFonts w:asciiTheme="minorHAnsi" w:hAnsiTheme="minorHAnsi"/>
        </w:rPr>
        <w:t>prévio</w:t>
      </w:r>
      <w:r w:rsidRPr="00662DCD">
        <w:rPr>
          <w:rFonts w:asciiTheme="minorHAnsi" w:hAnsiTheme="minorHAnsi"/>
        </w:rPr>
        <w:t xml:space="preserve"> do usuário ao domicílio.</w:t>
      </w:r>
      <w:r>
        <w:t xml:space="preserve">    </w:t>
      </w:r>
    </w:p>
    <w:p w:rsidR="00AC2579" w:rsidRDefault="00AC2579" w:rsidP="00AC2579">
      <w:pPr>
        <w:spacing w:line="360" w:lineRule="auto"/>
        <w:ind w:firstLine="567"/>
        <w:jc w:val="both"/>
        <w:rPr>
          <w:sz w:val="24"/>
          <w:szCs w:val="24"/>
        </w:rPr>
      </w:pPr>
      <w:r>
        <w:rPr>
          <w:sz w:val="24"/>
          <w:szCs w:val="24"/>
        </w:rPr>
        <w:t xml:space="preserve"> </w:t>
      </w:r>
      <w:r w:rsidRPr="00662DCD">
        <w:rPr>
          <w:sz w:val="24"/>
          <w:szCs w:val="24"/>
        </w:rPr>
        <w:t xml:space="preserve"> Os Cuidados Prolongados destinam-se a usuários em situação clínica estável, que necessitem de reabilitação e/ou adaptação a</w:t>
      </w:r>
      <w:r>
        <w:rPr>
          <w:sz w:val="24"/>
          <w:szCs w:val="24"/>
        </w:rPr>
        <w:t>s</w:t>
      </w:r>
      <w:r w:rsidRPr="00662DCD">
        <w:rPr>
          <w:sz w:val="24"/>
          <w:szCs w:val="24"/>
        </w:rPr>
        <w:t xml:space="preserve"> seq</w:t>
      </w:r>
      <w:r w:rsidR="004C436D">
        <w:rPr>
          <w:sz w:val="24"/>
          <w:szCs w:val="24"/>
        </w:rPr>
        <w:t>u</w:t>
      </w:r>
      <w:r w:rsidRPr="00662DCD">
        <w:rPr>
          <w:sz w:val="24"/>
          <w:szCs w:val="24"/>
        </w:rPr>
        <w:t>elas decorrentes de processo clínico, cirúrgico ou traumatológico.</w:t>
      </w:r>
    </w:p>
    <w:p w:rsidR="00AC2579" w:rsidRDefault="00AC2579" w:rsidP="00AC2579">
      <w:pPr>
        <w:spacing w:line="360" w:lineRule="auto"/>
        <w:ind w:firstLine="567"/>
        <w:jc w:val="both"/>
        <w:rPr>
          <w:sz w:val="24"/>
          <w:szCs w:val="24"/>
        </w:rPr>
      </w:pPr>
      <w:r>
        <w:rPr>
          <w:sz w:val="24"/>
          <w:szCs w:val="24"/>
        </w:rPr>
        <w:t xml:space="preserve">        A necessidade de leitos de Cuidados Prolongados de Retaguarda para a RRAS 14 de acordo com a CIB 88 demonstrada na Planilha 01 </w:t>
      </w:r>
      <w:r>
        <w:rPr>
          <w:b/>
          <w:sz w:val="24"/>
          <w:szCs w:val="24"/>
        </w:rPr>
        <w:t xml:space="preserve"> </w:t>
      </w:r>
      <w:r>
        <w:rPr>
          <w:sz w:val="24"/>
          <w:szCs w:val="24"/>
        </w:rPr>
        <w:t>são de 150 leitos = 5,62% dos leitos totais e subdivididos em  60% hospitalar = 89 e 40% domiciliar = 60, e por ser um ponto de atenção novo na região precisamos de 100%  do previsto.</w:t>
      </w:r>
    </w:p>
    <w:p w:rsidR="0052740C" w:rsidRDefault="0052740C" w:rsidP="005613D4">
      <w:pPr>
        <w:spacing w:line="360" w:lineRule="auto"/>
        <w:jc w:val="both"/>
        <w:rPr>
          <w:b/>
          <w:sz w:val="24"/>
          <w:szCs w:val="24"/>
        </w:rPr>
      </w:pPr>
    </w:p>
    <w:p w:rsidR="0052740C" w:rsidRDefault="0052740C" w:rsidP="005613D4">
      <w:pPr>
        <w:spacing w:line="360" w:lineRule="auto"/>
        <w:jc w:val="both"/>
        <w:rPr>
          <w:b/>
          <w:sz w:val="24"/>
          <w:szCs w:val="24"/>
        </w:rPr>
      </w:pPr>
    </w:p>
    <w:p w:rsidR="0052740C" w:rsidRDefault="0052740C" w:rsidP="005613D4">
      <w:pPr>
        <w:spacing w:line="360" w:lineRule="auto"/>
        <w:jc w:val="both"/>
        <w:rPr>
          <w:b/>
          <w:sz w:val="24"/>
          <w:szCs w:val="24"/>
        </w:rPr>
      </w:pPr>
    </w:p>
    <w:p w:rsidR="001F7E21" w:rsidRDefault="001F7E21" w:rsidP="005613D4">
      <w:pPr>
        <w:spacing w:line="360" w:lineRule="auto"/>
        <w:jc w:val="both"/>
        <w:rPr>
          <w:b/>
          <w:sz w:val="24"/>
          <w:szCs w:val="24"/>
        </w:rPr>
      </w:pPr>
    </w:p>
    <w:p w:rsidR="005613D4" w:rsidRDefault="009731F5" w:rsidP="005613D4">
      <w:pPr>
        <w:spacing w:line="360" w:lineRule="auto"/>
        <w:jc w:val="both"/>
        <w:rPr>
          <w:sz w:val="24"/>
          <w:szCs w:val="24"/>
        </w:rPr>
      </w:pPr>
      <w:r>
        <w:rPr>
          <w:b/>
          <w:sz w:val="24"/>
          <w:szCs w:val="24"/>
        </w:rPr>
        <w:lastRenderedPageBreak/>
        <w:t>Quadro 3</w:t>
      </w:r>
      <w:r w:rsidR="005613D4" w:rsidRPr="00B53679">
        <w:rPr>
          <w:b/>
          <w:sz w:val="24"/>
          <w:szCs w:val="24"/>
        </w:rPr>
        <w:t>0</w:t>
      </w:r>
      <w:r>
        <w:rPr>
          <w:b/>
          <w:sz w:val="24"/>
          <w:szCs w:val="24"/>
        </w:rPr>
        <w:t>.</w:t>
      </w:r>
      <w:r w:rsidR="005613D4" w:rsidRPr="00B53679">
        <w:rPr>
          <w:sz w:val="24"/>
          <w:szCs w:val="24"/>
        </w:rPr>
        <w:t xml:space="preserve"> Situação da pactuação dos novos leitos de cuidados prolongados</w:t>
      </w:r>
      <w:r w:rsidR="005613D4">
        <w:rPr>
          <w:sz w:val="24"/>
          <w:szCs w:val="24"/>
        </w:rPr>
        <w:t>.</w:t>
      </w:r>
    </w:p>
    <w:tbl>
      <w:tblPr>
        <w:tblpPr w:leftFromText="141" w:rightFromText="141" w:vertAnchor="page" w:horzAnchor="margin" w:tblpY="2131"/>
        <w:tblW w:w="8702" w:type="dxa"/>
        <w:tblCellMar>
          <w:left w:w="70" w:type="dxa"/>
          <w:right w:w="70" w:type="dxa"/>
        </w:tblCellMar>
        <w:tblLook w:val="04A0" w:firstRow="1" w:lastRow="0" w:firstColumn="1" w:lastColumn="0" w:noHBand="0" w:noVBand="1"/>
      </w:tblPr>
      <w:tblGrid>
        <w:gridCol w:w="2831"/>
        <w:gridCol w:w="3607"/>
        <w:gridCol w:w="2264"/>
      </w:tblGrid>
      <w:tr w:rsidR="0052740C" w:rsidRPr="00010818" w:rsidTr="0052740C">
        <w:trPr>
          <w:trHeight w:val="232"/>
        </w:trPr>
        <w:tc>
          <w:tcPr>
            <w:tcW w:w="2831" w:type="dxa"/>
            <w:vMerge w:val="restart"/>
            <w:tcBorders>
              <w:top w:val="single" w:sz="4" w:space="0" w:color="auto"/>
              <w:left w:val="single" w:sz="8" w:space="0" w:color="auto"/>
              <w:bottom w:val="single" w:sz="4" w:space="0" w:color="000000"/>
              <w:right w:val="single" w:sz="4" w:space="0" w:color="auto"/>
            </w:tcBorders>
            <w:shd w:val="clear" w:color="auto" w:fill="95B3D7" w:themeFill="accent1" w:themeFillTint="99"/>
            <w:vAlign w:val="center"/>
            <w:hideMark/>
          </w:tcPr>
          <w:p w:rsidR="0052740C" w:rsidRPr="00010818" w:rsidRDefault="0052740C" w:rsidP="0052740C">
            <w:pPr>
              <w:spacing w:after="0"/>
              <w:jc w:val="both"/>
              <w:rPr>
                <w:rFonts w:cs="Times New Roman"/>
                <w:b/>
                <w:sz w:val="18"/>
                <w:szCs w:val="18"/>
              </w:rPr>
            </w:pPr>
            <w:r w:rsidRPr="00010818">
              <w:rPr>
                <w:rFonts w:cs="Times New Roman"/>
                <w:b/>
                <w:sz w:val="18"/>
                <w:szCs w:val="18"/>
              </w:rPr>
              <w:t>MUNICIPIO</w:t>
            </w:r>
          </w:p>
        </w:tc>
        <w:tc>
          <w:tcPr>
            <w:tcW w:w="3607"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52740C" w:rsidRPr="00010818" w:rsidRDefault="0052740C" w:rsidP="0052740C">
            <w:pPr>
              <w:spacing w:after="0"/>
              <w:jc w:val="both"/>
              <w:rPr>
                <w:rFonts w:cs="Times New Roman"/>
                <w:b/>
                <w:sz w:val="18"/>
                <w:szCs w:val="18"/>
              </w:rPr>
            </w:pPr>
            <w:r w:rsidRPr="00010818">
              <w:rPr>
                <w:rFonts w:cs="Times New Roman"/>
                <w:b/>
                <w:sz w:val="18"/>
                <w:szCs w:val="18"/>
              </w:rPr>
              <w:t>INSTITUIÇÃO /UNIDADE</w:t>
            </w:r>
          </w:p>
        </w:tc>
        <w:tc>
          <w:tcPr>
            <w:tcW w:w="2264" w:type="dxa"/>
            <w:tcBorders>
              <w:top w:val="single" w:sz="4" w:space="0" w:color="auto"/>
              <w:bottom w:val="single" w:sz="4" w:space="0" w:color="auto"/>
              <w:right w:val="single" w:sz="4" w:space="0" w:color="auto"/>
            </w:tcBorders>
            <w:shd w:val="clear" w:color="auto" w:fill="95B3D7" w:themeFill="accent1" w:themeFillTint="99"/>
          </w:tcPr>
          <w:p w:rsidR="0052740C" w:rsidRPr="00010818" w:rsidRDefault="0052740C" w:rsidP="0052740C">
            <w:pPr>
              <w:spacing w:after="0"/>
              <w:jc w:val="both"/>
              <w:rPr>
                <w:rFonts w:ascii="Times New Roman" w:hAnsi="Times New Roman" w:cs="Times New Roman"/>
                <w:b/>
                <w:sz w:val="18"/>
                <w:szCs w:val="18"/>
              </w:rPr>
            </w:pPr>
          </w:p>
        </w:tc>
      </w:tr>
      <w:tr w:rsidR="0052740C" w:rsidRPr="00010818" w:rsidTr="0052740C">
        <w:trPr>
          <w:trHeight w:val="698"/>
        </w:trPr>
        <w:tc>
          <w:tcPr>
            <w:tcW w:w="2831" w:type="dxa"/>
            <w:vMerge/>
            <w:tcBorders>
              <w:top w:val="single" w:sz="4" w:space="0" w:color="auto"/>
              <w:left w:val="single" w:sz="8" w:space="0" w:color="auto"/>
              <w:bottom w:val="single" w:sz="4" w:space="0" w:color="000000"/>
              <w:right w:val="single" w:sz="4" w:space="0" w:color="auto"/>
            </w:tcBorders>
            <w:shd w:val="clear" w:color="auto" w:fill="95B3D7" w:themeFill="accent1" w:themeFillTint="99"/>
            <w:vAlign w:val="center"/>
            <w:hideMark/>
          </w:tcPr>
          <w:p w:rsidR="0052740C" w:rsidRPr="00010818" w:rsidRDefault="0052740C" w:rsidP="0052740C">
            <w:pPr>
              <w:spacing w:after="0"/>
              <w:jc w:val="both"/>
              <w:rPr>
                <w:rFonts w:cs="Times New Roman"/>
                <w:b/>
                <w:sz w:val="18"/>
                <w:szCs w:val="18"/>
              </w:rPr>
            </w:pPr>
          </w:p>
        </w:tc>
        <w:tc>
          <w:tcPr>
            <w:tcW w:w="3607"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rsidR="0052740C" w:rsidRPr="00010818" w:rsidRDefault="0052740C" w:rsidP="0052740C">
            <w:pPr>
              <w:spacing w:after="0"/>
              <w:jc w:val="both"/>
              <w:rPr>
                <w:rFonts w:cs="Times New Roman"/>
                <w:b/>
                <w:sz w:val="18"/>
                <w:szCs w:val="18"/>
              </w:rPr>
            </w:pPr>
          </w:p>
        </w:tc>
        <w:tc>
          <w:tcPr>
            <w:tcW w:w="2264" w:type="dxa"/>
            <w:tcBorders>
              <w:top w:val="nil"/>
              <w:left w:val="nil"/>
              <w:bottom w:val="single" w:sz="4" w:space="0" w:color="auto"/>
              <w:right w:val="single" w:sz="4" w:space="0" w:color="auto"/>
            </w:tcBorders>
            <w:shd w:val="clear" w:color="auto" w:fill="95B3D7" w:themeFill="accent1" w:themeFillTint="99"/>
            <w:vAlign w:val="center"/>
            <w:hideMark/>
          </w:tcPr>
          <w:p w:rsidR="0052740C" w:rsidRPr="00010818" w:rsidRDefault="0052740C" w:rsidP="0052740C">
            <w:pPr>
              <w:spacing w:after="0"/>
              <w:jc w:val="both"/>
              <w:rPr>
                <w:rFonts w:cs="Times New Roman"/>
                <w:b/>
                <w:sz w:val="18"/>
                <w:szCs w:val="18"/>
              </w:rPr>
            </w:pPr>
            <w:r w:rsidRPr="00010818">
              <w:rPr>
                <w:rFonts w:cs="Times New Roman"/>
                <w:b/>
                <w:sz w:val="18"/>
                <w:szCs w:val="18"/>
              </w:rPr>
              <w:t>LEITO NOVO INVESTIMENTO</w:t>
            </w:r>
          </w:p>
        </w:tc>
      </w:tr>
      <w:tr w:rsidR="0052740C" w:rsidRPr="00010818" w:rsidTr="0052740C">
        <w:trPr>
          <w:trHeight w:val="232"/>
        </w:trPr>
        <w:tc>
          <w:tcPr>
            <w:tcW w:w="2831" w:type="dxa"/>
            <w:tcBorders>
              <w:top w:val="nil"/>
              <w:left w:val="single" w:sz="4" w:space="0" w:color="auto"/>
              <w:right w:val="single" w:sz="4" w:space="0" w:color="auto"/>
            </w:tcBorders>
            <w:shd w:val="clear" w:color="auto" w:fill="auto"/>
            <w:vAlign w:val="center"/>
            <w:hideMark/>
          </w:tcPr>
          <w:p w:rsidR="0052740C" w:rsidRPr="00010818" w:rsidRDefault="0052740C" w:rsidP="0052740C">
            <w:pPr>
              <w:spacing w:after="0"/>
              <w:jc w:val="both"/>
              <w:rPr>
                <w:rFonts w:cs="Times New Roman"/>
                <w:sz w:val="18"/>
                <w:szCs w:val="18"/>
              </w:rPr>
            </w:pPr>
            <w:r w:rsidRPr="00010818">
              <w:rPr>
                <w:rFonts w:cs="Times New Roman"/>
                <w:sz w:val="18"/>
                <w:szCs w:val="18"/>
              </w:rPr>
              <w:t> </w:t>
            </w:r>
          </w:p>
        </w:tc>
        <w:tc>
          <w:tcPr>
            <w:tcW w:w="3607" w:type="dxa"/>
            <w:tcBorders>
              <w:top w:val="nil"/>
              <w:left w:val="nil"/>
              <w:bottom w:val="single" w:sz="4" w:space="0" w:color="auto"/>
              <w:right w:val="single" w:sz="4" w:space="0" w:color="auto"/>
            </w:tcBorders>
            <w:shd w:val="clear" w:color="auto" w:fill="auto"/>
            <w:hideMark/>
          </w:tcPr>
          <w:p w:rsidR="0052740C" w:rsidRPr="00010818" w:rsidRDefault="0052740C" w:rsidP="0052740C">
            <w:pPr>
              <w:spacing w:after="0"/>
              <w:jc w:val="both"/>
              <w:rPr>
                <w:rFonts w:cs="Times New Roman"/>
                <w:sz w:val="18"/>
                <w:szCs w:val="18"/>
              </w:rPr>
            </w:pPr>
            <w:r w:rsidRPr="00010818">
              <w:rPr>
                <w:rFonts w:cs="Times New Roman"/>
                <w:sz w:val="18"/>
                <w:szCs w:val="18"/>
              </w:rPr>
              <w:t xml:space="preserve">Hospital Madre Vanini - Conchal </w:t>
            </w:r>
          </w:p>
        </w:tc>
        <w:tc>
          <w:tcPr>
            <w:tcW w:w="2264" w:type="dxa"/>
            <w:tcBorders>
              <w:top w:val="nil"/>
              <w:left w:val="nil"/>
              <w:bottom w:val="single" w:sz="4" w:space="0" w:color="auto"/>
              <w:right w:val="single" w:sz="4" w:space="0" w:color="auto"/>
            </w:tcBorders>
            <w:shd w:val="clear" w:color="auto" w:fill="auto"/>
            <w:vAlign w:val="center"/>
            <w:hideMark/>
          </w:tcPr>
          <w:p w:rsidR="0052740C" w:rsidRPr="00010818" w:rsidRDefault="0052740C" w:rsidP="0052740C">
            <w:pPr>
              <w:spacing w:after="0"/>
              <w:jc w:val="center"/>
              <w:rPr>
                <w:rFonts w:cs="Times New Roman"/>
                <w:sz w:val="18"/>
                <w:szCs w:val="18"/>
              </w:rPr>
            </w:pPr>
            <w:r w:rsidRPr="00010818">
              <w:rPr>
                <w:rFonts w:cs="Times New Roman"/>
                <w:sz w:val="18"/>
                <w:szCs w:val="18"/>
              </w:rPr>
              <w:t>15</w:t>
            </w:r>
          </w:p>
        </w:tc>
      </w:tr>
      <w:tr w:rsidR="0052740C" w:rsidRPr="00010818" w:rsidTr="0052740C">
        <w:trPr>
          <w:trHeight w:val="232"/>
        </w:trPr>
        <w:tc>
          <w:tcPr>
            <w:tcW w:w="2831" w:type="dxa"/>
            <w:tcBorders>
              <w:top w:val="nil"/>
              <w:left w:val="single" w:sz="4" w:space="0" w:color="auto"/>
              <w:right w:val="single" w:sz="4" w:space="0" w:color="auto"/>
            </w:tcBorders>
            <w:shd w:val="clear" w:color="000000" w:fill="FFFFFF"/>
            <w:vAlign w:val="center"/>
            <w:hideMark/>
          </w:tcPr>
          <w:p w:rsidR="0052740C" w:rsidRPr="00010818" w:rsidRDefault="0052740C" w:rsidP="0052740C">
            <w:pPr>
              <w:spacing w:after="0"/>
              <w:jc w:val="both"/>
              <w:rPr>
                <w:rFonts w:cs="Times New Roman"/>
                <w:sz w:val="18"/>
                <w:szCs w:val="18"/>
              </w:rPr>
            </w:pPr>
          </w:p>
        </w:tc>
        <w:tc>
          <w:tcPr>
            <w:tcW w:w="3607" w:type="dxa"/>
            <w:tcBorders>
              <w:top w:val="nil"/>
              <w:left w:val="single" w:sz="4" w:space="0" w:color="auto"/>
              <w:bottom w:val="single" w:sz="4" w:space="0" w:color="auto"/>
              <w:right w:val="single" w:sz="4" w:space="0" w:color="auto"/>
            </w:tcBorders>
            <w:shd w:val="clear" w:color="000000" w:fill="FFFFFF"/>
            <w:vAlign w:val="center"/>
            <w:hideMark/>
          </w:tcPr>
          <w:p w:rsidR="0052740C" w:rsidRPr="00010818" w:rsidRDefault="0052740C" w:rsidP="0052740C">
            <w:pPr>
              <w:spacing w:after="0"/>
              <w:jc w:val="both"/>
              <w:rPr>
                <w:rFonts w:cs="Times New Roman"/>
                <w:sz w:val="18"/>
                <w:szCs w:val="18"/>
              </w:rPr>
            </w:pPr>
            <w:r w:rsidRPr="00010818">
              <w:rPr>
                <w:rFonts w:cs="Times New Roman"/>
                <w:sz w:val="18"/>
                <w:szCs w:val="18"/>
              </w:rPr>
              <w:t xml:space="preserve">Santa Casa de Leme </w:t>
            </w:r>
          </w:p>
        </w:tc>
        <w:tc>
          <w:tcPr>
            <w:tcW w:w="2264" w:type="dxa"/>
            <w:tcBorders>
              <w:top w:val="nil"/>
              <w:left w:val="nil"/>
              <w:bottom w:val="single" w:sz="4" w:space="0" w:color="auto"/>
              <w:right w:val="single" w:sz="4" w:space="0" w:color="auto"/>
            </w:tcBorders>
            <w:shd w:val="clear" w:color="auto" w:fill="auto"/>
            <w:vAlign w:val="center"/>
            <w:hideMark/>
          </w:tcPr>
          <w:p w:rsidR="0052740C" w:rsidRPr="00010818" w:rsidRDefault="0052740C" w:rsidP="0052740C">
            <w:pPr>
              <w:spacing w:after="0"/>
              <w:jc w:val="center"/>
              <w:rPr>
                <w:rFonts w:cs="Times New Roman"/>
                <w:sz w:val="18"/>
                <w:szCs w:val="18"/>
              </w:rPr>
            </w:pPr>
            <w:r w:rsidRPr="00010818">
              <w:rPr>
                <w:rFonts w:cs="Times New Roman"/>
                <w:sz w:val="18"/>
                <w:szCs w:val="18"/>
              </w:rPr>
              <w:t>15</w:t>
            </w:r>
          </w:p>
        </w:tc>
      </w:tr>
      <w:tr w:rsidR="0052740C" w:rsidRPr="00010818" w:rsidTr="0052740C">
        <w:trPr>
          <w:trHeight w:val="232"/>
        </w:trPr>
        <w:tc>
          <w:tcPr>
            <w:tcW w:w="2831" w:type="dxa"/>
            <w:tcBorders>
              <w:left w:val="single" w:sz="4" w:space="0" w:color="auto"/>
              <w:bottom w:val="single" w:sz="4" w:space="0" w:color="auto"/>
              <w:right w:val="nil"/>
            </w:tcBorders>
            <w:shd w:val="clear" w:color="000000" w:fill="FFFFFF"/>
            <w:vAlign w:val="center"/>
            <w:hideMark/>
          </w:tcPr>
          <w:p w:rsidR="0052740C" w:rsidRPr="00010818" w:rsidRDefault="0052740C" w:rsidP="0052740C">
            <w:pPr>
              <w:spacing w:after="0"/>
              <w:jc w:val="both"/>
              <w:rPr>
                <w:rFonts w:cs="Times New Roman"/>
                <w:sz w:val="18"/>
                <w:szCs w:val="18"/>
              </w:rPr>
            </w:pPr>
            <w:r w:rsidRPr="00010818">
              <w:rPr>
                <w:rFonts w:cs="Times New Roman"/>
                <w:sz w:val="18"/>
                <w:szCs w:val="18"/>
              </w:rPr>
              <w:t> </w:t>
            </w:r>
          </w:p>
        </w:tc>
        <w:tc>
          <w:tcPr>
            <w:tcW w:w="3607" w:type="dxa"/>
            <w:tcBorders>
              <w:top w:val="nil"/>
              <w:left w:val="single" w:sz="4" w:space="0" w:color="auto"/>
              <w:bottom w:val="nil"/>
              <w:right w:val="single" w:sz="4" w:space="0" w:color="auto"/>
            </w:tcBorders>
            <w:shd w:val="clear" w:color="000000" w:fill="FFFFFF"/>
            <w:vAlign w:val="center"/>
            <w:hideMark/>
          </w:tcPr>
          <w:p w:rsidR="0052740C" w:rsidRPr="00010818" w:rsidRDefault="0052740C" w:rsidP="0052740C">
            <w:pPr>
              <w:spacing w:after="0"/>
              <w:jc w:val="both"/>
              <w:rPr>
                <w:rFonts w:cs="Times New Roman"/>
                <w:sz w:val="18"/>
                <w:szCs w:val="18"/>
              </w:rPr>
            </w:pPr>
            <w:r w:rsidRPr="00010818">
              <w:rPr>
                <w:rFonts w:cs="Times New Roman"/>
                <w:sz w:val="18"/>
                <w:szCs w:val="18"/>
              </w:rPr>
              <w:t xml:space="preserve">Santa Casa de Pirassununga </w:t>
            </w:r>
          </w:p>
        </w:tc>
        <w:tc>
          <w:tcPr>
            <w:tcW w:w="2264" w:type="dxa"/>
            <w:tcBorders>
              <w:top w:val="nil"/>
              <w:left w:val="nil"/>
              <w:bottom w:val="nil"/>
              <w:right w:val="single" w:sz="4" w:space="0" w:color="auto"/>
            </w:tcBorders>
            <w:shd w:val="clear" w:color="auto" w:fill="auto"/>
            <w:vAlign w:val="center"/>
            <w:hideMark/>
          </w:tcPr>
          <w:p w:rsidR="0052740C" w:rsidRPr="00010818" w:rsidRDefault="0052740C" w:rsidP="0052740C">
            <w:pPr>
              <w:spacing w:after="0"/>
              <w:jc w:val="center"/>
              <w:rPr>
                <w:rFonts w:cs="Times New Roman"/>
                <w:sz w:val="18"/>
                <w:szCs w:val="18"/>
              </w:rPr>
            </w:pPr>
            <w:r w:rsidRPr="00010818">
              <w:rPr>
                <w:rFonts w:cs="Times New Roman"/>
                <w:sz w:val="18"/>
                <w:szCs w:val="18"/>
              </w:rPr>
              <w:t>15</w:t>
            </w:r>
          </w:p>
        </w:tc>
      </w:tr>
      <w:tr w:rsidR="0052740C" w:rsidRPr="00010818" w:rsidTr="0052740C">
        <w:trPr>
          <w:trHeight w:val="244"/>
        </w:trPr>
        <w:tc>
          <w:tcPr>
            <w:tcW w:w="2831" w:type="dxa"/>
            <w:tcBorders>
              <w:top w:val="single" w:sz="4" w:space="0" w:color="auto"/>
              <w:left w:val="single" w:sz="8" w:space="0" w:color="auto"/>
              <w:bottom w:val="single" w:sz="4" w:space="0" w:color="auto"/>
              <w:right w:val="nil"/>
            </w:tcBorders>
            <w:shd w:val="clear" w:color="auto" w:fill="DBE5F1" w:themeFill="accent1" w:themeFillTint="33"/>
            <w:noWrap/>
            <w:vAlign w:val="bottom"/>
            <w:hideMark/>
          </w:tcPr>
          <w:p w:rsidR="0052740C" w:rsidRPr="00010818" w:rsidRDefault="0052740C" w:rsidP="0052740C">
            <w:pPr>
              <w:spacing w:after="0"/>
              <w:jc w:val="both"/>
              <w:rPr>
                <w:rFonts w:cs="Times New Roman"/>
                <w:sz w:val="18"/>
                <w:szCs w:val="18"/>
              </w:rPr>
            </w:pPr>
            <w:r w:rsidRPr="00010818">
              <w:rPr>
                <w:rFonts w:cs="Times New Roman"/>
                <w:sz w:val="18"/>
                <w:szCs w:val="18"/>
              </w:rPr>
              <w:t> </w:t>
            </w:r>
            <w:r w:rsidRPr="00010818">
              <w:rPr>
                <w:rFonts w:cs="Times New Roman"/>
                <w:sz w:val="18"/>
                <w:szCs w:val="18"/>
                <w:shd w:val="clear" w:color="auto" w:fill="DBE5F1" w:themeFill="accent1" w:themeFillTint="33"/>
              </w:rPr>
              <w:t>CGR Araras</w:t>
            </w:r>
          </w:p>
        </w:tc>
        <w:tc>
          <w:tcPr>
            <w:tcW w:w="36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52740C" w:rsidRPr="00010818" w:rsidRDefault="0052740C" w:rsidP="0052740C">
            <w:pPr>
              <w:spacing w:after="0"/>
              <w:jc w:val="both"/>
              <w:rPr>
                <w:rFonts w:cs="Times New Roman"/>
                <w:b/>
                <w:bCs/>
                <w:sz w:val="18"/>
                <w:szCs w:val="18"/>
              </w:rPr>
            </w:pPr>
            <w:r w:rsidRPr="00010818">
              <w:rPr>
                <w:rFonts w:cs="Times New Roman"/>
                <w:b/>
                <w:bCs/>
                <w:sz w:val="18"/>
                <w:szCs w:val="18"/>
              </w:rPr>
              <w:t>Sub total</w:t>
            </w:r>
          </w:p>
        </w:tc>
        <w:tc>
          <w:tcPr>
            <w:tcW w:w="226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52740C" w:rsidRPr="00010818" w:rsidRDefault="0052740C" w:rsidP="0052740C">
            <w:pPr>
              <w:spacing w:after="0"/>
              <w:jc w:val="center"/>
              <w:rPr>
                <w:rFonts w:cs="Times New Roman"/>
                <w:b/>
                <w:bCs/>
                <w:sz w:val="18"/>
                <w:szCs w:val="18"/>
              </w:rPr>
            </w:pPr>
            <w:r w:rsidRPr="00010818">
              <w:rPr>
                <w:rFonts w:cs="Times New Roman"/>
                <w:b/>
                <w:bCs/>
                <w:sz w:val="18"/>
                <w:szCs w:val="18"/>
              </w:rPr>
              <w:t>45</w:t>
            </w:r>
          </w:p>
        </w:tc>
      </w:tr>
      <w:tr w:rsidR="0052740C" w:rsidRPr="00010818" w:rsidTr="0052740C">
        <w:trPr>
          <w:trHeight w:val="244"/>
        </w:trPr>
        <w:tc>
          <w:tcPr>
            <w:tcW w:w="2831" w:type="dxa"/>
            <w:tcBorders>
              <w:top w:val="single" w:sz="4" w:space="0" w:color="auto"/>
              <w:left w:val="single" w:sz="8" w:space="0" w:color="auto"/>
              <w:bottom w:val="nil"/>
              <w:right w:val="nil"/>
            </w:tcBorders>
            <w:shd w:val="clear" w:color="auto" w:fill="auto"/>
            <w:noWrap/>
            <w:vAlign w:val="bottom"/>
          </w:tcPr>
          <w:p w:rsidR="0052740C" w:rsidRPr="00010818" w:rsidRDefault="0052740C" w:rsidP="0052740C">
            <w:pPr>
              <w:spacing w:after="0"/>
              <w:jc w:val="both"/>
              <w:rPr>
                <w:rFonts w:cs="Times New Roman"/>
                <w:sz w:val="18"/>
                <w:szCs w:val="18"/>
              </w:rPr>
            </w:pPr>
          </w:p>
        </w:tc>
        <w:tc>
          <w:tcPr>
            <w:tcW w:w="3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740C" w:rsidRPr="00010818" w:rsidRDefault="0052740C" w:rsidP="0052740C">
            <w:pPr>
              <w:spacing w:after="0"/>
              <w:jc w:val="both"/>
              <w:rPr>
                <w:rFonts w:cs="Times New Roman"/>
                <w:b/>
                <w:bCs/>
                <w:sz w:val="18"/>
                <w:szCs w:val="18"/>
              </w:rPr>
            </w:pPr>
          </w:p>
        </w:tc>
        <w:tc>
          <w:tcPr>
            <w:tcW w:w="2264" w:type="dxa"/>
            <w:tcBorders>
              <w:top w:val="single" w:sz="4" w:space="0" w:color="auto"/>
              <w:left w:val="nil"/>
              <w:bottom w:val="single" w:sz="4" w:space="0" w:color="auto"/>
              <w:right w:val="single" w:sz="4" w:space="0" w:color="auto"/>
            </w:tcBorders>
            <w:shd w:val="clear" w:color="auto" w:fill="auto"/>
            <w:noWrap/>
            <w:vAlign w:val="bottom"/>
          </w:tcPr>
          <w:p w:rsidR="0052740C" w:rsidRPr="00010818" w:rsidRDefault="0052740C" w:rsidP="0052740C">
            <w:pPr>
              <w:spacing w:after="0"/>
              <w:jc w:val="center"/>
              <w:rPr>
                <w:rFonts w:cs="Times New Roman"/>
                <w:b/>
                <w:bCs/>
                <w:sz w:val="18"/>
                <w:szCs w:val="18"/>
              </w:rPr>
            </w:pPr>
          </w:p>
        </w:tc>
      </w:tr>
      <w:tr w:rsidR="0052740C" w:rsidRPr="00010818" w:rsidTr="0052740C">
        <w:trPr>
          <w:trHeight w:val="244"/>
        </w:trPr>
        <w:tc>
          <w:tcPr>
            <w:tcW w:w="2831" w:type="dxa"/>
            <w:tcBorders>
              <w:top w:val="nil"/>
              <w:left w:val="single" w:sz="8" w:space="0" w:color="auto"/>
              <w:bottom w:val="single" w:sz="4" w:space="0" w:color="auto"/>
              <w:right w:val="nil"/>
            </w:tcBorders>
            <w:shd w:val="clear" w:color="auto" w:fill="auto"/>
            <w:noWrap/>
            <w:vAlign w:val="bottom"/>
          </w:tcPr>
          <w:p w:rsidR="0052740C" w:rsidRPr="00010818" w:rsidRDefault="0052740C" w:rsidP="0052740C">
            <w:pPr>
              <w:spacing w:after="0"/>
              <w:jc w:val="both"/>
              <w:rPr>
                <w:rFonts w:cs="Times New Roman"/>
                <w:sz w:val="18"/>
                <w:szCs w:val="18"/>
              </w:rPr>
            </w:pPr>
          </w:p>
        </w:tc>
        <w:tc>
          <w:tcPr>
            <w:tcW w:w="3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740C" w:rsidRPr="00010818" w:rsidRDefault="0052740C" w:rsidP="0052740C">
            <w:pPr>
              <w:spacing w:after="0"/>
              <w:jc w:val="both"/>
              <w:rPr>
                <w:rFonts w:cs="Times New Roman"/>
                <w:b/>
                <w:bCs/>
                <w:sz w:val="18"/>
                <w:szCs w:val="18"/>
              </w:rPr>
            </w:pPr>
            <w:r w:rsidRPr="00010818">
              <w:rPr>
                <w:rFonts w:cs="Times New Roman"/>
                <w:sz w:val="18"/>
                <w:szCs w:val="18"/>
              </w:rPr>
              <w:t>Sociedade Operária Humanitária</w:t>
            </w:r>
          </w:p>
        </w:tc>
        <w:tc>
          <w:tcPr>
            <w:tcW w:w="2264" w:type="dxa"/>
            <w:tcBorders>
              <w:top w:val="single" w:sz="4" w:space="0" w:color="auto"/>
              <w:left w:val="nil"/>
              <w:bottom w:val="single" w:sz="4" w:space="0" w:color="auto"/>
              <w:right w:val="single" w:sz="4" w:space="0" w:color="auto"/>
            </w:tcBorders>
            <w:shd w:val="clear" w:color="auto" w:fill="auto"/>
            <w:noWrap/>
            <w:vAlign w:val="bottom"/>
          </w:tcPr>
          <w:p w:rsidR="0052740C" w:rsidRPr="00010818" w:rsidRDefault="0052740C" w:rsidP="0052740C">
            <w:pPr>
              <w:spacing w:after="0"/>
              <w:jc w:val="center"/>
              <w:rPr>
                <w:rFonts w:cs="Times New Roman"/>
                <w:b/>
                <w:bCs/>
                <w:sz w:val="18"/>
                <w:szCs w:val="18"/>
              </w:rPr>
            </w:pPr>
            <w:r w:rsidRPr="00010818">
              <w:rPr>
                <w:rFonts w:cs="Times New Roman"/>
                <w:b/>
                <w:bCs/>
                <w:sz w:val="18"/>
                <w:szCs w:val="18"/>
              </w:rPr>
              <w:t>25</w:t>
            </w:r>
          </w:p>
        </w:tc>
      </w:tr>
      <w:tr w:rsidR="0052740C" w:rsidRPr="00010818" w:rsidTr="0052740C">
        <w:trPr>
          <w:trHeight w:val="244"/>
        </w:trPr>
        <w:tc>
          <w:tcPr>
            <w:tcW w:w="2831" w:type="dxa"/>
            <w:tcBorders>
              <w:top w:val="single" w:sz="4" w:space="0" w:color="auto"/>
              <w:left w:val="single" w:sz="8" w:space="0" w:color="auto"/>
              <w:bottom w:val="single" w:sz="4" w:space="0" w:color="auto"/>
              <w:right w:val="nil"/>
            </w:tcBorders>
            <w:shd w:val="clear" w:color="auto" w:fill="DBE5F1" w:themeFill="accent1" w:themeFillTint="33"/>
            <w:noWrap/>
            <w:vAlign w:val="bottom"/>
          </w:tcPr>
          <w:p w:rsidR="0052740C" w:rsidRPr="00010818" w:rsidRDefault="0052740C" w:rsidP="0052740C">
            <w:pPr>
              <w:spacing w:after="0"/>
              <w:jc w:val="both"/>
              <w:rPr>
                <w:rFonts w:cs="Times New Roman"/>
                <w:sz w:val="18"/>
                <w:szCs w:val="18"/>
              </w:rPr>
            </w:pPr>
            <w:r w:rsidRPr="00010818">
              <w:rPr>
                <w:rFonts w:cs="Times New Roman"/>
                <w:sz w:val="18"/>
                <w:szCs w:val="18"/>
              </w:rPr>
              <w:t>CGR Limeira</w:t>
            </w:r>
          </w:p>
        </w:tc>
        <w:tc>
          <w:tcPr>
            <w:tcW w:w="36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740C" w:rsidRPr="00010818" w:rsidRDefault="0052740C" w:rsidP="0052740C">
            <w:pPr>
              <w:spacing w:after="0"/>
              <w:jc w:val="both"/>
              <w:rPr>
                <w:rFonts w:cs="Times New Roman"/>
                <w:b/>
                <w:bCs/>
                <w:sz w:val="18"/>
                <w:szCs w:val="18"/>
              </w:rPr>
            </w:pPr>
            <w:r w:rsidRPr="00010818">
              <w:rPr>
                <w:rFonts w:cs="Times New Roman"/>
                <w:b/>
                <w:bCs/>
                <w:sz w:val="18"/>
                <w:szCs w:val="18"/>
              </w:rPr>
              <w:t>Sub total</w:t>
            </w:r>
          </w:p>
        </w:tc>
        <w:tc>
          <w:tcPr>
            <w:tcW w:w="2264"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2740C" w:rsidRPr="00010818" w:rsidRDefault="0052740C" w:rsidP="0052740C">
            <w:pPr>
              <w:spacing w:after="0"/>
              <w:jc w:val="center"/>
              <w:rPr>
                <w:rFonts w:cs="Times New Roman"/>
                <w:b/>
                <w:bCs/>
                <w:sz w:val="18"/>
                <w:szCs w:val="18"/>
              </w:rPr>
            </w:pPr>
            <w:r w:rsidRPr="00010818">
              <w:rPr>
                <w:rFonts w:cs="Times New Roman"/>
                <w:b/>
                <w:bCs/>
                <w:sz w:val="18"/>
                <w:szCs w:val="18"/>
              </w:rPr>
              <w:t>25</w:t>
            </w:r>
          </w:p>
        </w:tc>
      </w:tr>
      <w:tr w:rsidR="0052740C" w:rsidRPr="00010818" w:rsidTr="0052740C">
        <w:trPr>
          <w:trHeight w:val="244"/>
        </w:trPr>
        <w:tc>
          <w:tcPr>
            <w:tcW w:w="2831" w:type="dxa"/>
            <w:tcBorders>
              <w:top w:val="single" w:sz="4" w:space="0" w:color="auto"/>
              <w:left w:val="single" w:sz="8" w:space="0" w:color="auto"/>
              <w:bottom w:val="nil"/>
              <w:right w:val="nil"/>
            </w:tcBorders>
            <w:shd w:val="clear" w:color="auto" w:fill="auto"/>
            <w:noWrap/>
            <w:vAlign w:val="bottom"/>
          </w:tcPr>
          <w:p w:rsidR="0052740C" w:rsidRPr="00010818" w:rsidRDefault="0052740C" w:rsidP="0052740C">
            <w:pPr>
              <w:spacing w:after="0"/>
              <w:jc w:val="both"/>
              <w:rPr>
                <w:rFonts w:cs="Times New Roman"/>
                <w:sz w:val="18"/>
                <w:szCs w:val="18"/>
              </w:rPr>
            </w:pPr>
          </w:p>
        </w:tc>
        <w:tc>
          <w:tcPr>
            <w:tcW w:w="36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740C" w:rsidRPr="00010818" w:rsidRDefault="0052740C" w:rsidP="0052740C">
            <w:pPr>
              <w:spacing w:after="0"/>
              <w:jc w:val="both"/>
              <w:rPr>
                <w:rFonts w:cs="Times New Roman"/>
                <w:sz w:val="18"/>
                <w:szCs w:val="18"/>
              </w:rPr>
            </w:pPr>
            <w:r w:rsidRPr="00010818">
              <w:rPr>
                <w:rFonts w:cs="Times New Roman"/>
                <w:sz w:val="18"/>
                <w:szCs w:val="18"/>
              </w:rPr>
              <w:t>Hospital Mat. Benef. Charqueada</w:t>
            </w:r>
          </w:p>
        </w:tc>
        <w:tc>
          <w:tcPr>
            <w:tcW w:w="2264" w:type="dxa"/>
            <w:tcBorders>
              <w:top w:val="single" w:sz="4" w:space="0" w:color="auto"/>
              <w:left w:val="nil"/>
              <w:bottom w:val="single" w:sz="4" w:space="0" w:color="auto"/>
              <w:right w:val="single" w:sz="4" w:space="0" w:color="auto"/>
            </w:tcBorders>
            <w:shd w:val="clear" w:color="auto" w:fill="auto"/>
            <w:noWrap/>
            <w:vAlign w:val="bottom"/>
          </w:tcPr>
          <w:p w:rsidR="0052740C" w:rsidRPr="00010818" w:rsidRDefault="0052740C" w:rsidP="0052740C">
            <w:pPr>
              <w:spacing w:after="0"/>
              <w:jc w:val="center"/>
              <w:rPr>
                <w:rFonts w:cs="Times New Roman"/>
                <w:sz w:val="18"/>
                <w:szCs w:val="18"/>
              </w:rPr>
            </w:pPr>
            <w:r w:rsidRPr="00010818">
              <w:rPr>
                <w:rFonts w:cs="Times New Roman"/>
                <w:sz w:val="18"/>
                <w:szCs w:val="18"/>
              </w:rPr>
              <w:t>15</w:t>
            </w:r>
          </w:p>
        </w:tc>
      </w:tr>
      <w:tr w:rsidR="0052740C" w:rsidRPr="00010818" w:rsidTr="0052740C">
        <w:trPr>
          <w:trHeight w:val="244"/>
        </w:trPr>
        <w:tc>
          <w:tcPr>
            <w:tcW w:w="2831" w:type="dxa"/>
            <w:tcBorders>
              <w:top w:val="nil"/>
              <w:left w:val="single" w:sz="8" w:space="0" w:color="auto"/>
              <w:bottom w:val="single" w:sz="4" w:space="0" w:color="auto"/>
              <w:right w:val="nil"/>
            </w:tcBorders>
            <w:shd w:val="clear" w:color="auto" w:fill="auto"/>
            <w:noWrap/>
            <w:vAlign w:val="bottom"/>
          </w:tcPr>
          <w:p w:rsidR="0052740C" w:rsidRPr="00010818" w:rsidRDefault="0052740C" w:rsidP="0052740C">
            <w:pPr>
              <w:spacing w:after="0"/>
              <w:jc w:val="both"/>
              <w:rPr>
                <w:rFonts w:cs="Times New Roman"/>
                <w:sz w:val="18"/>
                <w:szCs w:val="18"/>
              </w:rPr>
            </w:pPr>
          </w:p>
        </w:tc>
        <w:tc>
          <w:tcPr>
            <w:tcW w:w="3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740C" w:rsidRPr="00010818" w:rsidRDefault="0052740C" w:rsidP="0052740C">
            <w:pPr>
              <w:spacing w:after="0"/>
              <w:jc w:val="both"/>
              <w:rPr>
                <w:rFonts w:cs="Times New Roman"/>
                <w:sz w:val="18"/>
                <w:szCs w:val="18"/>
              </w:rPr>
            </w:pPr>
            <w:r w:rsidRPr="00010818">
              <w:rPr>
                <w:rFonts w:cs="Times New Roman"/>
                <w:sz w:val="18"/>
                <w:szCs w:val="18"/>
              </w:rPr>
              <w:t>Santa Casa de Capivari</w:t>
            </w:r>
          </w:p>
        </w:tc>
        <w:tc>
          <w:tcPr>
            <w:tcW w:w="2264" w:type="dxa"/>
            <w:tcBorders>
              <w:top w:val="single" w:sz="4" w:space="0" w:color="auto"/>
              <w:left w:val="nil"/>
              <w:bottom w:val="single" w:sz="4" w:space="0" w:color="auto"/>
              <w:right w:val="single" w:sz="4" w:space="0" w:color="auto"/>
            </w:tcBorders>
            <w:shd w:val="clear" w:color="auto" w:fill="auto"/>
            <w:noWrap/>
            <w:vAlign w:val="bottom"/>
          </w:tcPr>
          <w:p w:rsidR="0052740C" w:rsidRPr="00010818" w:rsidRDefault="0052740C" w:rsidP="0052740C">
            <w:pPr>
              <w:spacing w:after="0"/>
              <w:jc w:val="center"/>
              <w:rPr>
                <w:rFonts w:cs="Times New Roman"/>
                <w:sz w:val="18"/>
                <w:szCs w:val="18"/>
              </w:rPr>
            </w:pPr>
            <w:r w:rsidRPr="00010818">
              <w:rPr>
                <w:rFonts w:cs="Times New Roman"/>
                <w:sz w:val="18"/>
                <w:szCs w:val="18"/>
              </w:rPr>
              <w:t>15</w:t>
            </w:r>
          </w:p>
        </w:tc>
      </w:tr>
      <w:tr w:rsidR="0052740C" w:rsidRPr="00010818" w:rsidTr="0052740C">
        <w:trPr>
          <w:trHeight w:val="244"/>
        </w:trPr>
        <w:tc>
          <w:tcPr>
            <w:tcW w:w="2831" w:type="dxa"/>
            <w:tcBorders>
              <w:top w:val="single" w:sz="4" w:space="0" w:color="auto"/>
              <w:left w:val="single" w:sz="8" w:space="0" w:color="auto"/>
              <w:bottom w:val="single" w:sz="4" w:space="0" w:color="auto"/>
              <w:right w:val="nil"/>
            </w:tcBorders>
            <w:shd w:val="clear" w:color="auto" w:fill="DBE5F1" w:themeFill="accent1" w:themeFillTint="33"/>
            <w:noWrap/>
            <w:vAlign w:val="bottom"/>
          </w:tcPr>
          <w:p w:rsidR="0052740C" w:rsidRPr="00010818" w:rsidRDefault="0052740C" w:rsidP="0052740C">
            <w:pPr>
              <w:spacing w:after="0"/>
              <w:jc w:val="both"/>
              <w:rPr>
                <w:rFonts w:cs="Times New Roman"/>
                <w:sz w:val="18"/>
                <w:szCs w:val="18"/>
              </w:rPr>
            </w:pPr>
            <w:r w:rsidRPr="00010818">
              <w:rPr>
                <w:rFonts w:cs="Times New Roman"/>
                <w:sz w:val="18"/>
                <w:szCs w:val="18"/>
              </w:rPr>
              <w:t>CGR Piracicaba</w:t>
            </w:r>
          </w:p>
        </w:tc>
        <w:tc>
          <w:tcPr>
            <w:tcW w:w="36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2740C" w:rsidRPr="00010818" w:rsidRDefault="0052740C" w:rsidP="0052740C">
            <w:pPr>
              <w:spacing w:after="0"/>
              <w:jc w:val="both"/>
              <w:rPr>
                <w:rFonts w:cs="Times New Roman"/>
                <w:b/>
                <w:bCs/>
                <w:sz w:val="18"/>
                <w:szCs w:val="18"/>
              </w:rPr>
            </w:pPr>
            <w:r w:rsidRPr="00010818">
              <w:rPr>
                <w:rFonts w:cs="Times New Roman"/>
                <w:b/>
                <w:bCs/>
                <w:sz w:val="18"/>
                <w:szCs w:val="18"/>
              </w:rPr>
              <w:t>Sub total</w:t>
            </w:r>
          </w:p>
        </w:tc>
        <w:tc>
          <w:tcPr>
            <w:tcW w:w="2264"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2740C" w:rsidRPr="00010818" w:rsidRDefault="0052740C" w:rsidP="0052740C">
            <w:pPr>
              <w:spacing w:after="0"/>
              <w:jc w:val="center"/>
              <w:rPr>
                <w:rFonts w:cs="Times New Roman"/>
                <w:b/>
                <w:bCs/>
                <w:sz w:val="18"/>
                <w:szCs w:val="18"/>
              </w:rPr>
            </w:pPr>
            <w:r w:rsidRPr="00010818">
              <w:rPr>
                <w:rFonts w:cs="Times New Roman"/>
                <w:b/>
                <w:bCs/>
                <w:sz w:val="18"/>
                <w:szCs w:val="18"/>
              </w:rPr>
              <w:t>30</w:t>
            </w:r>
          </w:p>
        </w:tc>
      </w:tr>
      <w:tr w:rsidR="0052740C" w:rsidRPr="00010818" w:rsidTr="0052740C">
        <w:trPr>
          <w:trHeight w:val="244"/>
        </w:trPr>
        <w:tc>
          <w:tcPr>
            <w:tcW w:w="2831" w:type="dxa"/>
            <w:tcBorders>
              <w:top w:val="single" w:sz="4" w:space="0" w:color="auto"/>
              <w:left w:val="single" w:sz="8" w:space="0" w:color="auto"/>
              <w:bottom w:val="single" w:sz="4" w:space="0" w:color="auto"/>
              <w:right w:val="nil"/>
            </w:tcBorders>
            <w:shd w:val="clear" w:color="auto" w:fill="auto"/>
            <w:noWrap/>
            <w:vAlign w:val="bottom"/>
          </w:tcPr>
          <w:p w:rsidR="0052740C" w:rsidRPr="00010818" w:rsidRDefault="0052740C" w:rsidP="0052740C">
            <w:pPr>
              <w:spacing w:after="0"/>
              <w:jc w:val="both"/>
              <w:rPr>
                <w:rFonts w:cs="Times New Roman"/>
                <w:sz w:val="18"/>
                <w:szCs w:val="18"/>
              </w:rPr>
            </w:pPr>
          </w:p>
        </w:tc>
        <w:tc>
          <w:tcPr>
            <w:tcW w:w="3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740C" w:rsidRPr="00010818" w:rsidRDefault="0052740C" w:rsidP="0052740C">
            <w:pPr>
              <w:spacing w:after="0"/>
              <w:jc w:val="both"/>
              <w:rPr>
                <w:rFonts w:cs="Times New Roman"/>
                <w:b/>
                <w:bCs/>
                <w:sz w:val="18"/>
                <w:szCs w:val="18"/>
              </w:rPr>
            </w:pPr>
          </w:p>
        </w:tc>
        <w:tc>
          <w:tcPr>
            <w:tcW w:w="2264" w:type="dxa"/>
            <w:tcBorders>
              <w:top w:val="single" w:sz="4" w:space="0" w:color="auto"/>
              <w:left w:val="nil"/>
              <w:bottom w:val="single" w:sz="4" w:space="0" w:color="auto"/>
              <w:right w:val="single" w:sz="4" w:space="0" w:color="auto"/>
            </w:tcBorders>
            <w:shd w:val="clear" w:color="auto" w:fill="auto"/>
            <w:noWrap/>
            <w:vAlign w:val="bottom"/>
          </w:tcPr>
          <w:p w:rsidR="0052740C" w:rsidRPr="00010818" w:rsidRDefault="0052740C" w:rsidP="0052740C">
            <w:pPr>
              <w:spacing w:after="0"/>
              <w:jc w:val="center"/>
              <w:rPr>
                <w:rFonts w:cs="Times New Roman"/>
                <w:b/>
                <w:bCs/>
                <w:sz w:val="18"/>
                <w:szCs w:val="18"/>
              </w:rPr>
            </w:pPr>
          </w:p>
        </w:tc>
      </w:tr>
      <w:tr w:rsidR="0052740C" w:rsidRPr="00010818" w:rsidTr="0052740C">
        <w:trPr>
          <w:trHeight w:val="70"/>
        </w:trPr>
        <w:tc>
          <w:tcPr>
            <w:tcW w:w="2831" w:type="dxa"/>
            <w:tcBorders>
              <w:top w:val="single" w:sz="4" w:space="0" w:color="auto"/>
              <w:left w:val="single" w:sz="8" w:space="0" w:color="auto"/>
              <w:bottom w:val="single" w:sz="8" w:space="0" w:color="auto"/>
              <w:right w:val="nil"/>
            </w:tcBorders>
            <w:shd w:val="clear" w:color="auto" w:fill="95B3D7" w:themeFill="accent1" w:themeFillTint="99"/>
            <w:noWrap/>
            <w:vAlign w:val="bottom"/>
          </w:tcPr>
          <w:p w:rsidR="0052740C" w:rsidRPr="00010818" w:rsidRDefault="0052740C" w:rsidP="0052740C">
            <w:pPr>
              <w:spacing w:after="0"/>
              <w:jc w:val="both"/>
              <w:rPr>
                <w:rFonts w:cs="Times New Roman"/>
                <w:b/>
                <w:sz w:val="18"/>
                <w:szCs w:val="18"/>
              </w:rPr>
            </w:pPr>
            <w:r w:rsidRPr="00010818">
              <w:rPr>
                <w:rFonts w:cs="Times New Roman"/>
                <w:b/>
                <w:sz w:val="18"/>
                <w:szCs w:val="18"/>
              </w:rPr>
              <w:t>RRAS  14</w:t>
            </w:r>
          </w:p>
        </w:tc>
        <w:tc>
          <w:tcPr>
            <w:tcW w:w="3607" w:type="dxa"/>
            <w:tcBorders>
              <w:top w:val="single" w:sz="4" w:space="0" w:color="auto"/>
              <w:left w:val="single" w:sz="4" w:space="0" w:color="auto"/>
              <w:bottom w:val="single" w:sz="8" w:space="0" w:color="auto"/>
              <w:right w:val="single" w:sz="4" w:space="0" w:color="auto"/>
            </w:tcBorders>
            <w:shd w:val="clear" w:color="auto" w:fill="95B3D7" w:themeFill="accent1" w:themeFillTint="99"/>
            <w:noWrap/>
            <w:vAlign w:val="bottom"/>
          </w:tcPr>
          <w:p w:rsidR="0052740C" w:rsidRPr="00010818" w:rsidRDefault="0052740C" w:rsidP="0052740C">
            <w:pPr>
              <w:spacing w:after="0"/>
              <w:jc w:val="both"/>
              <w:rPr>
                <w:rFonts w:cs="Times New Roman"/>
                <w:b/>
                <w:bCs/>
                <w:sz w:val="18"/>
                <w:szCs w:val="18"/>
              </w:rPr>
            </w:pPr>
            <w:r w:rsidRPr="00010818">
              <w:rPr>
                <w:rFonts w:cs="Times New Roman"/>
                <w:b/>
                <w:bCs/>
                <w:sz w:val="18"/>
                <w:szCs w:val="18"/>
              </w:rPr>
              <w:t>Total</w:t>
            </w:r>
          </w:p>
        </w:tc>
        <w:tc>
          <w:tcPr>
            <w:tcW w:w="2264" w:type="dxa"/>
            <w:tcBorders>
              <w:top w:val="single" w:sz="4" w:space="0" w:color="auto"/>
              <w:left w:val="nil"/>
              <w:bottom w:val="single" w:sz="8" w:space="0" w:color="auto"/>
              <w:right w:val="single" w:sz="4" w:space="0" w:color="auto"/>
            </w:tcBorders>
            <w:shd w:val="clear" w:color="auto" w:fill="95B3D7" w:themeFill="accent1" w:themeFillTint="99"/>
            <w:noWrap/>
            <w:vAlign w:val="bottom"/>
          </w:tcPr>
          <w:p w:rsidR="0052740C" w:rsidRPr="00010818" w:rsidRDefault="0052740C" w:rsidP="0052740C">
            <w:pPr>
              <w:spacing w:after="0"/>
              <w:jc w:val="center"/>
              <w:rPr>
                <w:rFonts w:cs="Times New Roman"/>
                <w:b/>
                <w:bCs/>
                <w:sz w:val="18"/>
                <w:szCs w:val="18"/>
              </w:rPr>
            </w:pPr>
            <w:r w:rsidRPr="00010818">
              <w:rPr>
                <w:rFonts w:cs="Times New Roman"/>
                <w:b/>
                <w:bCs/>
                <w:sz w:val="18"/>
                <w:szCs w:val="18"/>
              </w:rPr>
              <w:t>100</w:t>
            </w:r>
          </w:p>
        </w:tc>
      </w:tr>
    </w:tbl>
    <w:p w:rsidR="0052740C" w:rsidRPr="00AD5E57" w:rsidRDefault="0052740C" w:rsidP="0052740C">
      <w:pPr>
        <w:spacing w:line="360" w:lineRule="auto"/>
        <w:jc w:val="both"/>
        <w:rPr>
          <w:sz w:val="18"/>
          <w:szCs w:val="18"/>
        </w:rPr>
      </w:pPr>
      <w:r w:rsidRPr="00AD5E57">
        <w:rPr>
          <w:b/>
          <w:sz w:val="18"/>
          <w:szCs w:val="18"/>
        </w:rPr>
        <w:t>Fonte</w:t>
      </w:r>
      <w:r w:rsidRPr="00AD5E57">
        <w:rPr>
          <w:sz w:val="18"/>
          <w:szCs w:val="18"/>
        </w:rPr>
        <w:t>: Elaboração própria – pactuação em  CIR junho/2015</w:t>
      </w:r>
    </w:p>
    <w:p w:rsidR="00010818" w:rsidRDefault="00010818" w:rsidP="00AC2579">
      <w:pPr>
        <w:spacing w:line="360" w:lineRule="auto"/>
        <w:ind w:firstLine="567"/>
        <w:jc w:val="both"/>
        <w:rPr>
          <w:sz w:val="24"/>
          <w:szCs w:val="24"/>
        </w:rPr>
      </w:pPr>
    </w:p>
    <w:p w:rsidR="00AC2579" w:rsidRDefault="00AC2579" w:rsidP="00AC2579">
      <w:pPr>
        <w:spacing w:line="360" w:lineRule="auto"/>
        <w:ind w:firstLine="567"/>
        <w:jc w:val="both"/>
        <w:rPr>
          <w:sz w:val="24"/>
          <w:szCs w:val="24"/>
        </w:rPr>
      </w:pPr>
      <w:r>
        <w:rPr>
          <w:sz w:val="24"/>
          <w:szCs w:val="24"/>
        </w:rPr>
        <w:t>A região de Saúde de Araras aqui representados por: Conchal, Leme e Pirassununga, ser</w:t>
      </w:r>
      <w:r w:rsidR="00963E2D">
        <w:rPr>
          <w:sz w:val="24"/>
          <w:szCs w:val="24"/>
        </w:rPr>
        <w:t>á referê</w:t>
      </w:r>
      <w:r>
        <w:rPr>
          <w:sz w:val="24"/>
          <w:szCs w:val="24"/>
        </w:rPr>
        <w:t>ncia para a Região de Saúde de Rio Claro nesse componente pelo fato de Rio Claro não ter serviço com capacidade física para pleiteá-lo.</w:t>
      </w:r>
    </w:p>
    <w:p w:rsidR="00AC2579" w:rsidRDefault="00357FB4" w:rsidP="00AC2579">
      <w:pPr>
        <w:spacing w:line="360" w:lineRule="auto"/>
        <w:ind w:firstLine="567"/>
        <w:jc w:val="both"/>
        <w:rPr>
          <w:sz w:val="24"/>
          <w:szCs w:val="24"/>
        </w:rPr>
      </w:pPr>
      <w:r>
        <w:rPr>
          <w:sz w:val="24"/>
          <w:szCs w:val="24"/>
        </w:rPr>
        <w:t>S</w:t>
      </w:r>
      <w:r w:rsidR="00AC2579" w:rsidRPr="00662DCD">
        <w:rPr>
          <w:sz w:val="24"/>
          <w:szCs w:val="24"/>
        </w:rPr>
        <w:t>ão considerados usuários</w:t>
      </w:r>
      <w:r w:rsidR="00AC2579">
        <w:rPr>
          <w:sz w:val="24"/>
          <w:szCs w:val="24"/>
        </w:rPr>
        <w:t xml:space="preserve"> elegíveis para esse cuidado, pacientes</w:t>
      </w:r>
      <w:r w:rsidR="00AC2579" w:rsidRPr="00662DCD">
        <w:rPr>
          <w:sz w:val="24"/>
          <w:szCs w:val="24"/>
        </w:rPr>
        <w:t xml:space="preserve"> em situação de perda de autonomia</w:t>
      </w:r>
      <w:r w:rsidR="00AC2579">
        <w:rPr>
          <w:sz w:val="24"/>
          <w:szCs w:val="24"/>
        </w:rPr>
        <w:t xml:space="preserve">, </w:t>
      </w:r>
      <w:r w:rsidR="00AC2579" w:rsidRPr="00662DCD">
        <w:rPr>
          <w:sz w:val="24"/>
          <w:szCs w:val="24"/>
        </w:rPr>
        <w:t>aqueles com limitações físicas, funcionais, neurológicas e/ou motoras, restritos ao leito, ou em qualquer condição clínica que indique a necessidade de cuidados prolongados em unidade hospitalar.</w:t>
      </w:r>
    </w:p>
    <w:p w:rsidR="00AC2579" w:rsidRPr="009731F5" w:rsidRDefault="00AC2579" w:rsidP="00010818">
      <w:pPr>
        <w:spacing w:line="360" w:lineRule="auto"/>
        <w:ind w:firstLine="567"/>
        <w:jc w:val="both"/>
        <w:rPr>
          <w:rFonts w:ascii="Arial" w:hAnsi="Arial" w:cs="Arial"/>
          <w:b/>
          <w:sz w:val="24"/>
          <w:szCs w:val="24"/>
        </w:rPr>
      </w:pPr>
      <w:r>
        <w:rPr>
          <w:sz w:val="24"/>
          <w:szCs w:val="24"/>
        </w:rPr>
        <w:t xml:space="preserve">Os Cuidados Prolongados de Retaguarda Domiciliares </w:t>
      </w:r>
      <w:r w:rsidRPr="009731F5">
        <w:rPr>
          <w:sz w:val="24"/>
          <w:szCs w:val="24"/>
        </w:rPr>
        <w:t xml:space="preserve">serão tratados no item </w:t>
      </w:r>
      <w:r w:rsidR="009731F5" w:rsidRPr="009731F5">
        <w:rPr>
          <w:sz w:val="24"/>
          <w:szCs w:val="24"/>
        </w:rPr>
        <w:t>XIII  p</w:t>
      </w:r>
      <w:r w:rsidR="00331CC4" w:rsidRPr="009731F5">
        <w:rPr>
          <w:sz w:val="24"/>
          <w:szCs w:val="24"/>
        </w:rPr>
        <w:t>á</w:t>
      </w:r>
      <w:r w:rsidRPr="009731F5">
        <w:rPr>
          <w:sz w:val="24"/>
          <w:szCs w:val="24"/>
        </w:rPr>
        <w:t xml:space="preserve">gina </w:t>
      </w:r>
      <w:r w:rsidR="009731F5" w:rsidRPr="009731F5">
        <w:rPr>
          <w:sz w:val="24"/>
          <w:szCs w:val="24"/>
        </w:rPr>
        <w:t xml:space="preserve">93 na </w:t>
      </w:r>
      <w:r w:rsidRPr="009731F5">
        <w:rPr>
          <w:sz w:val="24"/>
          <w:szCs w:val="24"/>
        </w:rPr>
        <w:t xml:space="preserve"> Atenção Domiciliar.</w:t>
      </w:r>
    </w:p>
    <w:p w:rsidR="00AC2579" w:rsidRDefault="00357FB4" w:rsidP="00357FB4">
      <w:pPr>
        <w:spacing w:line="360" w:lineRule="auto"/>
        <w:ind w:firstLine="567"/>
        <w:jc w:val="both"/>
        <w:rPr>
          <w:rFonts w:ascii="Arial" w:hAnsi="Arial" w:cs="Arial"/>
          <w:b/>
          <w:sz w:val="24"/>
          <w:szCs w:val="24"/>
        </w:rPr>
      </w:pPr>
      <w:r>
        <w:rPr>
          <w:sz w:val="24"/>
          <w:szCs w:val="24"/>
        </w:rPr>
        <w:t>Cabe aqui r</w:t>
      </w:r>
      <w:r w:rsidR="00AC2579" w:rsidRPr="00476A2D">
        <w:rPr>
          <w:sz w:val="24"/>
          <w:szCs w:val="24"/>
        </w:rPr>
        <w:t>essalta</w:t>
      </w:r>
      <w:r>
        <w:rPr>
          <w:sz w:val="24"/>
          <w:szCs w:val="24"/>
        </w:rPr>
        <w:t xml:space="preserve">r </w:t>
      </w:r>
      <w:r w:rsidR="00AC2579">
        <w:rPr>
          <w:sz w:val="24"/>
          <w:szCs w:val="24"/>
        </w:rPr>
        <w:t xml:space="preserve">que tanto os atendimentos pré hospitalares, assim como os hospitalares são prestados a todos os cidadãos a partir de uma regulação que classifica risco/gravidade de cada caso, não interferindo </w:t>
      </w:r>
      <w:r>
        <w:rPr>
          <w:sz w:val="24"/>
          <w:szCs w:val="24"/>
        </w:rPr>
        <w:t xml:space="preserve">na conduta </w:t>
      </w:r>
      <w:r w:rsidR="00AC2579">
        <w:rPr>
          <w:sz w:val="24"/>
          <w:szCs w:val="24"/>
        </w:rPr>
        <w:t>se</w:t>
      </w:r>
      <w:r>
        <w:rPr>
          <w:sz w:val="24"/>
          <w:szCs w:val="24"/>
        </w:rPr>
        <w:t xml:space="preserve"> o paciente tem </w:t>
      </w:r>
      <w:r w:rsidR="00AC2579">
        <w:rPr>
          <w:sz w:val="24"/>
          <w:szCs w:val="24"/>
        </w:rPr>
        <w:t>deficiência ou não, e sim qual a</w:t>
      </w:r>
      <w:r>
        <w:rPr>
          <w:sz w:val="24"/>
          <w:szCs w:val="24"/>
        </w:rPr>
        <w:t xml:space="preserve"> sua</w:t>
      </w:r>
      <w:r w:rsidR="00AC2579">
        <w:rPr>
          <w:sz w:val="24"/>
          <w:szCs w:val="24"/>
        </w:rPr>
        <w:t xml:space="preserve"> necessidade</w:t>
      </w:r>
      <w:r>
        <w:rPr>
          <w:sz w:val="24"/>
          <w:szCs w:val="24"/>
        </w:rPr>
        <w:t xml:space="preserve"> para o </w:t>
      </w:r>
      <w:r w:rsidR="00AC2579">
        <w:rPr>
          <w:sz w:val="24"/>
          <w:szCs w:val="24"/>
        </w:rPr>
        <w:t>suporte</w:t>
      </w:r>
      <w:r>
        <w:rPr>
          <w:sz w:val="24"/>
          <w:szCs w:val="24"/>
        </w:rPr>
        <w:t xml:space="preserve"> e manutenção de </w:t>
      </w:r>
      <w:r w:rsidR="00AC2579">
        <w:rPr>
          <w:sz w:val="24"/>
          <w:szCs w:val="24"/>
        </w:rPr>
        <w:t xml:space="preserve"> vida, e com a maior qualidade </w:t>
      </w:r>
      <w:r>
        <w:rPr>
          <w:sz w:val="24"/>
          <w:szCs w:val="24"/>
        </w:rPr>
        <w:t xml:space="preserve">técnica </w:t>
      </w:r>
      <w:r w:rsidR="00AC2579">
        <w:rPr>
          <w:sz w:val="24"/>
          <w:szCs w:val="24"/>
        </w:rPr>
        <w:t>e tecnologia disponível, buscando garantir o mínimo de sequela residual</w:t>
      </w:r>
      <w:r>
        <w:rPr>
          <w:sz w:val="24"/>
          <w:szCs w:val="24"/>
        </w:rPr>
        <w:t>, e por consequência qualidade de vida</w:t>
      </w:r>
      <w:r w:rsidR="00AC2579">
        <w:rPr>
          <w:sz w:val="24"/>
          <w:szCs w:val="24"/>
        </w:rPr>
        <w:t xml:space="preserve">. </w:t>
      </w:r>
    </w:p>
    <w:p w:rsidR="0001031A" w:rsidRDefault="0001031A" w:rsidP="00AC2579">
      <w:pPr>
        <w:jc w:val="both"/>
        <w:rPr>
          <w:rFonts w:ascii="Arial" w:hAnsi="Arial" w:cs="Arial"/>
          <w:b/>
          <w:u w:val="single"/>
        </w:rPr>
      </w:pPr>
    </w:p>
    <w:p w:rsidR="0001031A" w:rsidRPr="0052740C" w:rsidRDefault="000003A1" w:rsidP="00AC2579">
      <w:pPr>
        <w:jc w:val="both"/>
        <w:rPr>
          <w:rFonts w:cs="Arial"/>
          <w:b/>
          <w:sz w:val="24"/>
          <w:szCs w:val="24"/>
        </w:rPr>
      </w:pPr>
      <w:r>
        <w:rPr>
          <w:rFonts w:cs="Arial"/>
          <w:b/>
          <w:sz w:val="24"/>
          <w:szCs w:val="24"/>
        </w:rPr>
        <w:lastRenderedPageBreak/>
        <w:t xml:space="preserve">VIII.2.3   ASSISTENCIA HOPSITALAR Á SAÚDE BUCAL </w:t>
      </w:r>
    </w:p>
    <w:p w:rsidR="0001031A" w:rsidRDefault="0001031A" w:rsidP="00AC2579">
      <w:pPr>
        <w:jc w:val="both"/>
        <w:rPr>
          <w:rFonts w:ascii="Arial" w:hAnsi="Arial" w:cs="Arial"/>
          <w:b/>
          <w:sz w:val="24"/>
          <w:szCs w:val="24"/>
        </w:rPr>
      </w:pPr>
    </w:p>
    <w:p w:rsidR="00154632" w:rsidRPr="0052740C" w:rsidRDefault="00154632" w:rsidP="0052740C">
      <w:pPr>
        <w:spacing w:line="360" w:lineRule="auto"/>
        <w:ind w:firstLine="708"/>
        <w:jc w:val="both"/>
        <w:rPr>
          <w:rFonts w:cs="Arial"/>
          <w:sz w:val="24"/>
          <w:szCs w:val="24"/>
        </w:rPr>
      </w:pPr>
      <w:r w:rsidRPr="0052740C">
        <w:rPr>
          <w:rFonts w:cs="Arial"/>
          <w:sz w:val="24"/>
          <w:szCs w:val="24"/>
        </w:rPr>
        <w:t xml:space="preserve">A realização de procedimentos odontológicos em centro cirúrgico sob sedação ou anestesia, no Componente Hospitalar, de acordo com dados de produção código de procedimento SIHSUS “0414020413-Tratamento Odontológico para Pacientes com Necessidades Especiais” com financiamento FAEC, ocorreu nos hospitais relacionados </w:t>
      </w:r>
      <w:r w:rsidR="0052740C">
        <w:rPr>
          <w:rFonts w:cs="Arial"/>
          <w:sz w:val="24"/>
          <w:szCs w:val="24"/>
        </w:rPr>
        <w:t>abaixo</w:t>
      </w:r>
      <w:r w:rsidRPr="0052740C">
        <w:rPr>
          <w:rFonts w:cs="Arial"/>
          <w:sz w:val="24"/>
          <w:szCs w:val="24"/>
        </w:rPr>
        <w:t xml:space="preserve">. </w:t>
      </w:r>
    </w:p>
    <w:p w:rsidR="00105C9E" w:rsidRPr="0052740C" w:rsidRDefault="00154632" w:rsidP="00AC2579">
      <w:pPr>
        <w:jc w:val="both"/>
        <w:rPr>
          <w:rFonts w:cs="Arial"/>
          <w:sz w:val="24"/>
          <w:szCs w:val="24"/>
        </w:rPr>
      </w:pPr>
      <w:r w:rsidRPr="0052740C">
        <w:rPr>
          <w:rFonts w:cs="Arial"/>
          <w:b/>
          <w:sz w:val="24"/>
          <w:szCs w:val="24"/>
        </w:rPr>
        <w:t xml:space="preserve">Quadro </w:t>
      </w:r>
      <w:r w:rsidR="009731F5">
        <w:rPr>
          <w:rFonts w:cs="Arial"/>
          <w:b/>
          <w:sz w:val="24"/>
          <w:szCs w:val="24"/>
        </w:rPr>
        <w:t xml:space="preserve">31. </w:t>
      </w:r>
      <w:r w:rsidRPr="0052740C">
        <w:rPr>
          <w:rFonts w:cs="Arial"/>
          <w:sz w:val="24"/>
          <w:szCs w:val="24"/>
        </w:rPr>
        <w:t xml:space="preserve"> Tratamento odontológico para pacientes com necessidades especiais </w:t>
      </w:r>
    </w:p>
    <w:tbl>
      <w:tblPr>
        <w:tblpPr w:leftFromText="141" w:rightFromText="141" w:vertAnchor="page" w:horzAnchor="margin" w:tblpXSpec="center" w:tblpY="6029"/>
        <w:tblW w:w="5944" w:type="pct"/>
        <w:tblLayout w:type="fixed"/>
        <w:tblCellMar>
          <w:left w:w="70" w:type="dxa"/>
          <w:right w:w="70" w:type="dxa"/>
        </w:tblCellMar>
        <w:tblLook w:val="04A0" w:firstRow="1" w:lastRow="0" w:firstColumn="1" w:lastColumn="0" w:noHBand="0" w:noVBand="1"/>
      </w:tblPr>
      <w:tblGrid>
        <w:gridCol w:w="3984"/>
        <w:gridCol w:w="424"/>
        <w:gridCol w:w="423"/>
        <w:gridCol w:w="335"/>
        <w:gridCol w:w="253"/>
        <w:gridCol w:w="284"/>
        <w:gridCol w:w="331"/>
        <w:gridCol w:w="425"/>
        <w:gridCol w:w="423"/>
        <w:gridCol w:w="425"/>
        <w:gridCol w:w="425"/>
        <w:gridCol w:w="423"/>
        <w:gridCol w:w="409"/>
        <w:gridCol w:w="436"/>
        <w:gridCol w:w="265"/>
        <w:gridCol w:w="302"/>
        <w:gridCol w:w="286"/>
        <w:gridCol w:w="423"/>
      </w:tblGrid>
      <w:tr w:rsidR="005B6B28" w:rsidRPr="00105C9E" w:rsidTr="005B6B28">
        <w:trPr>
          <w:trHeight w:val="3231"/>
        </w:trPr>
        <w:tc>
          <w:tcPr>
            <w:tcW w:w="19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B28" w:rsidRPr="00105C9E" w:rsidRDefault="005B6B28" w:rsidP="005B6B28">
            <w:pPr>
              <w:spacing w:after="0" w:line="240" w:lineRule="auto"/>
              <w:jc w:val="center"/>
              <w:rPr>
                <w:rFonts w:ascii="Calibri" w:eastAsia="Times New Roman" w:hAnsi="Calibri" w:cs="Times New Roman"/>
                <w:b/>
                <w:bCs/>
                <w:color w:val="000000"/>
                <w:sz w:val="18"/>
                <w:szCs w:val="18"/>
              </w:rPr>
            </w:pPr>
            <w:r w:rsidRPr="00105C9E">
              <w:rPr>
                <w:rFonts w:ascii="Calibri" w:eastAsia="Times New Roman" w:hAnsi="Calibri" w:cs="Times New Roman"/>
                <w:b/>
                <w:bCs/>
                <w:color w:val="000000"/>
                <w:sz w:val="18"/>
                <w:szCs w:val="18"/>
              </w:rPr>
              <w:t>Proc realizado</w:t>
            </w:r>
          </w:p>
        </w:tc>
        <w:tc>
          <w:tcPr>
            <w:tcW w:w="206"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 xml:space="preserve">2081253 HOSPITAL SAO LUIZ </w:t>
            </w:r>
          </w:p>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DE ARARAS</w:t>
            </w:r>
          </w:p>
        </w:tc>
        <w:tc>
          <w:tcPr>
            <w:tcW w:w="20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 xml:space="preserve">2081253 HOSPITAL SAO LUIZ </w:t>
            </w:r>
          </w:p>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DE ARARAS</w:t>
            </w:r>
          </w:p>
        </w:tc>
        <w:tc>
          <w:tcPr>
            <w:tcW w:w="16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2078074 SANTA CASA DE LEME</w:t>
            </w:r>
          </w:p>
        </w:tc>
        <w:tc>
          <w:tcPr>
            <w:tcW w:w="123"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2081458 SANTA CASA DE LIMEIRA</w:t>
            </w:r>
          </w:p>
        </w:tc>
        <w:tc>
          <w:tcPr>
            <w:tcW w:w="13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2081458 SANTA CASA DE LIMEIRA</w:t>
            </w:r>
          </w:p>
        </w:tc>
        <w:tc>
          <w:tcPr>
            <w:tcW w:w="161"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2082888 SANTA CASA DE RIO CLARO</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2082888 SANTA CASA DE RIO CLARO</w:t>
            </w:r>
          </w:p>
        </w:tc>
        <w:tc>
          <w:tcPr>
            <w:tcW w:w="206"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2087057 HOSPITAL DOS FORNECEDORES DE CANA DE PIRACICABA DJAL</w:t>
            </w:r>
          </w:p>
        </w:tc>
        <w:tc>
          <w:tcPr>
            <w:tcW w:w="207"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2087057 HOSPITAL DOS FORNECEDORES DE CANA DE PIRACICABA DJAL</w:t>
            </w:r>
          </w:p>
        </w:tc>
        <w:tc>
          <w:tcPr>
            <w:tcW w:w="207"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2087103 SOCIEDADE OPERARIA HUMANITARIA LIMEIRA</w:t>
            </w:r>
          </w:p>
        </w:tc>
        <w:tc>
          <w:tcPr>
            <w:tcW w:w="20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2087103 SOCIEDADE OPERARIA HUMANITARIA LIMEIRA</w:t>
            </w:r>
          </w:p>
        </w:tc>
        <w:tc>
          <w:tcPr>
            <w:tcW w:w="19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 xml:space="preserve">2766167 HOSPITAL E MATERNIDADE SAO VICENTE DE PAULO RIO DAS </w:t>
            </w:r>
          </w:p>
        </w:tc>
        <w:tc>
          <w:tcPr>
            <w:tcW w:w="212"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2772310 SANTA CASA DE PIRACICABA</w:t>
            </w:r>
          </w:p>
        </w:tc>
        <w:tc>
          <w:tcPr>
            <w:tcW w:w="12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2772310 SANTA CASA DE PIRACICABA</w:t>
            </w:r>
          </w:p>
        </w:tc>
        <w:tc>
          <w:tcPr>
            <w:tcW w:w="147" w:type="pct"/>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2785382 SANTA CASA DE PIRASSUNUNGA</w:t>
            </w:r>
          </w:p>
        </w:tc>
        <w:tc>
          <w:tcPr>
            <w:tcW w:w="139"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2785382 SANTA CASA DE PIRASSUNUNGA</w:t>
            </w:r>
          </w:p>
        </w:tc>
        <w:tc>
          <w:tcPr>
            <w:tcW w:w="20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5B6B28" w:rsidRPr="00105C9E" w:rsidRDefault="005B6B28" w:rsidP="005B6B28">
            <w:pPr>
              <w:spacing w:after="0" w:line="240" w:lineRule="auto"/>
              <w:ind w:right="-27"/>
              <w:rPr>
                <w:rFonts w:ascii="Calibri" w:eastAsia="Times New Roman" w:hAnsi="Calibri" w:cs="Times New Roman"/>
                <w:b/>
                <w:bCs/>
                <w:color w:val="000000"/>
                <w:sz w:val="16"/>
                <w:szCs w:val="16"/>
              </w:rPr>
            </w:pPr>
            <w:r w:rsidRPr="00105C9E">
              <w:rPr>
                <w:rFonts w:ascii="Calibri" w:eastAsia="Times New Roman" w:hAnsi="Calibri" w:cs="Times New Roman"/>
                <w:b/>
                <w:bCs/>
                <w:color w:val="000000"/>
                <w:sz w:val="16"/>
                <w:szCs w:val="16"/>
              </w:rPr>
              <w:t>Total</w:t>
            </w:r>
          </w:p>
        </w:tc>
      </w:tr>
      <w:tr w:rsidR="005B6B28" w:rsidRPr="00105C9E" w:rsidTr="005B6B28">
        <w:trPr>
          <w:trHeight w:val="300"/>
        </w:trPr>
        <w:tc>
          <w:tcPr>
            <w:tcW w:w="1938" w:type="pct"/>
            <w:tcBorders>
              <w:top w:val="nil"/>
              <w:left w:val="single" w:sz="4" w:space="0" w:color="auto"/>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rPr>
                <w:rFonts w:ascii="Calibri" w:eastAsia="Times New Roman" w:hAnsi="Calibri" w:cs="Times New Roman"/>
                <w:color w:val="000000"/>
                <w:sz w:val="18"/>
                <w:szCs w:val="18"/>
              </w:rPr>
            </w:pPr>
            <w:r w:rsidRPr="00105C9E">
              <w:rPr>
                <w:rFonts w:ascii="Calibri" w:eastAsia="Times New Roman" w:hAnsi="Calibri" w:cs="Times New Roman"/>
                <w:color w:val="000000"/>
                <w:sz w:val="18"/>
                <w:szCs w:val="18"/>
              </w:rPr>
              <w:t>0414020413 TRATAMENTO ODONTOLOGICO PARA PACIENTES COM NECESSIDADES ESPECIAIS -</w:t>
            </w:r>
            <w:r w:rsidRPr="00105C9E">
              <w:rPr>
                <w:rFonts w:ascii="Calibri" w:eastAsia="Times New Roman" w:hAnsi="Calibri" w:cs="Times New Roman"/>
                <w:b/>
                <w:bCs/>
                <w:color w:val="000000"/>
                <w:sz w:val="18"/>
                <w:szCs w:val="18"/>
              </w:rPr>
              <w:t>2013</w:t>
            </w:r>
          </w:p>
        </w:tc>
        <w:tc>
          <w:tcPr>
            <w:tcW w:w="206"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9</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63"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23"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2</w:t>
            </w:r>
          </w:p>
        </w:tc>
        <w:tc>
          <w:tcPr>
            <w:tcW w:w="138"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61"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12</w:t>
            </w:r>
          </w:p>
        </w:tc>
        <w:tc>
          <w:tcPr>
            <w:tcW w:w="20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6"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2</w:t>
            </w:r>
          </w:p>
        </w:tc>
        <w:tc>
          <w:tcPr>
            <w:tcW w:w="20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37</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9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12"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12</w:t>
            </w:r>
          </w:p>
        </w:tc>
        <w:tc>
          <w:tcPr>
            <w:tcW w:w="12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47" w:type="pct"/>
            <w:tcBorders>
              <w:top w:val="nil"/>
              <w:left w:val="nil"/>
              <w:bottom w:val="single" w:sz="4" w:space="0" w:color="auto"/>
              <w:right w:val="single" w:sz="4" w:space="0" w:color="auto"/>
            </w:tcBorders>
            <w:shd w:val="clear" w:color="000000" w:fill="B8CCE4"/>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w:t>
            </w:r>
          </w:p>
        </w:tc>
        <w:tc>
          <w:tcPr>
            <w:tcW w:w="13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6" w:type="pct"/>
            <w:tcBorders>
              <w:top w:val="nil"/>
              <w:left w:val="nil"/>
              <w:bottom w:val="single" w:sz="4" w:space="0" w:color="auto"/>
              <w:right w:val="single" w:sz="4" w:space="0" w:color="auto"/>
            </w:tcBorders>
            <w:shd w:val="clear" w:color="auto" w:fill="B8CCE4" w:themeFill="accent1" w:themeFillTint="66"/>
            <w:noWrap/>
            <w:vAlign w:val="bottom"/>
            <w:hideMark/>
          </w:tcPr>
          <w:p w:rsidR="005B6B28" w:rsidRPr="00105C9E" w:rsidRDefault="005B6B28" w:rsidP="005B6B28">
            <w:pPr>
              <w:spacing w:after="0" w:line="240" w:lineRule="auto"/>
              <w:jc w:val="right"/>
              <w:rPr>
                <w:rFonts w:eastAsia="Times New Roman" w:cs="Times New Roman"/>
                <w:b/>
                <w:bCs/>
                <w:color w:val="000000"/>
                <w:sz w:val="18"/>
                <w:szCs w:val="18"/>
              </w:rPr>
            </w:pPr>
            <w:r w:rsidRPr="00105C9E">
              <w:rPr>
                <w:rFonts w:eastAsia="Times New Roman" w:cs="Times New Roman"/>
                <w:b/>
                <w:bCs/>
                <w:color w:val="000000"/>
                <w:sz w:val="18"/>
                <w:szCs w:val="18"/>
              </w:rPr>
              <w:t>75</w:t>
            </w:r>
          </w:p>
        </w:tc>
      </w:tr>
      <w:tr w:rsidR="005B6B28" w:rsidRPr="00105C9E" w:rsidTr="005B6B28">
        <w:trPr>
          <w:trHeight w:val="300"/>
        </w:trPr>
        <w:tc>
          <w:tcPr>
            <w:tcW w:w="1938" w:type="pct"/>
            <w:tcBorders>
              <w:top w:val="nil"/>
              <w:left w:val="single" w:sz="4" w:space="0" w:color="auto"/>
              <w:bottom w:val="single" w:sz="4" w:space="0" w:color="auto"/>
              <w:right w:val="single" w:sz="4" w:space="0" w:color="auto"/>
            </w:tcBorders>
            <w:shd w:val="clear" w:color="000000" w:fill="FFFFFF"/>
            <w:noWrap/>
            <w:vAlign w:val="bottom"/>
            <w:hideMark/>
          </w:tcPr>
          <w:p w:rsidR="005B6B28" w:rsidRPr="00105C9E" w:rsidRDefault="005B6B28" w:rsidP="005B6B28">
            <w:pPr>
              <w:spacing w:after="0" w:line="240" w:lineRule="auto"/>
              <w:rPr>
                <w:rFonts w:ascii="Calibri" w:eastAsia="Times New Roman" w:hAnsi="Calibri" w:cs="Times New Roman"/>
                <w:color w:val="000000"/>
                <w:sz w:val="18"/>
                <w:szCs w:val="18"/>
              </w:rPr>
            </w:pPr>
            <w:r w:rsidRPr="00105C9E">
              <w:rPr>
                <w:rFonts w:ascii="Calibri" w:eastAsia="Times New Roman" w:hAnsi="Calibri" w:cs="Times New Roman"/>
                <w:color w:val="000000"/>
                <w:sz w:val="18"/>
                <w:szCs w:val="18"/>
              </w:rPr>
              <w:t xml:space="preserve">0414020413 TRATAMENTO ODONTOLOGICO PARA PACIENTES COM NECESSIDADES ESPECIAIS </w:t>
            </w:r>
            <w:r w:rsidRPr="00105C9E">
              <w:rPr>
                <w:rFonts w:ascii="Calibri" w:eastAsia="Times New Roman" w:hAnsi="Calibri" w:cs="Times New Roman"/>
                <w:b/>
                <w:bCs/>
                <w:color w:val="000000"/>
                <w:sz w:val="18"/>
                <w:szCs w:val="18"/>
              </w:rPr>
              <w:t>-2014</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6</w:t>
            </w:r>
          </w:p>
        </w:tc>
        <w:tc>
          <w:tcPr>
            <w:tcW w:w="163"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w:t>
            </w:r>
          </w:p>
        </w:tc>
        <w:tc>
          <w:tcPr>
            <w:tcW w:w="123"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38"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2</w:t>
            </w:r>
          </w:p>
        </w:tc>
        <w:tc>
          <w:tcPr>
            <w:tcW w:w="161"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16</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3</w:t>
            </w:r>
          </w:p>
        </w:tc>
        <w:tc>
          <w:tcPr>
            <w:tcW w:w="20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35</w:t>
            </w:r>
          </w:p>
        </w:tc>
        <w:tc>
          <w:tcPr>
            <w:tcW w:w="19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1</w:t>
            </w:r>
          </w:p>
        </w:tc>
        <w:tc>
          <w:tcPr>
            <w:tcW w:w="212"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2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6</w:t>
            </w:r>
          </w:p>
        </w:tc>
        <w:tc>
          <w:tcPr>
            <w:tcW w:w="147"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rPr>
                <w:rFonts w:eastAsia="Times New Roman" w:cs="Times New Roman"/>
                <w:color w:val="000000"/>
                <w:sz w:val="18"/>
                <w:szCs w:val="18"/>
              </w:rPr>
            </w:pPr>
            <w:r w:rsidRPr="00105C9E">
              <w:rPr>
                <w:rFonts w:eastAsia="Times New Roman" w:cs="Times New Roman"/>
                <w:color w:val="000000"/>
                <w:sz w:val="18"/>
                <w:szCs w:val="18"/>
              </w:rPr>
              <w:t> </w:t>
            </w:r>
          </w:p>
        </w:tc>
        <w:tc>
          <w:tcPr>
            <w:tcW w:w="139"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4</w:t>
            </w:r>
          </w:p>
        </w:tc>
        <w:tc>
          <w:tcPr>
            <w:tcW w:w="206" w:type="pct"/>
            <w:tcBorders>
              <w:top w:val="nil"/>
              <w:left w:val="nil"/>
              <w:bottom w:val="single" w:sz="4" w:space="0" w:color="auto"/>
              <w:right w:val="single" w:sz="4" w:space="0" w:color="auto"/>
            </w:tcBorders>
            <w:shd w:val="clear" w:color="auto" w:fill="auto"/>
            <w:noWrap/>
            <w:vAlign w:val="bottom"/>
            <w:hideMark/>
          </w:tcPr>
          <w:p w:rsidR="005B6B28" w:rsidRPr="00105C9E" w:rsidRDefault="005B6B28" w:rsidP="005B6B28">
            <w:pPr>
              <w:spacing w:after="0" w:line="240" w:lineRule="auto"/>
              <w:jc w:val="right"/>
              <w:rPr>
                <w:rFonts w:eastAsia="Times New Roman" w:cs="Times New Roman"/>
                <w:color w:val="000000"/>
                <w:sz w:val="18"/>
                <w:szCs w:val="18"/>
              </w:rPr>
            </w:pPr>
            <w:r w:rsidRPr="00105C9E">
              <w:rPr>
                <w:rFonts w:eastAsia="Times New Roman" w:cs="Times New Roman"/>
                <w:color w:val="000000"/>
                <w:sz w:val="18"/>
                <w:szCs w:val="18"/>
              </w:rPr>
              <w:t>74</w:t>
            </w:r>
          </w:p>
        </w:tc>
      </w:tr>
      <w:tr w:rsidR="005B6B28" w:rsidRPr="00105C9E" w:rsidTr="005B6B28">
        <w:trPr>
          <w:trHeight w:val="300"/>
        </w:trPr>
        <w:tc>
          <w:tcPr>
            <w:tcW w:w="1938" w:type="pct"/>
            <w:tcBorders>
              <w:top w:val="nil"/>
              <w:left w:val="single" w:sz="4" w:space="0" w:color="auto"/>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rPr>
                <w:rFonts w:ascii="Calibri" w:eastAsia="Times New Roman" w:hAnsi="Calibri" w:cs="Times New Roman"/>
                <w:b/>
                <w:bCs/>
                <w:color w:val="FFFFFF" w:themeColor="background1"/>
                <w:sz w:val="18"/>
                <w:szCs w:val="18"/>
              </w:rPr>
            </w:pPr>
            <w:r w:rsidRPr="005B6B28">
              <w:rPr>
                <w:rFonts w:ascii="Calibri" w:eastAsia="Times New Roman" w:hAnsi="Calibri" w:cs="Times New Roman"/>
                <w:b/>
                <w:bCs/>
                <w:color w:val="FFFFFF" w:themeColor="background1"/>
                <w:sz w:val="18"/>
                <w:szCs w:val="18"/>
              </w:rPr>
              <w:t>Total</w:t>
            </w:r>
          </w:p>
        </w:tc>
        <w:tc>
          <w:tcPr>
            <w:tcW w:w="206"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9</w:t>
            </w:r>
          </w:p>
        </w:tc>
        <w:tc>
          <w:tcPr>
            <w:tcW w:w="206"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6</w:t>
            </w:r>
          </w:p>
        </w:tc>
        <w:tc>
          <w:tcPr>
            <w:tcW w:w="163"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w:t>
            </w:r>
          </w:p>
        </w:tc>
        <w:tc>
          <w:tcPr>
            <w:tcW w:w="123"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2</w:t>
            </w:r>
          </w:p>
        </w:tc>
        <w:tc>
          <w:tcPr>
            <w:tcW w:w="138"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2</w:t>
            </w:r>
          </w:p>
        </w:tc>
        <w:tc>
          <w:tcPr>
            <w:tcW w:w="161"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12</w:t>
            </w:r>
          </w:p>
        </w:tc>
        <w:tc>
          <w:tcPr>
            <w:tcW w:w="207"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16</w:t>
            </w:r>
          </w:p>
        </w:tc>
        <w:tc>
          <w:tcPr>
            <w:tcW w:w="206"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2</w:t>
            </w:r>
          </w:p>
        </w:tc>
        <w:tc>
          <w:tcPr>
            <w:tcW w:w="207"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3</w:t>
            </w:r>
          </w:p>
        </w:tc>
        <w:tc>
          <w:tcPr>
            <w:tcW w:w="207"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37</w:t>
            </w:r>
          </w:p>
        </w:tc>
        <w:tc>
          <w:tcPr>
            <w:tcW w:w="206"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35</w:t>
            </w:r>
          </w:p>
        </w:tc>
        <w:tc>
          <w:tcPr>
            <w:tcW w:w="199"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w:t>
            </w:r>
          </w:p>
        </w:tc>
        <w:tc>
          <w:tcPr>
            <w:tcW w:w="212"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12</w:t>
            </w:r>
          </w:p>
        </w:tc>
        <w:tc>
          <w:tcPr>
            <w:tcW w:w="129"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6</w:t>
            </w:r>
          </w:p>
        </w:tc>
        <w:tc>
          <w:tcPr>
            <w:tcW w:w="147"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w:t>
            </w:r>
          </w:p>
        </w:tc>
        <w:tc>
          <w:tcPr>
            <w:tcW w:w="139"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4</w:t>
            </w:r>
          </w:p>
        </w:tc>
        <w:tc>
          <w:tcPr>
            <w:tcW w:w="206" w:type="pct"/>
            <w:tcBorders>
              <w:top w:val="nil"/>
              <w:left w:val="nil"/>
              <w:bottom w:val="single" w:sz="4" w:space="0" w:color="auto"/>
              <w:right w:val="single" w:sz="4" w:space="0" w:color="auto"/>
            </w:tcBorders>
            <w:shd w:val="clear" w:color="auto" w:fill="365F91" w:themeFill="accent1" w:themeFillShade="BF"/>
            <w:noWrap/>
            <w:vAlign w:val="bottom"/>
            <w:hideMark/>
          </w:tcPr>
          <w:p w:rsidR="005B6B28" w:rsidRPr="005B6B28" w:rsidRDefault="005B6B28" w:rsidP="005B6B28">
            <w:pPr>
              <w:spacing w:after="0" w:line="240" w:lineRule="auto"/>
              <w:jc w:val="right"/>
              <w:rPr>
                <w:rFonts w:eastAsia="Times New Roman" w:cs="Times New Roman"/>
                <w:b/>
                <w:bCs/>
                <w:color w:val="FFFFFF" w:themeColor="background1"/>
                <w:sz w:val="18"/>
                <w:szCs w:val="18"/>
              </w:rPr>
            </w:pPr>
            <w:r w:rsidRPr="005B6B28">
              <w:rPr>
                <w:rFonts w:eastAsia="Times New Roman" w:cs="Times New Roman"/>
                <w:b/>
                <w:bCs/>
                <w:color w:val="FFFFFF" w:themeColor="background1"/>
                <w:sz w:val="18"/>
                <w:szCs w:val="18"/>
              </w:rPr>
              <w:t>149</w:t>
            </w:r>
          </w:p>
        </w:tc>
      </w:tr>
    </w:tbl>
    <w:p w:rsidR="00154632" w:rsidRDefault="00154632" w:rsidP="00AC2579">
      <w:pPr>
        <w:jc w:val="both"/>
        <w:rPr>
          <w:rFonts w:cs="Arial"/>
          <w:sz w:val="24"/>
          <w:szCs w:val="24"/>
        </w:rPr>
      </w:pPr>
      <w:r w:rsidRPr="0052740C">
        <w:rPr>
          <w:rFonts w:cs="Arial"/>
          <w:sz w:val="24"/>
          <w:szCs w:val="24"/>
        </w:rPr>
        <w:t>realizados por Hospitais da RRAS 14, período 2013</w:t>
      </w:r>
      <w:r w:rsidR="00105C9E">
        <w:rPr>
          <w:rFonts w:cs="Arial"/>
          <w:sz w:val="24"/>
          <w:szCs w:val="24"/>
        </w:rPr>
        <w:t xml:space="preserve"> e 2014</w:t>
      </w:r>
      <w:r w:rsidRPr="0052740C">
        <w:rPr>
          <w:rFonts w:cs="Arial"/>
          <w:sz w:val="24"/>
          <w:szCs w:val="24"/>
        </w:rPr>
        <w:t>.</w:t>
      </w:r>
    </w:p>
    <w:p w:rsidR="00154632" w:rsidRPr="0052740C" w:rsidRDefault="00154632" w:rsidP="00AC2579">
      <w:pPr>
        <w:spacing w:after="0"/>
        <w:jc w:val="both"/>
        <w:rPr>
          <w:rFonts w:cs="Arial"/>
          <w:sz w:val="18"/>
          <w:szCs w:val="18"/>
        </w:rPr>
      </w:pPr>
      <w:r w:rsidRPr="0052740C">
        <w:rPr>
          <w:rFonts w:cs="Arial"/>
          <w:b/>
          <w:sz w:val="18"/>
          <w:szCs w:val="18"/>
        </w:rPr>
        <w:t>Fonte:</w:t>
      </w:r>
      <w:r w:rsidRPr="0052740C">
        <w:rPr>
          <w:rFonts w:cs="Arial"/>
          <w:sz w:val="18"/>
          <w:szCs w:val="18"/>
        </w:rPr>
        <w:t xml:space="preserve"> Tabnet Datasus, SIH SUS, </w:t>
      </w:r>
    </w:p>
    <w:p w:rsidR="00154632" w:rsidRPr="0052740C" w:rsidRDefault="00154632" w:rsidP="00AC2579">
      <w:pPr>
        <w:spacing w:after="0"/>
        <w:jc w:val="both"/>
        <w:rPr>
          <w:rFonts w:cs="Arial"/>
          <w:sz w:val="18"/>
          <w:szCs w:val="18"/>
        </w:rPr>
      </w:pPr>
      <w:r w:rsidRPr="0052740C">
        <w:rPr>
          <w:rFonts w:cs="Arial"/>
          <w:sz w:val="18"/>
          <w:szCs w:val="18"/>
        </w:rPr>
        <w:t>Procedimento: 0414020413-Tratamento Odontológico para Pacientes com Necessidades Especiais</w:t>
      </w:r>
    </w:p>
    <w:p w:rsidR="00E44BC6" w:rsidRDefault="00E44BC6" w:rsidP="00AC2579">
      <w:pPr>
        <w:jc w:val="both"/>
        <w:rPr>
          <w:rFonts w:cs="Arial"/>
          <w:sz w:val="24"/>
          <w:szCs w:val="24"/>
        </w:rPr>
      </w:pPr>
    </w:p>
    <w:p w:rsidR="00A05950" w:rsidRPr="00A05950" w:rsidRDefault="00A05950" w:rsidP="00A05950">
      <w:pPr>
        <w:spacing w:after="0" w:line="360" w:lineRule="auto"/>
        <w:jc w:val="both"/>
        <w:rPr>
          <w:rFonts w:cs="Arial"/>
          <w:sz w:val="24"/>
          <w:szCs w:val="24"/>
        </w:rPr>
      </w:pPr>
      <w:r>
        <w:rPr>
          <w:rFonts w:cs="Arial"/>
          <w:sz w:val="24"/>
          <w:szCs w:val="24"/>
        </w:rPr>
        <w:tab/>
      </w:r>
      <w:r w:rsidRPr="00A05950">
        <w:rPr>
          <w:rFonts w:cs="Arial"/>
          <w:sz w:val="24"/>
          <w:szCs w:val="24"/>
        </w:rPr>
        <w:t xml:space="preserve">Embora o quadro acima demonstre nominalmente os serviços que realizam os procedimentos SIHSUS 0414020413 – Tratamento Odontológico para pacientes com Necessidades Especiais,  na prática observamos através do Complexo Regional de Regulação que a cirurgia bucomaxilo, constitui - se um vazio assistencial importante na região, que conta com duas Universidades de Odontologia (UNICAMP e UNIARARAS). </w:t>
      </w:r>
      <w:r>
        <w:rPr>
          <w:rFonts w:cs="Arial"/>
          <w:sz w:val="24"/>
          <w:szCs w:val="24"/>
        </w:rPr>
        <w:t xml:space="preserve">         </w:t>
      </w:r>
      <w:r w:rsidRPr="00A05950">
        <w:rPr>
          <w:rFonts w:cs="Arial"/>
          <w:sz w:val="24"/>
          <w:szCs w:val="24"/>
        </w:rPr>
        <w:t>Os casos que requerem intervenção de especialistas em cirurgia Bucomaxilofacial sob</w:t>
      </w:r>
      <w:r>
        <w:rPr>
          <w:rFonts w:cs="Arial"/>
          <w:sz w:val="24"/>
          <w:szCs w:val="24"/>
        </w:rPr>
        <w:t xml:space="preserve"> </w:t>
      </w:r>
      <w:r w:rsidRPr="00A05950">
        <w:rPr>
          <w:rFonts w:cs="Arial"/>
          <w:sz w:val="24"/>
          <w:szCs w:val="24"/>
        </w:rPr>
        <w:t xml:space="preserve">anestesia geral ou ambulatorial, configura-se uma dificuldade de acesso aos serviços existentes na região, pela demanda dos casos de trauma e outras cirurgias eletivas não solucionadas nos municípios. Vale também registrar a importância da assistência </w:t>
      </w:r>
      <w:r w:rsidRPr="00A05950">
        <w:rPr>
          <w:rFonts w:cs="Arial"/>
          <w:sz w:val="24"/>
          <w:szCs w:val="24"/>
        </w:rPr>
        <w:lastRenderedPageBreak/>
        <w:t>odontológica hospitalar às pessoas com deficiência, onde se faz necessária intervenção sob anestesia geral, encaminhados pela Atenção Básica, Centros de Especialidades Odontológica (CEOs) e APAES, onde se configura grande dificuldade de acesso aos serviços existentes na região. Casos que desde os de média à alta complexidade excetuando-se as urgências, quando chegam ao Complexo Regulador – DRS X Piracicaba, são encaminhados por email ao Grupo de Regulação – SES –SP para conseguir o recurso extra RRAS 14.</w:t>
      </w:r>
    </w:p>
    <w:p w:rsidR="00A05950" w:rsidRPr="00A05950" w:rsidRDefault="00A05950" w:rsidP="00A05950">
      <w:pPr>
        <w:spacing w:after="0" w:line="360" w:lineRule="auto"/>
        <w:ind w:firstLine="709"/>
        <w:jc w:val="both"/>
        <w:rPr>
          <w:rFonts w:cs="Arial"/>
          <w:sz w:val="24"/>
          <w:szCs w:val="24"/>
        </w:rPr>
      </w:pPr>
      <w:r w:rsidRPr="00A05950">
        <w:rPr>
          <w:rFonts w:cs="Arial"/>
          <w:sz w:val="24"/>
          <w:szCs w:val="24"/>
        </w:rPr>
        <w:t xml:space="preserve"> Ressaltamos que a partir de um planejamento complementar aos recursos existentes e aos vazios assistenciais identificados na região do DRS X Piracicaba / RRAS 14, em 2016 terá início a implantação do Hospital Regional em Piracicaba, que se dará em etapas, a partir do funcionamento Ambulatorial e do hospital / dia. Este hospital de acordo com seu perfil assistencial deverá no término de sua implantação compor a RRAS 14 como ponto de atenção para a rede de urgência e emergência, ponto de atenção para a Rede da Pessoa  com Deficiência e apoio na atenção para pacientes de oncologia, que necessitam de cuidados odontológico.</w:t>
      </w:r>
    </w:p>
    <w:p w:rsidR="00A05950" w:rsidRDefault="00A05950" w:rsidP="00AC2579">
      <w:pPr>
        <w:jc w:val="both"/>
        <w:rPr>
          <w:rFonts w:cs="Arial"/>
          <w:sz w:val="24"/>
          <w:szCs w:val="24"/>
        </w:rPr>
      </w:pPr>
    </w:p>
    <w:p w:rsidR="00E44BC6" w:rsidRPr="00E44BC6" w:rsidRDefault="00E44BC6" w:rsidP="00E44BC6">
      <w:pPr>
        <w:jc w:val="both"/>
        <w:rPr>
          <w:rFonts w:cs="Arial"/>
          <w:sz w:val="24"/>
          <w:szCs w:val="24"/>
        </w:rPr>
      </w:pPr>
      <w:r>
        <w:rPr>
          <w:rFonts w:cs="Arial"/>
          <w:sz w:val="24"/>
          <w:szCs w:val="24"/>
        </w:rPr>
        <w:t xml:space="preserve">          </w:t>
      </w:r>
      <w:r w:rsidRPr="00E44BC6">
        <w:rPr>
          <w:rFonts w:cs="Arial"/>
          <w:sz w:val="24"/>
          <w:szCs w:val="24"/>
        </w:rPr>
        <w:t>Temos na RRAS  8 Centros Especializados em Odontologia (CEO) como segue:</w:t>
      </w:r>
    </w:p>
    <w:p w:rsidR="00E44BC6" w:rsidRPr="00E44BC6" w:rsidRDefault="00E44BC6" w:rsidP="00E44BC6">
      <w:pPr>
        <w:spacing w:after="0" w:line="360" w:lineRule="auto"/>
        <w:jc w:val="both"/>
        <w:rPr>
          <w:rFonts w:cs="Arial"/>
          <w:sz w:val="24"/>
          <w:szCs w:val="24"/>
        </w:rPr>
      </w:pPr>
      <w:r w:rsidRPr="00E44BC6">
        <w:rPr>
          <w:rFonts w:cs="Arial"/>
          <w:sz w:val="24"/>
          <w:szCs w:val="24"/>
        </w:rPr>
        <w:t>Região de Araras – Leme – CEO II</w:t>
      </w:r>
    </w:p>
    <w:p w:rsidR="00E44BC6" w:rsidRPr="00E44BC6" w:rsidRDefault="00E44BC6" w:rsidP="00E44BC6">
      <w:pPr>
        <w:spacing w:after="0" w:line="360" w:lineRule="auto"/>
        <w:jc w:val="both"/>
        <w:rPr>
          <w:rFonts w:cs="Arial"/>
          <w:sz w:val="24"/>
          <w:szCs w:val="24"/>
        </w:rPr>
      </w:pPr>
      <w:r w:rsidRPr="00E44BC6">
        <w:rPr>
          <w:rFonts w:cs="Arial"/>
          <w:sz w:val="24"/>
          <w:szCs w:val="24"/>
        </w:rPr>
        <w:t>Região de Rio Claro – Rio Claro – CEO II e Santa Gertrudes – CEO I</w:t>
      </w:r>
    </w:p>
    <w:p w:rsidR="00E44BC6" w:rsidRPr="00E44BC6" w:rsidRDefault="00E44BC6" w:rsidP="00E44BC6">
      <w:pPr>
        <w:spacing w:after="0" w:line="360" w:lineRule="auto"/>
        <w:jc w:val="both"/>
        <w:rPr>
          <w:rFonts w:cs="Arial"/>
          <w:sz w:val="24"/>
          <w:szCs w:val="24"/>
        </w:rPr>
      </w:pPr>
      <w:r w:rsidRPr="00E44BC6">
        <w:rPr>
          <w:rFonts w:cs="Arial"/>
          <w:sz w:val="24"/>
          <w:szCs w:val="24"/>
        </w:rPr>
        <w:t>Região de Limeira – Limeira – CEO II e Cordeirópolis – CEO I</w:t>
      </w:r>
    </w:p>
    <w:p w:rsidR="00E44BC6" w:rsidRPr="00E44BC6" w:rsidRDefault="00E44BC6" w:rsidP="00E44BC6">
      <w:pPr>
        <w:spacing w:after="0" w:line="360" w:lineRule="auto"/>
        <w:jc w:val="both"/>
        <w:rPr>
          <w:rFonts w:cs="Arial"/>
          <w:sz w:val="24"/>
          <w:szCs w:val="24"/>
        </w:rPr>
      </w:pPr>
      <w:r w:rsidRPr="00E44BC6">
        <w:rPr>
          <w:rFonts w:cs="Arial"/>
          <w:sz w:val="24"/>
          <w:szCs w:val="24"/>
        </w:rPr>
        <w:t>Região de Piracicaba - Piracicaba – 2 CEO III e Capivari – CEO I e apoio da Faculdade de Odontologia de Piracicaba – UNICAMP</w:t>
      </w:r>
    </w:p>
    <w:p w:rsidR="00E44BC6" w:rsidRPr="0052740C" w:rsidRDefault="00E44BC6" w:rsidP="00AC2579">
      <w:pPr>
        <w:jc w:val="both"/>
        <w:rPr>
          <w:rFonts w:cs="Arial"/>
          <w:sz w:val="24"/>
          <w:szCs w:val="24"/>
        </w:rPr>
      </w:pPr>
    </w:p>
    <w:p w:rsidR="00154632" w:rsidRDefault="00154632" w:rsidP="00AC2579">
      <w:pPr>
        <w:spacing w:line="360" w:lineRule="auto"/>
        <w:ind w:firstLine="708"/>
        <w:jc w:val="both"/>
        <w:rPr>
          <w:rFonts w:cs="Arial"/>
          <w:sz w:val="24"/>
          <w:szCs w:val="24"/>
        </w:rPr>
      </w:pPr>
      <w:r w:rsidRPr="0052740C">
        <w:rPr>
          <w:rFonts w:cs="Arial"/>
          <w:sz w:val="24"/>
          <w:szCs w:val="24"/>
        </w:rPr>
        <w:t>Ainda, além dos estabelecimentos que realizaram esse procedimento específico</w:t>
      </w:r>
      <w:r w:rsidR="000B0609" w:rsidRPr="0052740C">
        <w:rPr>
          <w:rFonts w:cs="Arial"/>
          <w:sz w:val="24"/>
          <w:szCs w:val="24"/>
        </w:rPr>
        <w:t xml:space="preserve"> no período</w:t>
      </w:r>
      <w:r w:rsidRPr="0052740C">
        <w:rPr>
          <w:rFonts w:cs="Arial"/>
          <w:sz w:val="24"/>
          <w:szCs w:val="24"/>
        </w:rPr>
        <w:t>, de acordo com as informações prestadas pelas Secretarias Municipais de Saúde os hospitais: Santa Casa de Capivari, Hospital e Maternidade São Vicente de Paulo de Rio das Pedras</w:t>
      </w:r>
      <w:r w:rsidR="000B0609" w:rsidRPr="0052740C">
        <w:rPr>
          <w:rFonts w:cs="Arial"/>
          <w:sz w:val="24"/>
          <w:szCs w:val="24"/>
        </w:rPr>
        <w:t xml:space="preserve"> e Santa Casa de São Pedro</w:t>
      </w:r>
      <w:r w:rsidRPr="0052740C">
        <w:rPr>
          <w:rFonts w:cs="Arial"/>
          <w:sz w:val="24"/>
          <w:szCs w:val="24"/>
        </w:rPr>
        <w:t>, no âmbito da Região de Saúde de Piracicaba também realizam esse tipo de atendimento.</w:t>
      </w:r>
    </w:p>
    <w:p w:rsidR="00154632" w:rsidRPr="0052740C" w:rsidRDefault="00154632" w:rsidP="00AC2579">
      <w:pPr>
        <w:spacing w:line="360" w:lineRule="auto"/>
        <w:ind w:firstLine="708"/>
        <w:jc w:val="both"/>
        <w:rPr>
          <w:rFonts w:cs="Arial"/>
          <w:sz w:val="24"/>
          <w:szCs w:val="24"/>
        </w:rPr>
      </w:pPr>
      <w:r w:rsidRPr="0052740C">
        <w:rPr>
          <w:rFonts w:cs="Arial"/>
          <w:sz w:val="24"/>
          <w:szCs w:val="24"/>
        </w:rPr>
        <w:t>Nesse sentido,</w:t>
      </w:r>
      <w:r w:rsidR="00E44BC6">
        <w:rPr>
          <w:rFonts w:cs="Arial"/>
          <w:sz w:val="24"/>
          <w:szCs w:val="24"/>
        </w:rPr>
        <w:t xml:space="preserve"> além d</w:t>
      </w:r>
      <w:r w:rsidRPr="0052740C">
        <w:rPr>
          <w:rFonts w:cs="Arial"/>
          <w:sz w:val="24"/>
          <w:szCs w:val="24"/>
        </w:rPr>
        <w:t>a existência d</w:t>
      </w:r>
      <w:r w:rsidR="00E44BC6">
        <w:rPr>
          <w:rFonts w:cs="Arial"/>
          <w:sz w:val="24"/>
          <w:szCs w:val="24"/>
        </w:rPr>
        <w:t xml:space="preserve">os </w:t>
      </w:r>
      <w:r w:rsidRPr="0052740C">
        <w:rPr>
          <w:rFonts w:cs="Arial"/>
          <w:sz w:val="24"/>
          <w:szCs w:val="24"/>
        </w:rPr>
        <w:t>hospitais</w:t>
      </w:r>
      <w:r w:rsidR="00E44BC6">
        <w:rPr>
          <w:rFonts w:cs="Arial"/>
          <w:sz w:val="24"/>
          <w:szCs w:val="24"/>
        </w:rPr>
        <w:t xml:space="preserve"> citados acima </w:t>
      </w:r>
      <w:r w:rsidRPr="0052740C">
        <w:rPr>
          <w:rFonts w:cs="Arial"/>
          <w:sz w:val="24"/>
          <w:szCs w:val="24"/>
        </w:rPr>
        <w:t xml:space="preserve">que realizam tratamento odontológico em pacientes com deficiência, sob anestesia, distribuídos nas </w:t>
      </w:r>
      <w:r w:rsidRPr="0052740C">
        <w:rPr>
          <w:rFonts w:cs="Arial"/>
          <w:sz w:val="24"/>
          <w:szCs w:val="24"/>
        </w:rPr>
        <w:lastRenderedPageBreak/>
        <w:t xml:space="preserve">Regiões de Saúde depende da pactuação e formalização de referências por abrangência na RPCD dentro do Componente Hospitalar com acesso regulado.   </w:t>
      </w:r>
    </w:p>
    <w:p w:rsidR="00154632" w:rsidRDefault="00154632" w:rsidP="00AC2579">
      <w:pPr>
        <w:ind w:firstLine="708"/>
        <w:jc w:val="both"/>
        <w:rPr>
          <w:rFonts w:ascii="Arial" w:hAnsi="Arial" w:cs="Arial"/>
        </w:rPr>
      </w:pPr>
    </w:p>
    <w:p w:rsidR="00154632" w:rsidRDefault="000003A1" w:rsidP="00AC2579">
      <w:pPr>
        <w:jc w:val="both"/>
        <w:rPr>
          <w:rFonts w:cs="Arial"/>
          <w:b/>
          <w:sz w:val="24"/>
          <w:szCs w:val="24"/>
        </w:rPr>
      </w:pPr>
      <w:r>
        <w:rPr>
          <w:rFonts w:cs="Arial"/>
          <w:b/>
          <w:sz w:val="24"/>
          <w:szCs w:val="24"/>
        </w:rPr>
        <w:t xml:space="preserve">IX.  </w:t>
      </w:r>
      <w:r w:rsidR="008E629D" w:rsidRPr="0052740C">
        <w:rPr>
          <w:rFonts w:cs="Arial"/>
          <w:b/>
          <w:sz w:val="24"/>
          <w:szCs w:val="24"/>
        </w:rPr>
        <w:t>TRANSPORTE SANITÁRIO</w:t>
      </w:r>
    </w:p>
    <w:p w:rsidR="000003A1" w:rsidRPr="0052740C" w:rsidRDefault="000003A1" w:rsidP="00AC2579">
      <w:pPr>
        <w:jc w:val="both"/>
        <w:rPr>
          <w:rFonts w:cs="Arial"/>
          <w:b/>
          <w:sz w:val="24"/>
          <w:szCs w:val="24"/>
        </w:rPr>
      </w:pPr>
    </w:p>
    <w:p w:rsidR="00154632" w:rsidRPr="0052740C" w:rsidRDefault="005D600B" w:rsidP="00AC2579">
      <w:pPr>
        <w:spacing w:line="360" w:lineRule="auto"/>
        <w:ind w:firstLine="708"/>
        <w:jc w:val="both"/>
        <w:rPr>
          <w:rFonts w:cs="Arial"/>
          <w:sz w:val="24"/>
          <w:szCs w:val="24"/>
        </w:rPr>
      </w:pPr>
      <w:r w:rsidRPr="0052740C">
        <w:rPr>
          <w:rFonts w:cs="Arial"/>
          <w:sz w:val="24"/>
          <w:szCs w:val="24"/>
        </w:rPr>
        <w:t xml:space="preserve">Todas as Prefeituras se responsabilizam pelo transporte tanto para atender pacientes com deficiência como com outras patologias incapacitantes, exclusivamente para o tratamento de saúde, e que não tenham condições de locomoção, inclusive através de transporte coletivo (vans, </w:t>
      </w:r>
      <w:r w:rsidR="007A3228" w:rsidRPr="0052740C">
        <w:rPr>
          <w:rFonts w:cs="Arial"/>
          <w:sz w:val="24"/>
          <w:szCs w:val="24"/>
        </w:rPr>
        <w:t>micro-ônibus</w:t>
      </w:r>
      <w:r w:rsidRPr="0052740C">
        <w:rPr>
          <w:rFonts w:cs="Arial"/>
          <w:sz w:val="24"/>
          <w:szCs w:val="24"/>
        </w:rPr>
        <w:t>, ônibus).</w:t>
      </w:r>
      <w:r w:rsidR="00174E43" w:rsidRPr="0052740C">
        <w:rPr>
          <w:rFonts w:cs="Arial"/>
          <w:sz w:val="24"/>
          <w:szCs w:val="24"/>
        </w:rPr>
        <w:t xml:space="preserve"> Entretanto, a maioria não dispõe de veículo adaptado</w:t>
      </w:r>
      <w:r w:rsidR="00D32E48" w:rsidRPr="0052740C">
        <w:rPr>
          <w:rFonts w:cs="Arial"/>
          <w:sz w:val="24"/>
          <w:szCs w:val="24"/>
        </w:rPr>
        <w:t xml:space="preserve"> e em casos especiais desloca suas ambulâncias</w:t>
      </w:r>
      <w:r w:rsidR="00174E43" w:rsidRPr="0052740C">
        <w:rPr>
          <w:rFonts w:cs="Arial"/>
          <w:sz w:val="24"/>
          <w:szCs w:val="24"/>
        </w:rPr>
        <w:t xml:space="preserve">. </w:t>
      </w:r>
    </w:p>
    <w:p w:rsidR="001573D5" w:rsidRPr="0052740C" w:rsidRDefault="001573D5" w:rsidP="00AC2579">
      <w:pPr>
        <w:widowControl w:val="0"/>
        <w:snapToGrid w:val="0"/>
        <w:jc w:val="both"/>
        <w:rPr>
          <w:rFonts w:cs="Calibri"/>
          <w:b/>
          <w:sz w:val="24"/>
          <w:szCs w:val="24"/>
        </w:rPr>
      </w:pPr>
      <w:r w:rsidRPr="0052740C">
        <w:rPr>
          <w:rFonts w:cs="Calibri"/>
          <w:b/>
          <w:sz w:val="24"/>
          <w:szCs w:val="24"/>
        </w:rPr>
        <w:t xml:space="preserve">Tabela </w:t>
      </w:r>
      <w:r w:rsidR="009731F5">
        <w:rPr>
          <w:rFonts w:cs="Calibri"/>
          <w:b/>
          <w:sz w:val="24"/>
          <w:szCs w:val="24"/>
        </w:rPr>
        <w:t>10</w:t>
      </w:r>
      <w:r w:rsidRPr="0052740C">
        <w:rPr>
          <w:rFonts w:cs="Calibri"/>
          <w:b/>
          <w:sz w:val="24"/>
          <w:szCs w:val="24"/>
        </w:rPr>
        <w:t>.</w:t>
      </w:r>
      <w:r w:rsidRPr="0052740C">
        <w:rPr>
          <w:rFonts w:cs="Calibri"/>
          <w:sz w:val="24"/>
          <w:szCs w:val="24"/>
        </w:rPr>
        <w:t xml:space="preserve"> </w:t>
      </w:r>
      <w:r w:rsidRPr="0052740C">
        <w:rPr>
          <w:sz w:val="24"/>
          <w:szCs w:val="24"/>
        </w:rPr>
        <w:t xml:space="preserve">Disponibilidade de veículos para o TRANSPORTE ELETIVO e de URGENCIA  segundo a quantidade e ao tipo de veículos. Região de Saúde de Limeira – RRAS 14 – Piracicaba, 2012.  </w:t>
      </w:r>
      <w:r w:rsidRPr="0052740C">
        <w:rPr>
          <w:rFonts w:cs="Calibri"/>
          <w:sz w:val="24"/>
          <w:szCs w:val="24"/>
        </w:rPr>
        <w:t xml:space="preserve">  </w:t>
      </w:r>
    </w:p>
    <w:tbl>
      <w:tblPr>
        <w:tblW w:w="489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83"/>
        <w:gridCol w:w="731"/>
        <w:gridCol w:w="466"/>
        <w:gridCol w:w="733"/>
        <w:gridCol w:w="611"/>
        <w:gridCol w:w="1445"/>
        <w:gridCol w:w="1238"/>
        <w:gridCol w:w="933"/>
      </w:tblGrid>
      <w:tr w:rsidR="001573D5" w:rsidRPr="00896CA2" w:rsidTr="005565AD">
        <w:trPr>
          <w:trHeight w:val="597"/>
        </w:trPr>
        <w:tc>
          <w:tcPr>
            <w:tcW w:w="1395" w:type="pct"/>
            <w:tcBorders>
              <w:top w:val="single" w:sz="4" w:space="0" w:color="auto"/>
              <w:left w:val="nil"/>
              <w:bottom w:val="single" w:sz="4" w:space="0" w:color="auto"/>
              <w:right w:val="single" w:sz="4" w:space="0" w:color="auto"/>
            </w:tcBorders>
            <w:shd w:val="clear" w:color="auto" w:fill="B8CCE4" w:themeFill="accent1" w:themeFillTint="66"/>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Limeira</w:t>
            </w:r>
          </w:p>
        </w:tc>
        <w:tc>
          <w:tcPr>
            <w:tcW w:w="78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Cordeirópolis</w:t>
            </w:r>
          </w:p>
        </w:tc>
        <w:tc>
          <w:tcPr>
            <w:tcW w:w="846"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Engenheiro Coelho</w:t>
            </w:r>
          </w:p>
        </w:tc>
        <w:tc>
          <w:tcPr>
            <w:tcW w:w="725"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Iracemápolis</w:t>
            </w:r>
          </w:p>
        </w:tc>
        <w:tc>
          <w:tcPr>
            <w:tcW w:w="547" w:type="pct"/>
            <w:tcBorders>
              <w:top w:val="single" w:sz="4" w:space="0" w:color="auto"/>
              <w:left w:val="single" w:sz="4" w:space="0" w:color="auto"/>
              <w:bottom w:val="single" w:sz="4" w:space="0" w:color="auto"/>
              <w:right w:val="nil"/>
            </w:tcBorders>
            <w:shd w:val="clear" w:color="auto" w:fill="B8CCE4" w:themeFill="accent1" w:themeFillTint="66"/>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w:t>
            </w:r>
          </w:p>
        </w:tc>
      </w:tr>
      <w:tr w:rsidR="005565AD" w:rsidRPr="00896CA2" w:rsidTr="005565AD">
        <w:trPr>
          <w:trHeight w:val="495"/>
        </w:trPr>
        <w:tc>
          <w:tcPr>
            <w:tcW w:w="1395" w:type="pct"/>
            <w:tcBorders>
              <w:top w:val="single" w:sz="4" w:space="0" w:color="auto"/>
              <w:left w:val="nil"/>
              <w:bottom w:val="single" w:sz="4" w:space="0" w:color="auto"/>
              <w:right w:val="single" w:sz="4" w:space="0" w:color="auto"/>
            </w:tcBorders>
            <w:shd w:val="clear" w:color="auto" w:fill="95B3D7" w:themeFill="accent1" w:themeFillTint="99"/>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42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73"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429"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35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84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725"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547" w:type="pct"/>
            <w:tcBorders>
              <w:top w:val="single" w:sz="4" w:space="0" w:color="auto"/>
              <w:left w:val="single" w:sz="4" w:space="0" w:color="auto"/>
              <w:bottom w:val="single" w:sz="4" w:space="0" w:color="auto"/>
              <w:right w:val="nil"/>
            </w:tcBorders>
            <w:shd w:val="clear" w:color="auto" w:fill="95B3D7" w:themeFill="accent1" w:themeFillTint="99"/>
          </w:tcPr>
          <w:p w:rsidR="001573D5" w:rsidRPr="005565AD" w:rsidRDefault="001573D5" w:rsidP="00AC2579">
            <w:pPr>
              <w:pStyle w:val="Corpodetexto"/>
              <w:widowControl w:val="0"/>
              <w:spacing w:line="360" w:lineRule="auto"/>
              <w:rPr>
                <w:rFonts w:asciiTheme="minorHAnsi" w:hAnsiTheme="minorHAnsi" w:cs="Calibri"/>
                <w:b/>
                <w:sz w:val="16"/>
                <w:szCs w:val="16"/>
              </w:rPr>
            </w:pP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Micro-ônibus</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29"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Carro passeio</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09</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A</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20</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06</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06</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35</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B</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Ônibus</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Kombi</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07</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Vans</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07</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Básico</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r>
      <w:tr w:rsidR="001573D5" w:rsidRPr="00896CA2" w:rsidTr="005565AD">
        <w:trPr>
          <w:trHeight w:val="276"/>
        </w:trPr>
        <w:tc>
          <w:tcPr>
            <w:tcW w:w="139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Avançado</w:t>
            </w:r>
          </w:p>
        </w:tc>
        <w:tc>
          <w:tcPr>
            <w:tcW w:w="42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27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29"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25"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47"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r>
      <w:tr w:rsidR="001573D5" w:rsidRPr="00896CA2" w:rsidTr="005565AD">
        <w:trPr>
          <w:trHeight w:val="276"/>
        </w:trPr>
        <w:tc>
          <w:tcPr>
            <w:tcW w:w="1395" w:type="pct"/>
            <w:tcBorders>
              <w:top w:val="nil"/>
              <w:left w:val="nil"/>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Intervenção Rápida (VIR)</w:t>
            </w:r>
          </w:p>
        </w:tc>
        <w:tc>
          <w:tcPr>
            <w:tcW w:w="428"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273"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29"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58"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46"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25"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47" w:type="pct"/>
            <w:tcBorders>
              <w:top w:val="nil"/>
              <w:left w:val="single" w:sz="4" w:space="0" w:color="auto"/>
              <w:bottom w:val="single" w:sz="4" w:space="0" w:color="auto"/>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r>
      <w:tr w:rsidR="001573D5" w:rsidRPr="00896CA2" w:rsidTr="005565AD">
        <w:trPr>
          <w:trHeight w:val="495"/>
        </w:trPr>
        <w:tc>
          <w:tcPr>
            <w:tcW w:w="1395" w:type="pct"/>
            <w:tcBorders>
              <w:top w:val="single" w:sz="4" w:space="0" w:color="auto"/>
              <w:left w:val="nil"/>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w:t>
            </w:r>
          </w:p>
        </w:tc>
        <w:tc>
          <w:tcPr>
            <w:tcW w:w="42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06</w:t>
            </w:r>
          </w:p>
        </w:tc>
        <w:tc>
          <w:tcPr>
            <w:tcW w:w="273"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28</w:t>
            </w:r>
          </w:p>
        </w:tc>
        <w:tc>
          <w:tcPr>
            <w:tcW w:w="429"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01</w:t>
            </w:r>
          </w:p>
        </w:tc>
        <w:tc>
          <w:tcPr>
            <w:tcW w:w="35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11</w:t>
            </w:r>
          </w:p>
        </w:tc>
        <w:tc>
          <w:tcPr>
            <w:tcW w:w="84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14</w:t>
            </w:r>
          </w:p>
        </w:tc>
        <w:tc>
          <w:tcPr>
            <w:tcW w:w="725"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11</w:t>
            </w:r>
          </w:p>
        </w:tc>
        <w:tc>
          <w:tcPr>
            <w:tcW w:w="547"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71</w:t>
            </w:r>
          </w:p>
        </w:tc>
      </w:tr>
    </w:tbl>
    <w:p w:rsidR="001573D5" w:rsidRPr="0052740C" w:rsidRDefault="001573D5" w:rsidP="00AC2579">
      <w:pPr>
        <w:pStyle w:val="Corpodetexto"/>
        <w:widowControl w:val="0"/>
        <w:rPr>
          <w:rFonts w:asciiTheme="minorHAnsi" w:hAnsiTheme="minorHAnsi" w:cs="Calibri"/>
          <w:sz w:val="16"/>
          <w:szCs w:val="16"/>
        </w:rPr>
      </w:pPr>
      <w:r w:rsidRPr="0052740C">
        <w:rPr>
          <w:rFonts w:asciiTheme="minorHAnsi" w:hAnsiTheme="minorHAnsi" w:cs="Calibri"/>
          <w:b/>
          <w:sz w:val="16"/>
          <w:szCs w:val="16"/>
        </w:rPr>
        <w:t>Fonte</w:t>
      </w:r>
      <w:r w:rsidRPr="0052740C">
        <w:rPr>
          <w:rFonts w:asciiTheme="minorHAnsi" w:hAnsiTheme="minorHAnsi" w:cs="Calibri"/>
          <w:sz w:val="16"/>
          <w:szCs w:val="16"/>
        </w:rPr>
        <w:t>: Consolidado Regional Transporte Final, 2013.</w:t>
      </w:r>
    </w:p>
    <w:p w:rsidR="005565AD" w:rsidRDefault="005565AD" w:rsidP="00AC2579">
      <w:pPr>
        <w:widowControl w:val="0"/>
        <w:snapToGrid w:val="0"/>
        <w:jc w:val="both"/>
        <w:rPr>
          <w:rFonts w:cs="Calibri"/>
          <w:b/>
          <w:sz w:val="24"/>
          <w:szCs w:val="24"/>
        </w:rPr>
      </w:pPr>
    </w:p>
    <w:p w:rsidR="00BE6A45" w:rsidRDefault="00BE6A45" w:rsidP="00AC2579">
      <w:pPr>
        <w:widowControl w:val="0"/>
        <w:snapToGrid w:val="0"/>
        <w:jc w:val="both"/>
        <w:rPr>
          <w:rFonts w:cs="Calibri"/>
          <w:b/>
          <w:sz w:val="24"/>
          <w:szCs w:val="24"/>
        </w:rPr>
      </w:pPr>
    </w:p>
    <w:p w:rsidR="007A3228" w:rsidRDefault="007A3228" w:rsidP="00AC2579">
      <w:pPr>
        <w:widowControl w:val="0"/>
        <w:snapToGrid w:val="0"/>
        <w:jc w:val="both"/>
        <w:rPr>
          <w:rFonts w:cs="Calibri"/>
          <w:b/>
          <w:sz w:val="24"/>
          <w:szCs w:val="24"/>
        </w:rPr>
      </w:pPr>
    </w:p>
    <w:p w:rsidR="007A3228" w:rsidRDefault="007A3228" w:rsidP="00AC2579">
      <w:pPr>
        <w:widowControl w:val="0"/>
        <w:snapToGrid w:val="0"/>
        <w:jc w:val="both"/>
        <w:rPr>
          <w:rFonts w:cs="Calibri"/>
          <w:b/>
          <w:sz w:val="24"/>
          <w:szCs w:val="24"/>
        </w:rPr>
      </w:pPr>
    </w:p>
    <w:p w:rsidR="007A3228" w:rsidRDefault="007A3228" w:rsidP="00AC2579">
      <w:pPr>
        <w:widowControl w:val="0"/>
        <w:snapToGrid w:val="0"/>
        <w:jc w:val="both"/>
        <w:rPr>
          <w:rFonts w:cs="Calibri"/>
          <w:b/>
          <w:sz w:val="24"/>
          <w:szCs w:val="24"/>
        </w:rPr>
      </w:pPr>
    </w:p>
    <w:p w:rsidR="007A3228" w:rsidRDefault="007A3228" w:rsidP="00AC2579">
      <w:pPr>
        <w:widowControl w:val="0"/>
        <w:snapToGrid w:val="0"/>
        <w:jc w:val="both"/>
        <w:rPr>
          <w:rFonts w:cs="Calibri"/>
          <w:b/>
          <w:sz w:val="24"/>
          <w:szCs w:val="24"/>
        </w:rPr>
      </w:pPr>
    </w:p>
    <w:p w:rsidR="001573D5" w:rsidRPr="005565AD" w:rsidRDefault="001573D5" w:rsidP="00AC2579">
      <w:pPr>
        <w:widowControl w:val="0"/>
        <w:snapToGrid w:val="0"/>
        <w:jc w:val="both"/>
        <w:rPr>
          <w:rFonts w:cs="Calibri"/>
          <w:b/>
          <w:sz w:val="24"/>
          <w:szCs w:val="24"/>
        </w:rPr>
      </w:pPr>
      <w:r w:rsidRPr="005565AD">
        <w:rPr>
          <w:rFonts w:cs="Calibri"/>
          <w:b/>
          <w:sz w:val="24"/>
          <w:szCs w:val="24"/>
        </w:rPr>
        <w:lastRenderedPageBreak/>
        <w:t xml:space="preserve">Tabela </w:t>
      </w:r>
      <w:r w:rsidR="009731F5">
        <w:rPr>
          <w:rFonts w:cs="Calibri"/>
          <w:b/>
          <w:sz w:val="24"/>
          <w:szCs w:val="24"/>
        </w:rPr>
        <w:t>11.</w:t>
      </w:r>
      <w:r w:rsidRPr="005565AD">
        <w:rPr>
          <w:rFonts w:cs="Calibri"/>
          <w:sz w:val="24"/>
          <w:szCs w:val="24"/>
        </w:rPr>
        <w:t xml:space="preserve"> </w:t>
      </w:r>
      <w:r w:rsidRPr="005565AD">
        <w:rPr>
          <w:sz w:val="24"/>
          <w:szCs w:val="24"/>
        </w:rPr>
        <w:t xml:space="preserve">Disponibilidade de veículos para o TRANSPORTE ELETIVO e de URGENCIA  segundo a quantidade e ao tipo de veículos. Região de Saúde de Rio Claro – RRAS 14 – Piracicaba, 2012.  </w:t>
      </w:r>
    </w:p>
    <w:tbl>
      <w:tblPr>
        <w:tblW w:w="534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45"/>
        <w:gridCol w:w="887"/>
        <w:gridCol w:w="633"/>
        <w:gridCol w:w="516"/>
        <w:gridCol w:w="633"/>
        <w:gridCol w:w="516"/>
        <w:gridCol w:w="633"/>
        <w:gridCol w:w="516"/>
        <w:gridCol w:w="633"/>
        <w:gridCol w:w="408"/>
        <w:gridCol w:w="647"/>
        <w:gridCol w:w="433"/>
        <w:gridCol w:w="1125"/>
      </w:tblGrid>
      <w:tr w:rsidR="001573D5" w:rsidRPr="00896CA2" w:rsidTr="00F77C79">
        <w:trPr>
          <w:trHeight w:val="20"/>
        </w:trPr>
        <w:tc>
          <w:tcPr>
            <w:tcW w:w="936" w:type="pct"/>
            <w:tcBorders>
              <w:top w:val="single" w:sz="4" w:space="0" w:color="auto"/>
              <w:left w:val="nil"/>
              <w:bottom w:val="single" w:sz="4" w:space="0" w:color="auto"/>
              <w:right w:val="single" w:sz="4" w:space="0" w:color="auto"/>
            </w:tcBorders>
            <w:shd w:val="clear" w:color="auto" w:fill="95B3D7" w:themeFill="accent1" w:themeFillTint="99"/>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Analândia</w:t>
            </w:r>
          </w:p>
        </w:tc>
        <w:tc>
          <w:tcPr>
            <w:tcW w:w="616"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Corumbataí</w:t>
            </w:r>
          </w:p>
        </w:tc>
        <w:tc>
          <w:tcPr>
            <w:tcW w:w="616"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Ipeuna</w:t>
            </w:r>
          </w:p>
        </w:tc>
        <w:tc>
          <w:tcPr>
            <w:tcW w:w="616"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Itirapina</w:t>
            </w:r>
          </w:p>
        </w:tc>
        <w:tc>
          <w:tcPr>
            <w:tcW w:w="558"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Rio Claro</w:t>
            </w:r>
          </w:p>
        </w:tc>
        <w:tc>
          <w:tcPr>
            <w:tcW w:w="579"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b/>
                <w:sz w:val="16"/>
                <w:szCs w:val="16"/>
              </w:rPr>
            </w:pPr>
            <w:r w:rsidRPr="005565AD">
              <w:rPr>
                <w:rFonts w:asciiTheme="minorHAnsi" w:hAnsiTheme="minorHAnsi" w:cs="Arial"/>
                <w:b/>
                <w:sz w:val="16"/>
                <w:szCs w:val="16"/>
              </w:rPr>
              <w:t>Santa Gertrudes</w:t>
            </w:r>
          </w:p>
        </w:tc>
        <w:tc>
          <w:tcPr>
            <w:tcW w:w="604"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5565AD" w:rsidRDefault="001573D5" w:rsidP="00AC2579">
            <w:pPr>
              <w:pStyle w:val="Corpodetexto"/>
              <w:widowControl w:val="0"/>
              <w:spacing w:line="220" w:lineRule="exact"/>
              <w:rPr>
                <w:rFonts w:asciiTheme="minorHAnsi" w:hAnsiTheme="minorHAnsi" w:cs="Arial"/>
                <w:sz w:val="16"/>
                <w:szCs w:val="16"/>
              </w:rPr>
            </w:pPr>
            <w:r w:rsidRPr="005565AD">
              <w:rPr>
                <w:rFonts w:asciiTheme="minorHAnsi" w:hAnsiTheme="minorHAnsi" w:cs="Arial"/>
                <w:sz w:val="16"/>
                <w:szCs w:val="16"/>
              </w:rPr>
              <w:t>TOTAL</w:t>
            </w:r>
          </w:p>
        </w:tc>
      </w:tr>
      <w:tr w:rsidR="001573D5" w:rsidRPr="00896CA2" w:rsidTr="00F77C79">
        <w:trPr>
          <w:trHeight w:val="20"/>
        </w:trPr>
        <w:tc>
          <w:tcPr>
            <w:tcW w:w="936" w:type="pct"/>
            <w:tcBorders>
              <w:top w:val="single" w:sz="4" w:space="0" w:color="auto"/>
              <w:left w:val="nil"/>
              <w:bottom w:val="single" w:sz="4" w:space="0" w:color="auto"/>
              <w:right w:val="single" w:sz="4" w:space="0" w:color="auto"/>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47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34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604" w:type="pct"/>
            <w:tcBorders>
              <w:top w:val="single" w:sz="4" w:space="0" w:color="auto"/>
              <w:left w:val="single" w:sz="4" w:space="0" w:color="auto"/>
              <w:bottom w:val="single" w:sz="4" w:space="0" w:color="auto"/>
              <w:right w:val="nil"/>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Micro-ônibus</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single" w:sz="4" w:space="0" w:color="auto"/>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single" w:sz="4" w:space="0" w:color="auto"/>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19"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47" w:type="pct"/>
            <w:tcBorders>
              <w:top w:val="single" w:sz="4" w:space="0" w:color="auto"/>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single" w:sz="4" w:space="0" w:color="auto"/>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Carro passeio</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A</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05</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10</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08</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14</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05</w:t>
            </w: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46</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B</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Ônibus</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Kombi</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07</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17</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Vans</w:t>
            </w:r>
          </w:p>
        </w:tc>
        <w:tc>
          <w:tcPr>
            <w:tcW w:w="476"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06</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Básico</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1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4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31"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05</w:t>
            </w:r>
          </w:p>
        </w:tc>
      </w:tr>
      <w:tr w:rsidR="00F77C79" w:rsidRPr="00896CA2" w:rsidTr="00F77C79">
        <w:trPr>
          <w:trHeight w:val="20"/>
        </w:trPr>
        <w:tc>
          <w:tcPr>
            <w:tcW w:w="936" w:type="pct"/>
            <w:tcBorders>
              <w:top w:val="nil"/>
              <w:left w:val="nil"/>
              <w:bottom w:val="nil"/>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Avançado</w:t>
            </w:r>
          </w:p>
        </w:tc>
        <w:tc>
          <w:tcPr>
            <w:tcW w:w="476"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3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nil"/>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219"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47"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nil"/>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604" w:type="pct"/>
            <w:tcBorders>
              <w:top w:val="nil"/>
              <w:left w:val="single" w:sz="4" w:space="0" w:color="auto"/>
              <w:bottom w:val="nil"/>
              <w:right w:val="nil"/>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r>
      <w:tr w:rsidR="00F77C79" w:rsidRPr="00896CA2" w:rsidTr="00F77C79">
        <w:trPr>
          <w:trHeight w:val="20"/>
        </w:trPr>
        <w:tc>
          <w:tcPr>
            <w:tcW w:w="936" w:type="pct"/>
            <w:tcBorders>
              <w:top w:val="nil"/>
              <w:left w:val="nil"/>
              <w:bottom w:val="single" w:sz="4" w:space="0" w:color="auto"/>
              <w:right w:val="single" w:sz="4" w:space="0" w:color="auto"/>
            </w:tcBorders>
            <w:hideMark/>
          </w:tcPr>
          <w:p w:rsidR="00F77C79" w:rsidRPr="005565AD" w:rsidRDefault="00F77C79"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Intervenção Rápida (VIR)</w:t>
            </w:r>
          </w:p>
        </w:tc>
        <w:tc>
          <w:tcPr>
            <w:tcW w:w="476" w:type="pct"/>
            <w:tcBorders>
              <w:top w:val="nil"/>
              <w:left w:val="single" w:sz="4" w:space="0" w:color="auto"/>
              <w:bottom w:val="single" w:sz="4" w:space="0" w:color="auto"/>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single" w:sz="4" w:space="0" w:color="auto"/>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277" w:type="pct"/>
            <w:tcBorders>
              <w:top w:val="nil"/>
              <w:left w:val="single" w:sz="4" w:space="0" w:color="auto"/>
              <w:bottom w:val="single" w:sz="4" w:space="0" w:color="auto"/>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39"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77" w:type="pct"/>
            <w:tcBorders>
              <w:top w:val="nil"/>
              <w:left w:val="single" w:sz="4" w:space="0" w:color="auto"/>
              <w:bottom w:val="single" w:sz="4" w:space="0" w:color="auto"/>
              <w:right w:val="single" w:sz="4" w:space="0" w:color="auto"/>
            </w:tcBorders>
            <w:hideMark/>
          </w:tcPr>
          <w:p w:rsidR="00F77C79" w:rsidRPr="005565AD" w:rsidRDefault="00F77C79" w:rsidP="00F77C79">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39"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19"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347"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231" w:type="pct"/>
            <w:tcBorders>
              <w:top w:val="nil"/>
              <w:left w:val="single" w:sz="4" w:space="0" w:color="auto"/>
              <w:bottom w:val="single" w:sz="4" w:space="0" w:color="auto"/>
              <w:right w:val="single" w:sz="4" w:space="0" w:color="auto"/>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c>
          <w:tcPr>
            <w:tcW w:w="604" w:type="pct"/>
            <w:tcBorders>
              <w:top w:val="nil"/>
              <w:left w:val="single" w:sz="4" w:space="0" w:color="auto"/>
              <w:bottom w:val="single" w:sz="4" w:space="0" w:color="auto"/>
              <w:right w:val="nil"/>
            </w:tcBorders>
          </w:tcPr>
          <w:p w:rsidR="00F77C79" w:rsidRPr="005565AD" w:rsidRDefault="00F77C79" w:rsidP="00F77C79">
            <w:pPr>
              <w:pStyle w:val="Corpodetexto"/>
              <w:widowControl w:val="0"/>
              <w:spacing w:line="360" w:lineRule="auto"/>
              <w:jc w:val="center"/>
              <w:rPr>
                <w:rFonts w:asciiTheme="minorHAnsi" w:hAnsiTheme="minorHAnsi" w:cs="Calibri"/>
                <w:sz w:val="16"/>
                <w:szCs w:val="16"/>
              </w:rPr>
            </w:pPr>
          </w:p>
        </w:tc>
      </w:tr>
      <w:tr w:rsidR="00F77C79" w:rsidRPr="00896CA2" w:rsidTr="00F77C79">
        <w:trPr>
          <w:trHeight w:val="510"/>
        </w:trPr>
        <w:tc>
          <w:tcPr>
            <w:tcW w:w="936" w:type="pct"/>
            <w:tcBorders>
              <w:top w:val="single" w:sz="4" w:space="0" w:color="auto"/>
              <w:left w:val="nil"/>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w:t>
            </w:r>
          </w:p>
        </w:tc>
        <w:tc>
          <w:tcPr>
            <w:tcW w:w="476"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09</w:t>
            </w:r>
          </w:p>
        </w:tc>
        <w:tc>
          <w:tcPr>
            <w:tcW w:w="339"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01</w:t>
            </w:r>
          </w:p>
        </w:tc>
        <w:tc>
          <w:tcPr>
            <w:tcW w:w="27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07</w:t>
            </w:r>
          </w:p>
        </w:tc>
        <w:tc>
          <w:tcPr>
            <w:tcW w:w="339"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01</w:t>
            </w:r>
          </w:p>
        </w:tc>
        <w:tc>
          <w:tcPr>
            <w:tcW w:w="277"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15</w:t>
            </w:r>
          </w:p>
        </w:tc>
        <w:tc>
          <w:tcPr>
            <w:tcW w:w="339"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01</w:t>
            </w:r>
          </w:p>
        </w:tc>
        <w:tc>
          <w:tcPr>
            <w:tcW w:w="277" w:type="pct"/>
            <w:tcBorders>
              <w:top w:val="nil"/>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12</w:t>
            </w:r>
          </w:p>
        </w:tc>
        <w:tc>
          <w:tcPr>
            <w:tcW w:w="33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02</w:t>
            </w:r>
          </w:p>
        </w:tc>
        <w:tc>
          <w:tcPr>
            <w:tcW w:w="21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24</w:t>
            </w:r>
          </w:p>
        </w:tc>
        <w:tc>
          <w:tcPr>
            <w:tcW w:w="34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01</w:t>
            </w:r>
          </w:p>
        </w:tc>
        <w:tc>
          <w:tcPr>
            <w:tcW w:w="231"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10</w:t>
            </w:r>
          </w:p>
        </w:tc>
        <w:tc>
          <w:tcPr>
            <w:tcW w:w="604" w:type="pct"/>
            <w:tcBorders>
              <w:top w:val="single" w:sz="4" w:space="0" w:color="auto"/>
              <w:left w:val="single" w:sz="4" w:space="0" w:color="auto"/>
              <w:bottom w:val="single" w:sz="4" w:space="0" w:color="auto"/>
              <w:right w:val="nil"/>
            </w:tcBorders>
            <w:shd w:val="clear" w:color="auto" w:fill="DBE5F1" w:themeFill="accent1" w:themeFillTint="33"/>
            <w:hideMark/>
          </w:tcPr>
          <w:p w:rsidR="001573D5" w:rsidRPr="005565AD" w:rsidRDefault="001573D5" w:rsidP="00F77C79">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82</w:t>
            </w:r>
          </w:p>
        </w:tc>
      </w:tr>
    </w:tbl>
    <w:p w:rsidR="001573D5" w:rsidRPr="00896CA2" w:rsidRDefault="001573D5" w:rsidP="00AC2579">
      <w:pPr>
        <w:widowControl w:val="0"/>
        <w:snapToGrid w:val="0"/>
        <w:spacing w:after="0"/>
        <w:jc w:val="both"/>
        <w:rPr>
          <w:rFonts w:cs="Calibri"/>
          <w:b/>
          <w:sz w:val="24"/>
          <w:szCs w:val="24"/>
        </w:rPr>
      </w:pPr>
      <w:r w:rsidRPr="00896CA2">
        <w:rPr>
          <w:rFonts w:cs="Calibri"/>
          <w:b/>
          <w:sz w:val="16"/>
          <w:szCs w:val="16"/>
        </w:rPr>
        <w:t>Fonte</w:t>
      </w:r>
      <w:r w:rsidRPr="00896CA2">
        <w:rPr>
          <w:rFonts w:cs="Calibri"/>
          <w:sz w:val="16"/>
          <w:szCs w:val="16"/>
        </w:rPr>
        <w:t>: Consolidado Regional Transporte Final, 2013.</w:t>
      </w:r>
    </w:p>
    <w:p w:rsidR="0001031A" w:rsidRPr="00F77C79" w:rsidRDefault="0001031A" w:rsidP="00F77C79"/>
    <w:p w:rsidR="001573D5" w:rsidRPr="005565AD" w:rsidRDefault="001573D5" w:rsidP="00AC2579">
      <w:pPr>
        <w:widowControl w:val="0"/>
        <w:snapToGrid w:val="0"/>
        <w:jc w:val="both"/>
        <w:rPr>
          <w:rFonts w:cs="Calibri"/>
          <w:b/>
          <w:sz w:val="24"/>
          <w:szCs w:val="24"/>
        </w:rPr>
      </w:pPr>
      <w:r w:rsidRPr="005565AD">
        <w:rPr>
          <w:rFonts w:cs="Calibri"/>
          <w:b/>
          <w:sz w:val="24"/>
          <w:szCs w:val="24"/>
        </w:rPr>
        <w:t xml:space="preserve">Tabela </w:t>
      </w:r>
      <w:r w:rsidR="009731F5">
        <w:rPr>
          <w:rFonts w:cs="Calibri"/>
          <w:b/>
          <w:sz w:val="24"/>
          <w:szCs w:val="24"/>
        </w:rPr>
        <w:t>12</w:t>
      </w:r>
      <w:r w:rsidRPr="005565AD">
        <w:rPr>
          <w:rFonts w:cs="Calibri"/>
          <w:b/>
          <w:sz w:val="24"/>
          <w:szCs w:val="24"/>
        </w:rPr>
        <w:t>.</w:t>
      </w:r>
      <w:r w:rsidRPr="005565AD">
        <w:rPr>
          <w:rFonts w:cs="Calibri"/>
          <w:sz w:val="24"/>
          <w:szCs w:val="24"/>
        </w:rPr>
        <w:t xml:space="preserve"> </w:t>
      </w:r>
      <w:r w:rsidRPr="005565AD">
        <w:rPr>
          <w:sz w:val="24"/>
          <w:szCs w:val="24"/>
        </w:rPr>
        <w:t>Disponibilidade de veículos para o TRANSPORTE ELETIVO e de URGENCIA  segundo a quantidade e ao tipo de veículos. Região de Saúde de Araras – RRAS 14 – Piracicaba, 2012.</w:t>
      </w:r>
      <w:r w:rsidRPr="005565AD">
        <w:rPr>
          <w:rFonts w:ascii="Arial" w:hAnsi="Arial"/>
          <w:sz w:val="24"/>
          <w:szCs w:val="24"/>
        </w:rPr>
        <w:t xml:space="preserve">  </w:t>
      </w:r>
      <w:r w:rsidRPr="005565AD">
        <w:rPr>
          <w:rFonts w:cs="Calibri"/>
          <w:sz w:val="24"/>
          <w:szCs w:val="24"/>
        </w:rPr>
        <w:t xml:space="preserve">  </w:t>
      </w:r>
    </w:p>
    <w:tbl>
      <w:tblPr>
        <w:tblW w:w="5101" w:type="pct"/>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850"/>
        <w:gridCol w:w="528"/>
        <w:gridCol w:w="1032"/>
        <w:gridCol w:w="708"/>
        <w:gridCol w:w="1418"/>
        <w:gridCol w:w="1276"/>
        <w:gridCol w:w="815"/>
      </w:tblGrid>
      <w:tr w:rsidR="002140F8" w:rsidRPr="005565AD" w:rsidTr="002140F8">
        <w:trPr>
          <w:trHeight w:val="396"/>
        </w:trPr>
        <w:tc>
          <w:tcPr>
            <w:tcW w:w="1275" w:type="pct"/>
            <w:tcBorders>
              <w:top w:val="single" w:sz="4" w:space="0" w:color="auto"/>
              <w:left w:val="nil"/>
              <w:bottom w:val="single" w:sz="4" w:space="0" w:color="auto"/>
              <w:right w:val="single" w:sz="4" w:space="0" w:color="auto"/>
            </w:tcBorders>
            <w:shd w:val="clear" w:color="auto" w:fill="95B3D7" w:themeFill="accent1" w:themeFillTint="99"/>
          </w:tcPr>
          <w:p w:rsidR="001573D5" w:rsidRPr="000D1BC9" w:rsidRDefault="001573D5" w:rsidP="00AC2579">
            <w:pPr>
              <w:pStyle w:val="Corpodetexto"/>
              <w:widowControl w:val="0"/>
              <w:spacing w:line="360" w:lineRule="auto"/>
              <w:rPr>
                <w:rFonts w:asciiTheme="minorHAnsi" w:hAnsiTheme="minorHAnsi" w:cs="Calibri"/>
                <w:b/>
              </w:rPr>
            </w:pPr>
          </w:p>
        </w:tc>
        <w:tc>
          <w:tcPr>
            <w:tcW w:w="775"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Araras</w:t>
            </w:r>
          </w:p>
        </w:tc>
        <w:tc>
          <w:tcPr>
            <w:tcW w:w="58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Conchal</w:t>
            </w:r>
          </w:p>
        </w:tc>
        <w:tc>
          <w:tcPr>
            <w:tcW w:w="398"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Leme</w:t>
            </w:r>
          </w:p>
        </w:tc>
        <w:tc>
          <w:tcPr>
            <w:tcW w:w="797"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Pirassununga</w:t>
            </w:r>
          </w:p>
        </w:tc>
        <w:tc>
          <w:tcPr>
            <w:tcW w:w="717"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Santa Cruz</w:t>
            </w:r>
          </w:p>
        </w:tc>
        <w:tc>
          <w:tcPr>
            <w:tcW w:w="458"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0D1BC9" w:rsidRDefault="001573D5" w:rsidP="00AC2579">
            <w:pPr>
              <w:pStyle w:val="Corpodetexto"/>
              <w:widowControl w:val="0"/>
              <w:spacing w:line="360" w:lineRule="auto"/>
              <w:rPr>
                <w:rFonts w:asciiTheme="minorHAnsi" w:hAnsiTheme="minorHAnsi" w:cs="Calibri"/>
                <w:b/>
              </w:rPr>
            </w:pPr>
            <w:r w:rsidRPr="000D1BC9">
              <w:rPr>
                <w:rFonts w:asciiTheme="minorHAnsi" w:hAnsiTheme="minorHAnsi" w:cs="Calibri"/>
                <w:b/>
              </w:rPr>
              <w:t>Total</w:t>
            </w:r>
          </w:p>
        </w:tc>
      </w:tr>
      <w:tr w:rsidR="002140F8" w:rsidRPr="005565AD" w:rsidTr="002140F8">
        <w:trPr>
          <w:trHeight w:val="274"/>
        </w:trPr>
        <w:tc>
          <w:tcPr>
            <w:tcW w:w="1275" w:type="pct"/>
            <w:tcBorders>
              <w:top w:val="single" w:sz="4" w:space="0" w:color="auto"/>
              <w:left w:val="nil"/>
              <w:bottom w:val="single" w:sz="4" w:space="0" w:color="auto"/>
              <w:right w:val="single" w:sz="4" w:space="0" w:color="auto"/>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47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SAMU</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58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39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79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71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458" w:type="pct"/>
            <w:tcBorders>
              <w:top w:val="single" w:sz="4" w:space="0" w:color="auto"/>
              <w:left w:val="single" w:sz="4" w:space="0" w:color="auto"/>
              <w:bottom w:val="single" w:sz="4" w:space="0" w:color="auto"/>
              <w:right w:val="nil"/>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Micro-ônibus</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580"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398"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08</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Carro passeio</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08</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A</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07</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09</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05</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27</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B</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Ônibus</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Kombi</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05</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13</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Vans</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 xml:space="preserve"> 04</w:t>
            </w: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06</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09</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22</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Outros</w:t>
            </w:r>
          </w:p>
        </w:tc>
        <w:tc>
          <w:tcPr>
            <w:tcW w:w="478"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2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580"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797"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717"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Básico</w:t>
            </w:r>
          </w:p>
        </w:tc>
        <w:tc>
          <w:tcPr>
            <w:tcW w:w="47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297"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r>
      <w:tr w:rsidR="002140F8" w:rsidRPr="005565AD" w:rsidTr="002140F8">
        <w:trPr>
          <w:trHeight w:val="284"/>
        </w:trPr>
        <w:tc>
          <w:tcPr>
            <w:tcW w:w="1275"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Avançado</w:t>
            </w:r>
          </w:p>
        </w:tc>
        <w:tc>
          <w:tcPr>
            <w:tcW w:w="47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297"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58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98"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9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1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nil"/>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r>
      <w:tr w:rsidR="002140F8" w:rsidRPr="005565AD" w:rsidTr="002140F8">
        <w:trPr>
          <w:trHeight w:val="284"/>
        </w:trPr>
        <w:tc>
          <w:tcPr>
            <w:tcW w:w="1275" w:type="pct"/>
            <w:tcBorders>
              <w:top w:val="nil"/>
              <w:left w:val="nil"/>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Intervenção Rápida (VIR)</w:t>
            </w:r>
          </w:p>
        </w:tc>
        <w:tc>
          <w:tcPr>
            <w:tcW w:w="478"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297" w:type="pct"/>
            <w:tcBorders>
              <w:top w:val="nil"/>
              <w:left w:val="single" w:sz="4" w:space="0" w:color="auto"/>
              <w:bottom w:val="single" w:sz="4" w:space="0" w:color="auto"/>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580"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398"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97"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17"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58" w:type="pct"/>
            <w:tcBorders>
              <w:top w:val="nil"/>
              <w:left w:val="single" w:sz="4" w:space="0" w:color="auto"/>
              <w:bottom w:val="single" w:sz="4" w:space="0" w:color="auto"/>
              <w:right w:val="nil"/>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r>
      <w:tr w:rsidR="002140F8" w:rsidRPr="005565AD" w:rsidTr="002140F8">
        <w:trPr>
          <w:trHeight w:val="510"/>
        </w:trPr>
        <w:tc>
          <w:tcPr>
            <w:tcW w:w="1275" w:type="pct"/>
            <w:tcBorders>
              <w:top w:val="single" w:sz="4" w:space="0" w:color="auto"/>
              <w:left w:val="nil"/>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w:t>
            </w:r>
          </w:p>
        </w:tc>
        <w:tc>
          <w:tcPr>
            <w:tcW w:w="47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03</w:t>
            </w:r>
          </w:p>
        </w:tc>
        <w:tc>
          <w:tcPr>
            <w:tcW w:w="29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15</w:t>
            </w:r>
          </w:p>
        </w:tc>
        <w:tc>
          <w:tcPr>
            <w:tcW w:w="58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17</w:t>
            </w:r>
          </w:p>
        </w:tc>
        <w:tc>
          <w:tcPr>
            <w:tcW w:w="39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24</w:t>
            </w:r>
          </w:p>
        </w:tc>
        <w:tc>
          <w:tcPr>
            <w:tcW w:w="79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29</w:t>
            </w:r>
          </w:p>
        </w:tc>
        <w:tc>
          <w:tcPr>
            <w:tcW w:w="71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11</w:t>
            </w:r>
          </w:p>
        </w:tc>
        <w:tc>
          <w:tcPr>
            <w:tcW w:w="458" w:type="pct"/>
            <w:tcBorders>
              <w:top w:val="single" w:sz="4" w:space="0" w:color="auto"/>
              <w:left w:val="single" w:sz="4" w:space="0" w:color="auto"/>
              <w:bottom w:val="single" w:sz="4" w:space="0" w:color="auto"/>
              <w:right w:val="nil"/>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87</w:t>
            </w:r>
          </w:p>
        </w:tc>
      </w:tr>
    </w:tbl>
    <w:p w:rsidR="001573D5" w:rsidRPr="00896CA2" w:rsidRDefault="001573D5" w:rsidP="00AC2579">
      <w:pPr>
        <w:widowControl w:val="0"/>
        <w:snapToGrid w:val="0"/>
        <w:spacing w:after="0"/>
        <w:jc w:val="both"/>
        <w:rPr>
          <w:rFonts w:cs="Calibri"/>
          <w:b/>
          <w:sz w:val="24"/>
          <w:szCs w:val="24"/>
        </w:rPr>
      </w:pPr>
      <w:r w:rsidRPr="00896CA2">
        <w:rPr>
          <w:rFonts w:cs="Calibri"/>
          <w:b/>
          <w:sz w:val="16"/>
          <w:szCs w:val="16"/>
        </w:rPr>
        <w:t>Fonte</w:t>
      </w:r>
      <w:r w:rsidRPr="00896CA2">
        <w:rPr>
          <w:rFonts w:cs="Calibri"/>
          <w:sz w:val="16"/>
          <w:szCs w:val="16"/>
        </w:rPr>
        <w:t>: Consolidado Regional Transporte Final, 2013.</w:t>
      </w:r>
    </w:p>
    <w:p w:rsidR="002140F8" w:rsidRDefault="002140F8" w:rsidP="00AC2579">
      <w:pPr>
        <w:widowControl w:val="0"/>
        <w:snapToGrid w:val="0"/>
        <w:jc w:val="both"/>
        <w:rPr>
          <w:rFonts w:cs="Calibri"/>
          <w:b/>
          <w:sz w:val="24"/>
          <w:szCs w:val="24"/>
        </w:rPr>
      </w:pPr>
    </w:p>
    <w:p w:rsidR="007A3228" w:rsidRDefault="007A3228" w:rsidP="00AC2579">
      <w:pPr>
        <w:widowControl w:val="0"/>
        <w:snapToGrid w:val="0"/>
        <w:jc w:val="both"/>
        <w:rPr>
          <w:rFonts w:cs="Calibri"/>
          <w:b/>
          <w:sz w:val="24"/>
          <w:szCs w:val="24"/>
        </w:rPr>
      </w:pPr>
    </w:p>
    <w:p w:rsidR="001573D5" w:rsidRPr="005565AD" w:rsidRDefault="001573D5" w:rsidP="00AC2579">
      <w:pPr>
        <w:widowControl w:val="0"/>
        <w:snapToGrid w:val="0"/>
        <w:jc w:val="both"/>
        <w:rPr>
          <w:rFonts w:cs="Calibri"/>
          <w:b/>
          <w:sz w:val="24"/>
          <w:szCs w:val="24"/>
        </w:rPr>
      </w:pPr>
      <w:r w:rsidRPr="005565AD">
        <w:rPr>
          <w:rFonts w:cs="Calibri"/>
          <w:b/>
          <w:sz w:val="24"/>
          <w:szCs w:val="24"/>
        </w:rPr>
        <w:lastRenderedPageBreak/>
        <w:t xml:space="preserve">Tabela </w:t>
      </w:r>
      <w:r w:rsidR="009731F5">
        <w:rPr>
          <w:rFonts w:cs="Calibri"/>
          <w:b/>
          <w:sz w:val="24"/>
          <w:szCs w:val="24"/>
        </w:rPr>
        <w:t>13</w:t>
      </w:r>
      <w:r w:rsidRPr="005565AD">
        <w:rPr>
          <w:rFonts w:cs="Calibri"/>
          <w:b/>
          <w:sz w:val="24"/>
          <w:szCs w:val="24"/>
        </w:rPr>
        <w:t>.</w:t>
      </w:r>
      <w:r w:rsidRPr="005565AD">
        <w:rPr>
          <w:rFonts w:cs="Calibri"/>
          <w:sz w:val="24"/>
          <w:szCs w:val="24"/>
        </w:rPr>
        <w:t xml:space="preserve"> </w:t>
      </w:r>
      <w:r w:rsidRPr="005565AD">
        <w:rPr>
          <w:sz w:val="24"/>
          <w:szCs w:val="24"/>
        </w:rPr>
        <w:t>Disponibilidade de veículos para o TRANSPORTE ELETIVO e de URGENCIA  segundo a quantidade e ao tipo de veículos. Região de Saúde de Piracicaba – RRAS 14 – Piracicaba, 2012.</w:t>
      </w:r>
      <w:r w:rsidRPr="005565AD">
        <w:rPr>
          <w:rFonts w:ascii="Arial" w:hAnsi="Arial"/>
          <w:sz w:val="24"/>
          <w:szCs w:val="24"/>
        </w:rPr>
        <w:t xml:space="preserve">  </w:t>
      </w:r>
      <w:r w:rsidRPr="005565AD">
        <w:rPr>
          <w:rFonts w:cs="Calibri"/>
          <w:sz w:val="24"/>
          <w:szCs w:val="24"/>
        </w:rPr>
        <w:t xml:space="preserve">  </w:t>
      </w:r>
    </w:p>
    <w:tbl>
      <w:tblPr>
        <w:tblW w:w="5115" w:type="pct"/>
        <w:tblInd w:w="-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7"/>
        <w:gridCol w:w="569"/>
        <w:gridCol w:w="1654"/>
        <w:gridCol w:w="864"/>
        <w:gridCol w:w="1158"/>
        <w:gridCol w:w="1153"/>
        <w:gridCol w:w="1115"/>
      </w:tblGrid>
      <w:tr w:rsidR="005565AD" w:rsidRPr="005565AD" w:rsidTr="002140F8">
        <w:trPr>
          <w:trHeight w:val="336"/>
        </w:trPr>
        <w:tc>
          <w:tcPr>
            <w:tcW w:w="954" w:type="pct"/>
            <w:tcBorders>
              <w:top w:val="single" w:sz="4" w:space="0" w:color="auto"/>
              <w:left w:val="nil"/>
              <w:bottom w:val="single" w:sz="4" w:space="0" w:color="auto"/>
              <w:right w:val="single" w:sz="4" w:space="0" w:color="auto"/>
            </w:tcBorders>
            <w:shd w:val="clear" w:color="auto" w:fill="95B3D7" w:themeFill="accent1" w:themeFillTint="99"/>
          </w:tcPr>
          <w:p w:rsidR="001573D5" w:rsidRPr="002140F8" w:rsidRDefault="001573D5" w:rsidP="00AC2579">
            <w:pPr>
              <w:pStyle w:val="Corpodetexto"/>
              <w:widowControl w:val="0"/>
              <w:spacing w:line="360" w:lineRule="auto"/>
              <w:rPr>
                <w:rFonts w:asciiTheme="minorHAnsi" w:hAnsiTheme="minorHAnsi" w:cs="Calibri"/>
                <w:b/>
                <w:sz w:val="18"/>
                <w:szCs w:val="18"/>
              </w:rPr>
            </w:pPr>
          </w:p>
        </w:tc>
        <w:tc>
          <w:tcPr>
            <w:tcW w:w="715" w:type="pct"/>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Piracicaba</w:t>
            </w:r>
          </w:p>
        </w:tc>
        <w:tc>
          <w:tcPr>
            <w:tcW w:w="92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Águas São Pedro</w:t>
            </w:r>
          </w:p>
        </w:tc>
        <w:tc>
          <w:tcPr>
            <w:tcW w:w="484"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Capivari</w:t>
            </w:r>
          </w:p>
        </w:tc>
        <w:tc>
          <w:tcPr>
            <w:tcW w:w="649"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Charqueada</w:t>
            </w:r>
          </w:p>
        </w:tc>
        <w:tc>
          <w:tcPr>
            <w:tcW w:w="646"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Elias Fausto</w:t>
            </w:r>
          </w:p>
        </w:tc>
        <w:tc>
          <w:tcPr>
            <w:tcW w:w="625"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Mombuca</w:t>
            </w:r>
          </w:p>
        </w:tc>
      </w:tr>
      <w:tr w:rsidR="005565AD" w:rsidRPr="005565AD" w:rsidTr="002140F8">
        <w:trPr>
          <w:trHeight w:val="276"/>
        </w:trPr>
        <w:tc>
          <w:tcPr>
            <w:tcW w:w="954" w:type="pct"/>
            <w:tcBorders>
              <w:top w:val="single" w:sz="4" w:space="0" w:color="auto"/>
              <w:left w:val="nil"/>
              <w:bottom w:val="single" w:sz="4" w:space="0" w:color="auto"/>
              <w:right w:val="single" w:sz="4" w:space="0" w:color="auto"/>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39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SAMU</w:t>
            </w:r>
          </w:p>
        </w:tc>
        <w:tc>
          <w:tcPr>
            <w:tcW w:w="31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c>
          <w:tcPr>
            <w:tcW w:w="92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c>
          <w:tcPr>
            <w:tcW w:w="48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c>
          <w:tcPr>
            <w:tcW w:w="64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c>
          <w:tcPr>
            <w:tcW w:w="625" w:type="pct"/>
            <w:tcBorders>
              <w:top w:val="single" w:sz="4" w:space="0" w:color="auto"/>
              <w:left w:val="single" w:sz="4" w:space="0" w:color="auto"/>
              <w:bottom w:val="single" w:sz="4" w:space="0" w:color="auto"/>
              <w:right w:val="nil"/>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CA</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Micro-ônibus</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927" w:type="pct"/>
            <w:tcBorders>
              <w:top w:val="single" w:sz="4" w:space="0" w:color="auto"/>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484" w:type="pct"/>
            <w:tcBorders>
              <w:top w:val="single" w:sz="4" w:space="0" w:color="auto"/>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Carro passeio</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09</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A</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05</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05</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B</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Ônibus</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Kombi</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10</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02</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Vans</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04</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Outros</w:t>
            </w:r>
          </w:p>
        </w:tc>
        <w:tc>
          <w:tcPr>
            <w:tcW w:w="39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318"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03</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646"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Básico</w:t>
            </w:r>
          </w:p>
        </w:tc>
        <w:tc>
          <w:tcPr>
            <w:tcW w:w="39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08</w:t>
            </w:r>
          </w:p>
        </w:tc>
        <w:tc>
          <w:tcPr>
            <w:tcW w:w="318"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Avançado</w:t>
            </w:r>
          </w:p>
        </w:tc>
        <w:tc>
          <w:tcPr>
            <w:tcW w:w="39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01</w:t>
            </w:r>
          </w:p>
        </w:tc>
        <w:tc>
          <w:tcPr>
            <w:tcW w:w="318" w:type="pct"/>
            <w:tcBorders>
              <w:top w:val="nil"/>
              <w:left w:val="single" w:sz="4" w:space="0" w:color="auto"/>
              <w:bottom w:val="nil"/>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927"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9"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nil"/>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25" w:type="pct"/>
            <w:tcBorders>
              <w:top w:val="nil"/>
              <w:left w:val="single" w:sz="4" w:space="0" w:color="auto"/>
              <w:bottom w:val="nil"/>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315"/>
        </w:trPr>
        <w:tc>
          <w:tcPr>
            <w:tcW w:w="954" w:type="pct"/>
            <w:tcBorders>
              <w:top w:val="nil"/>
              <w:left w:val="nil"/>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Intervenção Rápida (VIR)</w:t>
            </w:r>
          </w:p>
        </w:tc>
        <w:tc>
          <w:tcPr>
            <w:tcW w:w="396" w:type="pct"/>
            <w:tcBorders>
              <w:top w:val="nil"/>
              <w:left w:val="single" w:sz="4" w:space="0" w:color="auto"/>
              <w:bottom w:val="single" w:sz="4" w:space="0" w:color="auto"/>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318" w:type="pct"/>
            <w:tcBorders>
              <w:top w:val="nil"/>
              <w:left w:val="single" w:sz="4" w:space="0" w:color="auto"/>
              <w:bottom w:val="single" w:sz="4" w:space="0" w:color="auto"/>
              <w:right w:val="single" w:sz="4" w:space="0" w:color="auto"/>
            </w:tcBorders>
          </w:tcPr>
          <w:p w:rsidR="001573D5" w:rsidRPr="005565AD" w:rsidRDefault="001573D5" w:rsidP="005565AD">
            <w:pPr>
              <w:pStyle w:val="Corpodetexto"/>
              <w:widowControl w:val="0"/>
              <w:spacing w:line="360" w:lineRule="auto"/>
              <w:jc w:val="center"/>
              <w:rPr>
                <w:rFonts w:asciiTheme="minorHAnsi" w:hAnsiTheme="minorHAnsi" w:cs="Calibri"/>
                <w:sz w:val="16"/>
                <w:szCs w:val="16"/>
              </w:rPr>
            </w:pPr>
          </w:p>
        </w:tc>
        <w:tc>
          <w:tcPr>
            <w:tcW w:w="927" w:type="pct"/>
            <w:tcBorders>
              <w:top w:val="nil"/>
              <w:left w:val="single" w:sz="4" w:space="0" w:color="auto"/>
              <w:bottom w:val="single" w:sz="4" w:space="0" w:color="auto"/>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484" w:type="pct"/>
            <w:tcBorders>
              <w:top w:val="nil"/>
              <w:left w:val="single" w:sz="4" w:space="0" w:color="auto"/>
              <w:bottom w:val="single" w:sz="4" w:space="0" w:color="auto"/>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9" w:type="pct"/>
            <w:tcBorders>
              <w:top w:val="nil"/>
              <w:left w:val="single" w:sz="4" w:space="0" w:color="auto"/>
              <w:bottom w:val="single" w:sz="4" w:space="0" w:color="auto"/>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46" w:type="pct"/>
            <w:tcBorders>
              <w:top w:val="nil"/>
              <w:left w:val="single" w:sz="4" w:space="0" w:color="auto"/>
              <w:bottom w:val="single" w:sz="4" w:space="0" w:color="auto"/>
              <w:right w:val="single" w:sz="4" w:space="0" w:color="auto"/>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c>
          <w:tcPr>
            <w:tcW w:w="625" w:type="pct"/>
            <w:tcBorders>
              <w:top w:val="nil"/>
              <w:left w:val="single" w:sz="4" w:space="0" w:color="auto"/>
              <w:bottom w:val="single" w:sz="4" w:space="0" w:color="auto"/>
              <w:right w:val="nil"/>
            </w:tcBorders>
            <w:hideMark/>
          </w:tcPr>
          <w:p w:rsidR="001573D5" w:rsidRPr="005565AD" w:rsidRDefault="001573D5" w:rsidP="005565AD">
            <w:pPr>
              <w:pStyle w:val="Corpodetexto"/>
              <w:widowControl w:val="0"/>
              <w:spacing w:line="360" w:lineRule="auto"/>
              <w:jc w:val="center"/>
              <w:rPr>
                <w:rFonts w:asciiTheme="minorHAnsi" w:hAnsiTheme="minorHAnsi" w:cs="Calibri"/>
                <w:sz w:val="16"/>
                <w:szCs w:val="16"/>
              </w:rPr>
            </w:pPr>
            <w:r w:rsidRPr="005565AD">
              <w:rPr>
                <w:rFonts w:asciiTheme="minorHAnsi" w:hAnsiTheme="minorHAnsi" w:cs="Calibri"/>
                <w:sz w:val="16"/>
                <w:szCs w:val="16"/>
              </w:rPr>
              <w:t>-</w:t>
            </w:r>
          </w:p>
        </w:tc>
      </w:tr>
      <w:tr w:rsidR="005565AD" w:rsidRPr="005565AD" w:rsidTr="002140F8">
        <w:trPr>
          <w:trHeight w:val="210"/>
        </w:trPr>
        <w:tc>
          <w:tcPr>
            <w:tcW w:w="954" w:type="pct"/>
            <w:tcBorders>
              <w:top w:val="single" w:sz="4" w:space="0" w:color="auto"/>
              <w:left w:val="nil"/>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w:t>
            </w:r>
          </w:p>
        </w:tc>
        <w:tc>
          <w:tcPr>
            <w:tcW w:w="39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09</w:t>
            </w:r>
          </w:p>
        </w:tc>
        <w:tc>
          <w:tcPr>
            <w:tcW w:w="31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25</w:t>
            </w:r>
          </w:p>
        </w:tc>
        <w:tc>
          <w:tcPr>
            <w:tcW w:w="92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06</w:t>
            </w:r>
          </w:p>
        </w:tc>
        <w:tc>
          <w:tcPr>
            <w:tcW w:w="484"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26</w:t>
            </w:r>
          </w:p>
        </w:tc>
        <w:tc>
          <w:tcPr>
            <w:tcW w:w="649"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12</w:t>
            </w:r>
          </w:p>
        </w:tc>
        <w:tc>
          <w:tcPr>
            <w:tcW w:w="646"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11</w:t>
            </w:r>
          </w:p>
        </w:tc>
        <w:tc>
          <w:tcPr>
            <w:tcW w:w="625" w:type="pct"/>
            <w:tcBorders>
              <w:top w:val="single" w:sz="4" w:space="0" w:color="auto"/>
              <w:left w:val="single" w:sz="4" w:space="0" w:color="auto"/>
              <w:bottom w:val="single" w:sz="4" w:space="0" w:color="auto"/>
              <w:right w:val="nil"/>
            </w:tcBorders>
            <w:shd w:val="clear" w:color="auto" w:fill="DBE5F1" w:themeFill="accent1" w:themeFillTint="33"/>
            <w:hideMark/>
          </w:tcPr>
          <w:p w:rsidR="001573D5" w:rsidRPr="005565AD" w:rsidRDefault="001573D5" w:rsidP="005565AD">
            <w:pPr>
              <w:pStyle w:val="Corpodetexto"/>
              <w:widowControl w:val="0"/>
              <w:spacing w:line="360" w:lineRule="auto"/>
              <w:jc w:val="center"/>
              <w:rPr>
                <w:rFonts w:asciiTheme="minorHAnsi" w:hAnsiTheme="minorHAnsi" w:cs="Calibri"/>
                <w:b/>
                <w:sz w:val="16"/>
                <w:szCs w:val="16"/>
              </w:rPr>
            </w:pPr>
            <w:r w:rsidRPr="005565AD">
              <w:rPr>
                <w:rFonts w:asciiTheme="minorHAnsi" w:hAnsiTheme="minorHAnsi" w:cs="Calibri"/>
                <w:b/>
                <w:sz w:val="16"/>
                <w:szCs w:val="16"/>
              </w:rPr>
              <w:t>07</w:t>
            </w:r>
          </w:p>
        </w:tc>
      </w:tr>
    </w:tbl>
    <w:p w:rsidR="001573D5" w:rsidRPr="005565AD" w:rsidRDefault="001573D5" w:rsidP="00AC2579">
      <w:pPr>
        <w:tabs>
          <w:tab w:val="left" w:pos="1000"/>
        </w:tabs>
        <w:spacing w:after="0"/>
        <w:jc w:val="both"/>
        <w:rPr>
          <w:sz w:val="16"/>
          <w:szCs w:val="16"/>
        </w:rPr>
      </w:pPr>
      <w:r w:rsidRPr="005565AD">
        <w:rPr>
          <w:b/>
          <w:sz w:val="16"/>
          <w:szCs w:val="16"/>
        </w:rPr>
        <w:t>Fonte:</w:t>
      </w:r>
      <w:r w:rsidRPr="005565AD">
        <w:rPr>
          <w:sz w:val="16"/>
          <w:szCs w:val="16"/>
        </w:rPr>
        <w:t xml:space="preserve"> Consolidado Transporte Sanitário, 2013.</w:t>
      </w:r>
    </w:p>
    <w:p w:rsidR="0001031A" w:rsidRPr="00896CA2" w:rsidRDefault="0001031A" w:rsidP="00AC2579">
      <w:pPr>
        <w:widowControl w:val="0"/>
        <w:snapToGrid w:val="0"/>
        <w:jc w:val="both"/>
        <w:rPr>
          <w:rFonts w:cs="Calibri"/>
          <w:b/>
          <w:sz w:val="24"/>
          <w:szCs w:val="24"/>
        </w:rPr>
      </w:pPr>
    </w:p>
    <w:p w:rsidR="001573D5" w:rsidRPr="005565AD" w:rsidRDefault="001573D5" w:rsidP="00AC2579">
      <w:pPr>
        <w:widowControl w:val="0"/>
        <w:snapToGrid w:val="0"/>
        <w:jc w:val="both"/>
        <w:rPr>
          <w:rFonts w:cs="Calibri"/>
          <w:b/>
          <w:sz w:val="24"/>
          <w:szCs w:val="24"/>
        </w:rPr>
      </w:pPr>
      <w:r w:rsidRPr="005565AD">
        <w:rPr>
          <w:rFonts w:cs="Calibri"/>
          <w:b/>
          <w:sz w:val="24"/>
          <w:szCs w:val="24"/>
        </w:rPr>
        <w:t>Tabela 1</w:t>
      </w:r>
      <w:r w:rsidR="009731F5">
        <w:rPr>
          <w:rFonts w:cs="Calibri"/>
          <w:b/>
          <w:sz w:val="24"/>
          <w:szCs w:val="24"/>
        </w:rPr>
        <w:t>4</w:t>
      </w:r>
      <w:r w:rsidRPr="005565AD">
        <w:rPr>
          <w:rFonts w:cs="Calibri"/>
          <w:b/>
          <w:sz w:val="24"/>
          <w:szCs w:val="24"/>
        </w:rPr>
        <w:t>.</w:t>
      </w:r>
      <w:r w:rsidRPr="005565AD">
        <w:rPr>
          <w:rFonts w:cs="Calibri"/>
          <w:sz w:val="24"/>
          <w:szCs w:val="24"/>
        </w:rPr>
        <w:t xml:space="preserve"> </w:t>
      </w:r>
      <w:r w:rsidRPr="005565AD">
        <w:rPr>
          <w:sz w:val="24"/>
          <w:szCs w:val="24"/>
        </w:rPr>
        <w:t>Disponibilidade de veículos para o TRANSPORTE ELETIVO e de URGENCIA  segundo a quantidade e ao tipo de veículos. Região de Saúde de Piracicaba – RRAS 14 – Piracicaba, 2012.</w:t>
      </w:r>
      <w:r w:rsidRPr="005565AD">
        <w:rPr>
          <w:rFonts w:ascii="Arial" w:hAnsi="Arial"/>
          <w:sz w:val="24"/>
          <w:szCs w:val="24"/>
        </w:rPr>
        <w:t xml:space="preserve">  </w:t>
      </w:r>
      <w:r w:rsidRPr="005565AD">
        <w:rPr>
          <w:rFonts w:cs="Calibri"/>
          <w:sz w:val="24"/>
          <w:szCs w:val="24"/>
        </w:rPr>
        <w:t xml:space="preserve">  </w:t>
      </w:r>
    </w:p>
    <w:tbl>
      <w:tblPr>
        <w:tblW w:w="5276" w:type="pct"/>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00"/>
        <w:gridCol w:w="850"/>
        <w:gridCol w:w="1564"/>
        <w:gridCol w:w="850"/>
        <w:gridCol w:w="1662"/>
        <w:gridCol w:w="1172"/>
        <w:gridCol w:w="1303"/>
      </w:tblGrid>
      <w:tr w:rsidR="005565AD" w:rsidRPr="005565AD" w:rsidTr="001F54B2">
        <w:trPr>
          <w:trHeight w:val="469"/>
        </w:trPr>
        <w:tc>
          <w:tcPr>
            <w:tcW w:w="978" w:type="pct"/>
            <w:tcBorders>
              <w:top w:val="single" w:sz="4" w:space="0" w:color="auto"/>
              <w:left w:val="nil"/>
              <w:bottom w:val="single" w:sz="4" w:space="0" w:color="auto"/>
              <w:right w:val="single" w:sz="4" w:space="0" w:color="auto"/>
            </w:tcBorders>
            <w:shd w:val="clear" w:color="auto" w:fill="95B3D7" w:themeFill="accent1" w:themeFillTint="99"/>
          </w:tcPr>
          <w:p w:rsidR="001573D5" w:rsidRPr="002140F8" w:rsidRDefault="001573D5" w:rsidP="00AC2579">
            <w:pPr>
              <w:pStyle w:val="Corpodetexto"/>
              <w:widowControl w:val="0"/>
              <w:spacing w:line="360" w:lineRule="auto"/>
              <w:rPr>
                <w:rFonts w:asciiTheme="minorHAnsi" w:hAnsiTheme="minorHAnsi" w:cs="Calibri"/>
                <w:b/>
                <w:sz w:val="18"/>
                <w:szCs w:val="18"/>
              </w:rPr>
            </w:pPr>
          </w:p>
        </w:tc>
        <w:tc>
          <w:tcPr>
            <w:tcW w:w="462"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Rafard</w:t>
            </w:r>
          </w:p>
        </w:tc>
        <w:tc>
          <w:tcPr>
            <w:tcW w:w="85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Rio das Pedras</w:t>
            </w:r>
          </w:p>
        </w:tc>
        <w:tc>
          <w:tcPr>
            <w:tcW w:w="462"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Saltinho</w:t>
            </w:r>
          </w:p>
        </w:tc>
        <w:tc>
          <w:tcPr>
            <w:tcW w:w="903"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2140F8">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Sta Maria da Serra</w:t>
            </w:r>
          </w:p>
        </w:tc>
        <w:tc>
          <w:tcPr>
            <w:tcW w:w="637"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 xml:space="preserve">São Pedro </w:t>
            </w:r>
          </w:p>
        </w:tc>
        <w:tc>
          <w:tcPr>
            <w:tcW w:w="709"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2140F8" w:rsidRDefault="001573D5" w:rsidP="00AC2579">
            <w:pPr>
              <w:pStyle w:val="Corpodetexto"/>
              <w:widowControl w:val="0"/>
              <w:spacing w:line="360" w:lineRule="auto"/>
              <w:rPr>
                <w:rFonts w:asciiTheme="minorHAnsi" w:hAnsiTheme="minorHAnsi" w:cs="Calibri"/>
                <w:b/>
                <w:sz w:val="18"/>
                <w:szCs w:val="18"/>
              </w:rPr>
            </w:pPr>
            <w:r w:rsidRPr="002140F8">
              <w:rPr>
                <w:rFonts w:asciiTheme="minorHAnsi" w:hAnsiTheme="minorHAnsi" w:cs="Calibri"/>
                <w:b/>
                <w:sz w:val="18"/>
                <w:szCs w:val="18"/>
              </w:rPr>
              <w:t>Total A+B</w:t>
            </w:r>
          </w:p>
        </w:tc>
      </w:tr>
      <w:tr w:rsidR="005565AD" w:rsidRPr="005565AD" w:rsidTr="001F54B2">
        <w:trPr>
          <w:trHeight w:val="234"/>
        </w:trPr>
        <w:tc>
          <w:tcPr>
            <w:tcW w:w="978" w:type="pct"/>
            <w:tcBorders>
              <w:top w:val="single" w:sz="4" w:space="0" w:color="auto"/>
              <w:left w:val="nil"/>
              <w:bottom w:val="single" w:sz="4" w:space="0" w:color="auto"/>
              <w:right w:val="single" w:sz="4" w:space="0" w:color="auto"/>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c>
          <w:tcPr>
            <w:tcW w:w="46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46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903"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637"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CA</w:t>
            </w:r>
          </w:p>
        </w:tc>
        <w:tc>
          <w:tcPr>
            <w:tcW w:w="709" w:type="pct"/>
            <w:tcBorders>
              <w:top w:val="single" w:sz="4" w:space="0" w:color="auto"/>
              <w:left w:val="single" w:sz="4" w:space="0" w:color="auto"/>
              <w:bottom w:val="single" w:sz="4" w:space="0" w:color="auto"/>
              <w:right w:val="nil"/>
            </w:tcBorders>
            <w:shd w:val="clear" w:color="auto" w:fill="DBE5F1" w:themeFill="accent1" w:themeFillTint="33"/>
          </w:tcPr>
          <w:p w:rsidR="001573D5" w:rsidRPr="005565AD" w:rsidRDefault="001573D5" w:rsidP="00AC2579">
            <w:pPr>
              <w:pStyle w:val="Corpodetexto"/>
              <w:widowControl w:val="0"/>
              <w:spacing w:line="360" w:lineRule="auto"/>
              <w:rPr>
                <w:rFonts w:asciiTheme="minorHAnsi" w:hAnsiTheme="minorHAnsi" w:cs="Calibri"/>
                <w:b/>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Micro-ônibus</w:t>
            </w:r>
          </w:p>
        </w:tc>
        <w:tc>
          <w:tcPr>
            <w:tcW w:w="462"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850"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single" w:sz="4" w:space="0" w:color="auto"/>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Carro passeio</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A</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08</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Ambulância Tipo B</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Ônibus</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Kombi</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03</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Vans</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05</w:t>
            </w: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04</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Outros</w:t>
            </w:r>
          </w:p>
        </w:tc>
        <w:tc>
          <w:tcPr>
            <w:tcW w:w="462"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01</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02</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Básico</w:t>
            </w:r>
          </w:p>
        </w:tc>
        <w:tc>
          <w:tcPr>
            <w:tcW w:w="462"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Suporte Avançado</w:t>
            </w:r>
          </w:p>
        </w:tc>
        <w:tc>
          <w:tcPr>
            <w:tcW w:w="462"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850"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903"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nil"/>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nil"/>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242"/>
        </w:trPr>
        <w:tc>
          <w:tcPr>
            <w:tcW w:w="978" w:type="pct"/>
            <w:tcBorders>
              <w:top w:val="nil"/>
              <w:left w:val="nil"/>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Veículo Intervenção Rápida (VIR)</w:t>
            </w:r>
          </w:p>
        </w:tc>
        <w:tc>
          <w:tcPr>
            <w:tcW w:w="462" w:type="pct"/>
            <w:tcBorders>
              <w:top w:val="nil"/>
              <w:left w:val="single" w:sz="4" w:space="0" w:color="auto"/>
              <w:bottom w:val="nil"/>
              <w:right w:val="single" w:sz="4" w:space="0" w:color="auto"/>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c>
          <w:tcPr>
            <w:tcW w:w="850"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462"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903"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637" w:type="pct"/>
            <w:tcBorders>
              <w:top w:val="nil"/>
              <w:left w:val="single" w:sz="4" w:space="0" w:color="auto"/>
              <w:bottom w:val="single" w:sz="4" w:space="0" w:color="auto"/>
              <w:right w:val="single" w:sz="4" w:space="0" w:color="auto"/>
            </w:tcBorders>
            <w:hideMark/>
          </w:tcPr>
          <w:p w:rsidR="001573D5" w:rsidRPr="005565AD" w:rsidRDefault="001573D5" w:rsidP="00AC2579">
            <w:pPr>
              <w:pStyle w:val="Corpodetexto"/>
              <w:widowControl w:val="0"/>
              <w:spacing w:line="360" w:lineRule="auto"/>
              <w:rPr>
                <w:rFonts w:asciiTheme="minorHAnsi" w:hAnsiTheme="minorHAnsi" w:cs="Calibri"/>
                <w:sz w:val="16"/>
                <w:szCs w:val="16"/>
              </w:rPr>
            </w:pPr>
            <w:r w:rsidRPr="005565AD">
              <w:rPr>
                <w:rFonts w:asciiTheme="minorHAnsi" w:hAnsiTheme="minorHAnsi" w:cs="Calibri"/>
                <w:sz w:val="16"/>
                <w:szCs w:val="16"/>
              </w:rPr>
              <w:t>-</w:t>
            </w:r>
          </w:p>
        </w:tc>
        <w:tc>
          <w:tcPr>
            <w:tcW w:w="709" w:type="pct"/>
            <w:tcBorders>
              <w:top w:val="nil"/>
              <w:left w:val="single" w:sz="4" w:space="0" w:color="auto"/>
              <w:bottom w:val="single" w:sz="4" w:space="0" w:color="auto"/>
              <w:right w:val="nil"/>
            </w:tcBorders>
          </w:tcPr>
          <w:p w:rsidR="001573D5" w:rsidRPr="005565AD" w:rsidRDefault="001573D5" w:rsidP="00AC2579">
            <w:pPr>
              <w:pStyle w:val="Corpodetexto"/>
              <w:widowControl w:val="0"/>
              <w:spacing w:line="360" w:lineRule="auto"/>
              <w:rPr>
                <w:rFonts w:asciiTheme="minorHAnsi" w:hAnsiTheme="minorHAnsi" w:cs="Calibri"/>
                <w:sz w:val="16"/>
                <w:szCs w:val="16"/>
              </w:rPr>
            </w:pPr>
          </w:p>
        </w:tc>
      </w:tr>
      <w:tr w:rsidR="005565AD" w:rsidRPr="005565AD" w:rsidTr="001F54B2">
        <w:trPr>
          <w:trHeight w:val="435"/>
        </w:trPr>
        <w:tc>
          <w:tcPr>
            <w:tcW w:w="978" w:type="pct"/>
            <w:tcBorders>
              <w:top w:val="single" w:sz="4" w:space="0" w:color="auto"/>
              <w:left w:val="nil"/>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Total a +b</w:t>
            </w:r>
          </w:p>
        </w:tc>
        <w:tc>
          <w:tcPr>
            <w:tcW w:w="462" w:type="pct"/>
            <w:tcBorders>
              <w:top w:val="nil"/>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08</w:t>
            </w:r>
          </w:p>
        </w:tc>
        <w:tc>
          <w:tcPr>
            <w:tcW w:w="850"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16</w:t>
            </w:r>
          </w:p>
        </w:tc>
        <w:tc>
          <w:tcPr>
            <w:tcW w:w="462"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08</w:t>
            </w:r>
          </w:p>
        </w:tc>
        <w:tc>
          <w:tcPr>
            <w:tcW w:w="903"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07</w:t>
            </w:r>
          </w:p>
        </w:tc>
        <w:tc>
          <w:tcPr>
            <w:tcW w:w="637" w:type="pct"/>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11</w:t>
            </w:r>
          </w:p>
        </w:tc>
        <w:tc>
          <w:tcPr>
            <w:tcW w:w="709" w:type="pct"/>
            <w:tcBorders>
              <w:top w:val="single" w:sz="4" w:space="0" w:color="auto"/>
              <w:left w:val="single" w:sz="4" w:space="0" w:color="auto"/>
              <w:bottom w:val="single" w:sz="4" w:space="0" w:color="auto"/>
              <w:right w:val="nil"/>
            </w:tcBorders>
            <w:shd w:val="clear" w:color="auto" w:fill="95B3D7" w:themeFill="accent1" w:themeFillTint="99"/>
            <w:hideMark/>
          </w:tcPr>
          <w:p w:rsidR="001573D5" w:rsidRPr="005565AD" w:rsidRDefault="001573D5" w:rsidP="00AC2579">
            <w:pPr>
              <w:pStyle w:val="Corpodetexto"/>
              <w:widowControl w:val="0"/>
              <w:spacing w:line="360" w:lineRule="auto"/>
              <w:rPr>
                <w:rFonts w:asciiTheme="minorHAnsi" w:hAnsiTheme="minorHAnsi" w:cs="Calibri"/>
                <w:b/>
                <w:sz w:val="16"/>
                <w:szCs w:val="16"/>
              </w:rPr>
            </w:pPr>
            <w:r w:rsidRPr="005565AD">
              <w:rPr>
                <w:rFonts w:asciiTheme="minorHAnsi" w:hAnsiTheme="minorHAnsi" w:cs="Calibri"/>
                <w:b/>
                <w:sz w:val="16"/>
                <w:szCs w:val="16"/>
              </w:rPr>
              <w:t>146</w:t>
            </w:r>
          </w:p>
        </w:tc>
      </w:tr>
    </w:tbl>
    <w:p w:rsidR="001573D5" w:rsidRPr="00896CA2" w:rsidRDefault="001573D5" w:rsidP="00AC2579">
      <w:pPr>
        <w:tabs>
          <w:tab w:val="left" w:pos="1000"/>
        </w:tabs>
        <w:spacing w:after="0"/>
        <w:jc w:val="both"/>
        <w:rPr>
          <w:sz w:val="18"/>
          <w:szCs w:val="18"/>
        </w:rPr>
      </w:pPr>
      <w:r w:rsidRPr="005565AD">
        <w:rPr>
          <w:b/>
          <w:sz w:val="18"/>
          <w:szCs w:val="18"/>
        </w:rPr>
        <w:t>Fonte:</w:t>
      </w:r>
      <w:r w:rsidRPr="00896CA2">
        <w:rPr>
          <w:sz w:val="18"/>
          <w:szCs w:val="18"/>
        </w:rPr>
        <w:t xml:space="preserve"> Consolidado Transporte Sanitário, 2013.</w:t>
      </w:r>
    </w:p>
    <w:p w:rsidR="001573D5" w:rsidRPr="00896CA2" w:rsidRDefault="001573D5" w:rsidP="00AC2579">
      <w:pPr>
        <w:pStyle w:val="Corpodetexto"/>
        <w:widowControl w:val="0"/>
        <w:rPr>
          <w:rFonts w:cs="Calibri"/>
          <w:sz w:val="16"/>
          <w:szCs w:val="16"/>
        </w:rPr>
      </w:pPr>
    </w:p>
    <w:p w:rsidR="002140F8" w:rsidRDefault="002140F8" w:rsidP="00AC2579">
      <w:pPr>
        <w:pStyle w:val="Corpodetexto"/>
        <w:widowControl w:val="0"/>
        <w:spacing w:line="360" w:lineRule="auto"/>
        <w:ind w:firstLine="709"/>
        <w:rPr>
          <w:rFonts w:asciiTheme="minorHAnsi" w:hAnsiTheme="minorHAnsi" w:cs="Arial"/>
          <w:sz w:val="24"/>
          <w:szCs w:val="24"/>
        </w:rPr>
      </w:pPr>
    </w:p>
    <w:p w:rsidR="001573D5" w:rsidRPr="00896CA2" w:rsidRDefault="001573D5" w:rsidP="00AC2579">
      <w:pPr>
        <w:pStyle w:val="Corpodetexto"/>
        <w:widowControl w:val="0"/>
        <w:spacing w:line="360" w:lineRule="auto"/>
        <w:ind w:firstLine="709"/>
        <w:rPr>
          <w:rFonts w:asciiTheme="minorHAnsi" w:hAnsiTheme="minorHAnsi" w:cs="Arial"/>
          <w:sz w:val="24"/>
          <w:szCs w:val="24"/>
        </w:rPr>
      </w:pPr>
      <w:r w:rsidRPr="00896CA2">
        <w:rPr>
          <w:rFonts w:asciiTheme="minorHAnsi" w:hAnsiTheme="minorHAnsi" w:cs="Arial"/>
          <w:sz w:val="24"/>
          <w:szCs w:val="24"/>
        </w:rPr>
        <w:lastRenderedPageBreak/>
        <w:t>A partir da apresentação destes resultados percebe-se um predomínio de ambulâncias tipo A nos diferentes municípios. Do total de veículos envolvidos no transporte de usuários nas quatro regiões de saúde pertencentes à RRAS 14,  cerca de metade da frota pertence aos municípios de maior porte populacional tais como o município de Piracicaba, Limeira, Rio Claro, Araras, Leme e Pirassununga o que pode ser explicado pela maior demanda de trabalho, considerando o número de habitantes, número de serviços de saúde, necessidade de saúde, dentre outros fatores.</w:t>
      </w:r>
    </w:p>
    <w:p w:rsidR="001573D5" w:rsidRPr="00896CA2" w:rsidRDefault="001573D5" w:rsidP="00AC2579">
      <w:pPr>
        <w:pStyle w:val="Corpodetexto"/>
        <w:widowControl w:val="0"/>
        <w:spacing w:line="360" w:lineRule="auto"/>
        <w:ind w:firstLine="709"/>
        <w:rPr>
          <w:rFonts w:asciiTheme="minorHAnsi" w:hAnsiTheme="minorHAnsi" w:cs="Arial"/>
          <w:sz w:val="24"/>
          <w:szCs w:val="24"/>
        </w:rPr>
      </w:pPr>
      <w:r w:rsidRPr="00896CA2">
        <w:rPr>
          <w:rFonts w:asciiTheme="minorHAnsi" w:hAnsiTheme="minorHAnsi" w:cs="Arial"/>
          <w:sz w:val="24"/>
          <w:szCs w:val="24"/>
        </w:rPr>
        <w:t>Nota-se uma distribuição homogênea ou equilibrada do numero de veículos nos municípios na Região de Saúde de Rio Claro quando comparado aos</w:t>
      </w:r>
      <w:r w:rsidR="007A3228">
        <w:rPr>
          <w:rFonts w:asciiTheme="minorHAnsi" w:hAnsiTheme="minorHAnsi" w:cs="Arial"/>
          <w:sz w:val="24"/>
          <w:szCs w:val="24"/>
        </w:rPr>
        <w:t xml:space="preserve"> </w:t>
      </w:r>
      <w:r w:rsidRPr="00896CA2">
        <w:rPr>
          <w:rFonts w:asciiTheme="minorHAnsi" w:hAnsiTheme="minorHAnsi" w:cs="Arial"/>
          <w:sz w:val="24"/>
          <w:szCs w:val="24"/>
        </w:rPr>
        <w:t>demais regiões. O município de Rio Claro possui um numero de veículos em torno de duas vezes maior do que os demais municípios da mesma região.</w:t>
      </w:r>
    </w:p>
    <w:p w:rsidR="001573D5" w:rsidRPr="00896CA2" w:rsidRDefault="001573D5" w:rsidP="00AC2579">
      <w:pPr>
        <w:pStyle w:val="Corpodetexto"/>
        <w:widowControl w:val="0"/>
        <w:spacing w:line="360" w:lineRule="auto"/>
        <w:ind w:firstLine="709"/>
        <w:rPr>
          <w:rFonts w:asciiTheme="minorHAnsi" w:hAnsiTheme="minorHAnsi" w:cs="Arial"/>
          <w:sz w:val="24"/>
          <w:szCs w:val="24"/>
        </w:rPr>
      </w:pPr>
      <w:r w:rsidRPr="00896CA2">
        <w:rPr>
          <w:rFonts w:asciiTheme="minorHAnsi" w:hAnsiTheme="minorHAnsi" w:cs="Arial"/>
          <w:sz w:val="24"/>
          <w:szCs w:val="24"/>
        </w:rPr>
        <w:t>Nos municípios o Sistema de Transporte em Saúde é composto por uma equipe multiprofissional formada por motoristas de ambulância, profissionais administrativos (telefonista, recepcionista), auxiliares e técnicos de enfermagem, assistentes sociais, entre outros.</w:t>
      </w:r>
    </w:p>
    <w:p w:rsidR="001573D5" w:rsidRPr="00896CA2" w:rsidRDefault="001573D5" w:rsidP="00AC2579">
      <w:pPr>
        <w:pStyle w:val="Corpodetexto"/>
        <w:widowControl w:val="0"/>
        <w:spacing w:line="360" w:lineRule="auto"/>
        <w:ind w:firstLine="709"/>
        <w:rPr>
          <w:rFonts w:asciiTheme="minorHAnsi" w:hAnsiTheme="minorHAnsi" w:cs="Arial"/>
          <w:sz w:val="24"/>
          <w:szCs w:val="24"/>
        </w:rPr>
      </w:pPr>
      <w:r w:rsidRPr="00896CA2">
        <w:rPr>
          <w:rFonts w:asciiTheme="minorHAnsi" w:hAnsiTheme="minorHAnsi" w:cs="Arial"/>
          <w:sz w:val="24"/>
          <w:szCs w:val="24"/>
        </w:rPr>
        <w:t xml:space="preserve">Em relação aos recursos humanos e processos de trabalho é possível inferir que é que de alguma forma o transporte sanitário está estruturado em todos os municípios, mas apresenta a </w:t>
      </w:r>
      <w:r w:rsidRPr="00896CA2">
        <w:rPr>
          <w:rFonts w:asciiTheme="minorHAnsi" w:hAnsiTheme="minorHAnsi" w:cs="Arial"/>
          <w:bCs/>
          <w:sz w:val="24"/>
          <w:szCs w:val="24"/>
        </w:rPr>
        <w:t>necessidade de qualificar a organização e operacionalização</w:t>
      </w:r>
      <w:r w:rsidRPr="00896CA2">
        <w:rPr>
          <w:rFonts w:ascii="Arial" w:hAnsi="Arial" w:cs="Arial"/>
        </w:rPr>
        <w:t xml:space="preserve">. </w:t>
      </w:r>
      <w:r w:rsidRPr="00896CA2">
        <w:rPr>
          <w:rFonts w:asciiTheme="minorHAnsi" w:hAnsiTheme="minorHAnsi" w:cs="Arial"/>
          <w:sz w:val="24"/>
          <w:szCs w:val="24"/>
        </w:rPr>
        <w:t xml:space="preserve">Cada município tem um sistema de trabalho, o que implica em condições variadas de atuação de cada integrante, que respeita as possibilidades do serviço e dos profissionais atuantes no setor. Cerca de  80% dos municípios não têm protocolo instituído para a solicitação de transporte. </w:t>
      </w:r>
      <w:r w:rsidRPr="00896CA2">
        <w:rPr>
          <w:rFonts w:asciiTheme="minorHAnsi" w:hAnsiTheme="minorHAnsi" w:cs="Arial"/>
          <w:bCs/>
          <w:sz w:val="24"/>
          <w:szCs w:val="24"/>
        </w:rPr>
        <w:t>Entendemos que Protocolo é a descrição dos passos a serem dados para a realização de determinada atividade com objetivo de resguardar o serviço, respaldando-o legalmente.</w:t>
      </w:r>
      <w:r w:rsidRPr="00896CA2">
        <w:rPr>
          <w:rFonts w:asciiTheme="minorHAnsi" w:hAnsiTheme="minorHAnsi" w:cs="Arial"/>
          <w:sz w:val="24"/>
          <w:szCs w:val="24"/>
        </w:rPr>
        <w:t xml:space="preserve"> Desta maneira justifica-se a existência de pro</w:t>
      </w:r>
      <w:r w:rsidRPr="00896CA2">
        <w:rPr>
          <w:rFonts w:asciiTheme="minorHAnsi" w:hAnsiTheme="minorHAnsi"/>
          <w:sz w:val="24"/>
          <w:szCs w:val="24"/>
        </w:rPr>
        <w:t>tocolo apenas no SAMU</w:t>
      </w:r>
      <w:r w:rsidRPr="00896CA2">
        <w:rPr>
          <w:rFonts w:asciiTheme="minorHAnsi" w:hAnsiTheme="minorHAnsi" w:cs="Arial"/>
          <w:sz w:val="24"/>
          <w:szCs w:val="24"/>
        </w:rPr>
        <w:t>, serviço que atende casos complexos e que conta com profissionais técnicos capacitados para este tipo de assistência.</w:t>
      </w:r>
      <w:r w:rsidRPr="00896CA2">
        <w:rPr>
          <w:rFonts w:asciiTheme="minorHAnsi" w:hAnsiTheme="minorHAnsi"/>
          <w:sz w:val="24"/>
          <w:szCs w:val="24"/>
        </w:rPr>
        <w:t>Em todos os municípios  foi relatada a existência de capacitação dos profissionais, que geralmente é oferecida pelo próprio município. O treinamento do pessoal é importante para fornecer condições de trabalho, aumentar a capacitação e conscientizar todos os membros da equipe. Neste sentido, os motoristas de ambulância de todos os municípios  recebem  capacitação inicial para transporte de usuários.</w:t>
      </w:r>
    </w:p>
    <w:p w:rsidR="002140F8" w:rsidRDefault="002140F8" w:rsidP="00AC2579">
      <w:pPr>
        <w:pStyle w:val="Corpodetexto"/>
        <w:widowControl w:val="0"/>
        <w:spacing w:line="360" w:lineRule="auto"/>
        <w:ind w:firstLine="708"/>
        <w:rPr>
          <w:rFonts w:cs="Calibri"/>
          <w:sz w:val="24"/>
          <w:szCs w:val="24"/>
        </w:rPr>
      </w:pPr>
    </w:p>
    <w:p w:rsidR="001573D5" w:rsidRPr="002140F8" w:rsidRDefault="001573D5" w:rsidP="00AC2579">
      <w:pPr>
        <w:pStyle w:val="Corpodetexto"/>
        <w:widowControl w:val="0"/>
        <w:spacing w:line="360" w:lineRule="auto"/>
        <w:ind w:firstLine="708"/>
        <w:rPr>
          <w:rFonts w:asciiTheme="minorHAnsi" w:hAnsiTheme="minorHAnsi" w:cs="Calibri"/>
          <w:bCs/>
          <w:sz w:val="24"/>
          <w:szCs w:val="24"/>
        </w:rPr>
      </w:pPr>
      <w:r w:rsidRPr="00896CA2">
        <w:rPr>
          <w:rFonts w:cs="Calibri"/>
          <w:sz w:val="24"/>
          <w:szCs w:val="24"/>
        </w:rPr>
        <w:lastRenderedPageBreak/>
        <w:t xml:space="preserve"> </w:t>
      </w:r>
      <w:r w:rsidRPr="002140F8">
        <w:rPr>
          <w:rFonts w:asciiTheme="minorHAnsi" w:hAnsiTheme="minorHAnsi" w:cs="Calibri"/>
          <w:sz w:val="24"/>
          <w:szCs w:val="24"/>
        </w:rPr>
        <w:t>A organização e a operacionalização do transporte sanitário  ocorre a partir da d</w:t>
      </w:r>
      <w:r w:rsidRPr="002140F8">
        <w:rPr>
          <w:rFonts w:asciiTheme="minorHAnsi" w:hAnsiTheme="minorHAnsi" w:cs="Calibri"/>
          <w:bCs/>
          <w:sz w:val="24"/>
          <w:szCs w:val="24"/>
        </w:rPr>
        <w:t xml:space="preserve">isponibilidade do serviço de transporte e  Não da necessidade dos usuários.  </w:t>
      </w:r>
    </w:p>
    <w:p w:rsidR="001573D5" w:rsidRPr="002140F8" w:rsidRDefault="001573D5" w:rsidP="00AC2579">
      <w:pPr>
        <w:pStyle w:val="Corpodetexto"/>
        <w:widowControl w:val="0"/>
        <w:spacing w:line="360" w:lineRule="auto"/>
        <w:ind w:firstLine="708"/>
        <w:rPr>
          <w:rFonts w:asciiTheme="minorHAnsi" w:hAnsiTheme="minorHAnsi" w:cs="Calibri"/>
          <w:bCs/>
          <w:sz w:val="24"/>
          <w:szCs w:val="24"/>
        </w:rPr>
      </w:pPr>
      <w:r w:rsidRPr="002140F8">
        <w:rPr>
          <w:rFonts w:asciiTheme="minorHAnsi" w:hAnsiTheme="minorHAnsi" w:cs="Calibri"/>
          <w:bCs/>
          <w:sz w:val="24"/>
          <w:szCs w:val="24"/>
        </w:rPr>
        <w:t xml:space="preserve"> O Transporte de urgência e emergência (SAMU)  da região está regulamentado em toda a região de saúde.</w:t>
      </w:r>
    </w:p>
    <w:p w:rsidR="001573D5" w:rsidRPr="002140F8" w:rsidRDefault="001573D5" w:rsidP="00AC2579">
      <w:pPr>
        <w:pStyle w:val="Corpodetexto"/>
        <w:widowControl w:val="0"/>
        <w:spacing w:line="360" w:lineRule="auto"/>
        <w:ind w:firstLine="708"/>
        <w:rPr>
          <w:rFonts w:asciiTheme="minorHAnsi" w:hAnsiTheme="minorHAnsi" w:cstheme="minorHAnsi"/>
          <w:sz w:val="24"/>
          <w:szCs w:val="24"/>
        </w:rPr>
      </w:pPr>
      <w:r w:rsidRPr="002140F8">
        <w:rPr>
          <w:rFonts w:asciiTheme="minorHAnsi" w:hAnsiTheme="minorHAnsi" w:cs="Calibri"/>
          <w:sz w:val="24"/>
          <w:szCs w:val="24"/>
        </w:rPr>
        <w:t xml:space="preserve">Quanto à quantidade de veículos disponíveis e a satisfação das necessidades e demandas do serviço de transporte eletivo, faz- se necessário avaliar  os </w:t>
      </w:r>
      <w:r w:rsidRPr="002140F8">
        <w:rPr>
          <w:rFonts w:asciiTheme="minorHAnsi" w:hAnsiTheme="minorHAnsi" w:cs="Calibri"/>
          <w:bCs/>
          <w:sz w:val="24"/>
          <w:szCs w:val="24"/>
        </w:rPr>
        <w:t>Indicadores</w:t>
      </w:r>
      <w:r w:rsidRPr="002140F8">
        <w:rPr>
          <w:rFonts w:asciiTheme="minorHAnsi" w:hAnsiTheme="minorHAnsi" w:cs="Calibri"/>
          <w:sz w:val="24"/>
          <w:szCs w:val="24"/>
        </w:rPr>
        <w:t xml:space="preserve"> disponíveis (morbidades, serviços de saúde existente, série histórica da demanda do serviço da central de ambulâncias, dentre outros) dos diferentes contextos locais, e as </w:t>
      </w:r>
      <w:r w:rsidRPr="002140F8">
        <w:rPr>
          <w:rFonts w:asciiTheme="minorHAnsi" w:hAnsiTheme="minorHAnsi" w:cs="Calibri"/>
          <w:bCs/>
          <w:sz w:val="24"/>
          <w:szCs w:val="24"/>
        </w:rPr>
        <w:t xml:space="preserve">reais necessidades que desencadeiam a demanda de serviços da central de ambulância </w:t>
      </w:r>
      <w:r w:rsidRPr="002140F8">
        <w:rPr>
          <w:rFonts w:asciiTheme="minorHAnsi" w:hAnsiTheme="minorHAnsi" w:cs="Calibri"/>
          <w:sz w:val="24"/>
          <w:szCs w:val="24"/>
        </w:rPr>
        <w:t>(necessidades de saúde, necessidades sociais, dentre outras), além de  e criar Indicadores que permitam avaliar o grau de afastamento entre a situação encontrada e a esperada. Por fim, construir Mecanismos de capacitação profissional para os integrantes da Central de ambulância.</w:t>
      </w:r>
    </w:p>
    <w:p w:rsidR="001573D5" w:rsidRPr="002140F8" w:rsidRDefault="001573D5" w:rsidP="00AC2579">
      <w:pPr>
        <w:jc w:val="both"/>
      </w:pPr>
    </w:p>
    <w:p w:rsidR="001573D5" w:rsidRPr="00087140" w:rsidRDefault="000003A1" w:rsidP="00087140">
      <w:pPr>
        <w:spacing w:line="360" w:lineRule="auto"/>
        <w:jc w:val="both"/>
        <w:rPr>
          <w:rFonts w:cs="Arial"/>
          <w:b/>
        </w:rPr>
      </w:pPr>
      <w:r w:rsidRPr="00087140">
        <w:rPr>
          <w:rFonts w:cs="Arial"/>
          <w:b/>
        </w:rPr>
        <w:t>IX.1</w:t>
      </w:r>
      <w:r w:rsidR="00087140" w:rsidRPr="00087140">
        <w:rPr>
          <w:rFonts w:cs="Arial"/>
          <w:b/>
        </w:rPr>
        <w:t xml:space="preserve"> </w:t>
      </w:r>
      <w:r w:rsidRPr="00087140">
        <w:rPr>
          <w:rFonts w:cs="Arial"/>
          <w:b/>
        </w:rPr>
        <w:t xml:space="preserve"> VEICULOS ADAPTADOS </w:t>
      </w:r>
    </w:p>
    <w:p w:rsidR="009731F5" w:rsidRPr="00087140" w:rsidRDefault="009731F5" w:rsidP="009731F5">
      <w:pPr>
        <w:spacing w:line="360" w:lineRule="auto"/>
        <w:jc w:val="both"/>
        <w:rPr>
          <w:rFonts w:cs="Arial"/>
          <w:b/>
          <w:sz w:val="24"/>
          <w:szCs w:val="24"/>
        </w:rPr>
      </w:pPr>
      <w:r w:rsidRPr="00087140">
        <w:rPr>
          <w:rFonts w:cs="Arial"/>
          <w:b/>
          <w:sz w:val="24"/>
          <w:szCs w:val="24"/>
        </w:rPr>
        <w:t xml:space="preserve">Quadro 15. </w:t>
      </w:r>
      <w:r w:rsidRPr="00087140">
        <w:rPr>
          <w:rFonts w:cs="Arial"/>
          <w:sz w:val="24"/>
          <w:szCs w:val="24"/>
        </w:rPr>
        <w:t>Quantidade de veículos adaptados existentes e necessidade de aumento.</w:t>
      </w:r>
    </w:p>
    <w:tbl>
      <w:tblPr>
        <w:tblW w:w="9868" w:type="dxa"/>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930"/>
        <w:gridCol w:w="1604"/>
        <w:gridCol w:w="2400"/>
      </w:tblGrid>
      <w:tr w:rsidR="001F78D1" w:rsidRPr="00BE6A45" w:rsidTr="00224961">
        <w:trPr>
          <w:trHeight w:val="648"/>
        </w:trPr>
        <w:tc>
          <w:tcPr>
            <w:tcW w:w="2934" w:type="dxa"/>
            <w:shd w:val="clear" w:color="auto" w:fill="95B3D7" w:themeFill="accent1" w:themeFillTint="99"/>
          </w:tcPr>
          <w:p w:rsidR="001F78D1" w:rsidRPr="00087140" w:rsidRDefault="001F78D1" w:rsidP="001F78D1">
            <w:pPr>
              <w:spacing w:line="240" w:lineRule="auto"/>
              <w:jc w:val="both"/>
              <w:rPr>
                <w:b/>
                <w:sz w:val="20"/>
                <w:szCs w:val="20"/>
              </w:rPr>
            </w:pPr>
            <w:r w:rsidRPr="00087140">
              <w:rPr>
                <w:b/>
                <w:sz w:val="20"/>
                <w:szCs w:val="20"/>
              </w:rPr>
              <w:t>Serviço</w:t>
            </w:r>
          </w:p>
        </w:tc>
        <w:tc>
          <w:tcPr>
            <w:tcW w:w="2930" w:type="dxa"/>
            <w:shd w:val="clear" w:color="auto" w:fill="95B3D7" w:themeFill="accent1" w:themeFillTint="99"/>
          </w:tcPr>
          <w:p w:rsidR="001F78D1" w:rsidRPr="00087140" w:rsidRDefault="001F78D1" w:rsidP="001F78D1">
            <w:pPr>
              <w:spacing w:line="240" w:lineRule="auto"/>
              <w:jc w:val="both"/>
              <w:rPr>
                <w:b/>
                <w:sz w:val="20"/>
                <w:szCs w:val="20"/>
              </w:rPr>
            </w:pPr>
            <w:r w:rsidRPr="00087140">
              <w:rPr>
                <w:b/>
                <w:sz w:val="20"/>
                <w:szCs w:val="20"/>
              </w:rPr>
              <w:t>Tipo de Atendimento</w:t>
            </w:r>
          </w:p>
        </w:tc>
        <w:tc>
          <w:tcPr>
            <w:tcW w:w="1604" w:type="dxa"/>
            <w:shd w:val="clear" w:color="auto" w:fill="95B3D7" w:themeFill="accent1" w:themeFillTint="99"/>
          </w:tcPr>
          <w:p w:rsidR="001F78D1" w:rsidRPr="00087140" w:rsidRDefault="007B58E3" w:rsidP="001F78D1">
            <w:pPr>
              <w:spacing w:line="240" w:lineRule="auto"/>
              <w:jc w:val="both"/>
              <w:rPr>
                <w:b/>
                <w:sz w:val="20"/>
                <w:szCs w:val="20"/>
              </w:rPr>
            </w:pPr>
            <w:r>
              <w:rPr>
                <w:b/>
                <w:sz w:val="20"/>
                <w:szCs w:val="20"/>
              </w:rPr>
              <w:t>Capacidade instalada</w:t>
            </w:r>
          </w:p>
        </w:tc>
        <w:tc>
          <w:tcPr>
            <w:tcW w:w="2400" w:type="dxa"/>
            <w:shd w:val="clear" w:color="auto" w:fill="95B3D7" w:themeFill="accent1" w:themeFillTint="99"/>
          </w:tcPr>
          <w:p w:rsidR="001F78D1" w:rsidRPr="00087140" w:rsidRDefault="00087140" w:rsidP="00087140">
            <w:pPr>
              <w:spacing w:line="240" w:lineRule="auto"/>
              <w:jc w:val="both"/>
              <w:rPr>
                <w:b/>
                <w:sz w:val="20"/>
                <w:szCs w:val="20"/>
              </w:rPr>
            </w:pPr>
            <w:r>
              <w:rPr>
                <w:b/>
                <w:sz w:val="20"/>
                <w:szCs w:val="20"/>
              </w:rPr>
              <w:t xml:space="preserve">Necessidade de aumento </w:t>
            </w:r>
            <w:r w:rsidR="00224961">
              <w:rPr>
                <w:b/>
                <w:sz w:val="20"/>
                <w:szCs w:val="20"/>
              </w:rPr>
              <w:t xml:space="preserve"> referido.</w:t>
            </w:r>
          </w:p>
        </w:tc>
      </w:tr>
      <w:tr w:rsidR="002A798C" w:rsidRPr="00BE6A45" w:rsidTr="00224961">
        <w:trPr>
          <w:trHeight w:val="743"/>
        </w:trPr>
        <w:tc>
          <w:tcPr>
            <w:tcW w:w="2934" w:type="dxa"/>
          </w:tcPr>
          <w:p w:rsidR="002A798C" w:rsidRPr="007B58E3" w:rsidRDefault="002A798C" w:rsidP="00C2748E">
            <w:pPr>
              <w:spacing w:line="240" w:lineRule="auto"/>
              <w:jc w:val="both"/>
              <w:rPr>
                <w:sz w:val="16"/>
                <w:szCs w:val="16"/>
              </w:rPr>
            </w:pPr>
            <w:r w:rsidRPr="007B58E3">
              <w:rPr>
                <w:sz w:val="16"/>
                <w:szCs w:val="16"/>
              </w:rPr>
              <w:t xml:space="preserve">Secretaria de Transporte de Pirassununga  </w:t>
            </w:r>
          </w:p>
        </w:tc>
        <w:tc>
          <w:tcPr>
            <w:tcW w:w="2930" w:type="dxa"/>
          </w:tcPr>
          <w:p w:rsidR="002A798C" w:rsidRPr="007B58E3" w:rsidRDefault="002A798C" w:rsidP="00C2748E">
            <w:pPr>
              <w:spacing w:line="240" w:lineRule="auto"/>
              <w:jc w:val="both"/>
              <w:rPr>
                <w:sz w:val="16"/>
                <w:szCs w:val="16"/>
              </w:rPr>
            </w:pPr>
            <w:r w:rsidRPr="007B58E3">
              <w:rPr>
                <w:rFonts w:eastAsia="Calibri" w:cs="Arial"/>
                <w:sz w:val="16"/>
                <w:szCs w:val="16"/>
              </w:rPr>
              <w:t>Ambulâncias, micro-ônibus e outros tipos de transporte coletivo</w:t>
            </w:r>
          </w:p>
        </w:tc>
        <w:tc>
          <w:tcPr>
            <w:tcW w:w="1604" w:type="dxa"/>
          </w:tcPr>
          <w:p w:rsidR="002A798C" w:rsidRPr="007B58E3" w:rsidRDefault="002A798C" w:rsidP="00C2748E">
            <w:pPr>
              <w:spacing w:line="240" w:lineRule="auto"/>
              <w:jc w:val="both"/>
              <w:rPr>
                <w:sz w:val="16"/>
                <w:szCs w:val="16"/>
              </w:rPr>
            </w:pPr>
            <w:r w:rsidRPr="007B58E3">
              <w:rPr>
                <w:sz w:val="16"/>
                <w:szCs w:val="16"/>
              </w:rPr>
              <w:t xml:space="preserve">01 ambulância </w:t>
            </w:r>
          </w:p>
          <w:p w:rsidR="002A798C" w:rsidRPr="007B58E3" w:rsidRDefault="002A798C" w:rsidP="00C2748E">
            <w:pPr>
              <w:spacing w:line="240" w:lineRule="auto"/>
              <w:jc w:val="both"/>
              <w:rPr>
                <w:sz w:val="16"/>
                <w:szCs w:val="16"/>
              </w:rPr>
            </w:pPr>
            <w:r w:rsidRPr="007B58E3">
              <w:rPr>
                <w:sz w:val="16"/>
                <w:szCs w:val="16"/>
              </w:rPr>
              <w:t xml:space="preserve">01 micro-ônibus </w:t>
            </w:r>
          </w:p>
        </w:tc>
        <w:tc>
          <w:tcPr>
            <w:tcW w:w="2400" w:type="dxa"/>
          </w:tcPr>
          <w:p w:rsidR="002A798C" w:rsidRPr="007B58E3" w:rsidRDefault="002A798C" w:rsidP="00C2748E">
            <w:pPr>
              <w:spacing w:line="240" w:lineRule="auto"/>
              <w:jc w:val="both"/>
              <w:rPr>
                <w:sz w:val="16"/>
                <w:szCs w:val="16"/>
              </w:rPr>
            </w:pPr>
            <w:r w:rsidRPr="007B58E3">
              <w:rPr>
                <w:sz w:val="16"/>
                <w:szCs w:val="16"/>
              </w:rPr>
              <w:t xml:space="preserve"> 1 Van adaptada</w:t>
            </w:r>
          </w:p>
        </w:tc>
      </w:tr>
      <w:tr w:rsidR="002A798C" w:rsidRPr="00BE6A45" w:rsidTr="00224961">
        <w:trPr>
          <w:trHeight w:val="743"/>
        </w:trPr>
        <w:tc>
          <w:tcPr>
            <w:tcW w:w="2934" w:type="dxa"/>
          </w:tcPr>
          <w:p w:rsidR="002A798C" w:rsidRPr="007B58E3" w:rsidRDefault="002A798C" w:rsidP="001F78D1">
            <w:pPr>
              <w:spacing w:line="240" w:lineRule="auto"/>
              <w:jc w:val="both"/>
              <w:rPr>
                <w:sz w:val="16"/>
                <w:szCs w:val="16"/>
              </w:rPr>
            </w:pPr>
            <w:r w:rsidRPr="007B58E3">
              <w:rPr>
                <w:sz w:val="16"/>
                <w:szCs w:val="16"/>
              </w:rPr>
              <w:t xml:space="preserve">Secretaria da Saúde  Santa Cruz Conceição </w:t>
            </w:r>
          </w:p>
        </w:tc>
        <w:tc>
          <w:tcPr>
            <w:tcW w:w="2930" w:type="dxa"/>
          </w:tcPr>
          <w:p w:rsidR="002A798C" w:rsidRPr="007B58E3" w:rsidRDefault="007B58E3" w:rsidP="001F78D1">
            <w:pPr>
              <w:spacing w:line="240" w:lineRule="auto"/>
              <w:jc w:val="both"/>
              <w:rPr>
                <w:sz w:val="16"/>
                <w:szCs w:val="16"/>
              </w:rPr>
            </w:pPr>
            <w:r w:rsidRPr="007B58E3">
              <w:rPr>
                <w:rFonts w:eastAsia="Calibri" w:cs="Arial"/>
                <w:sz w:val="16"/>
                <w:szCs w:val="16"/>
              </w:rPr>
              <w:t>Ambulâncias, micro-ônibus e outros tipos de transporte coletivo</w:t>
            </w:r>
          </w:p>
        </w:tc>
        <w:tc>
          <w:tcPr>
            <w:tcW w:w="1604" w:type="dxa"/>
          </w:tcPr>
          <w:p w:rsidR="007B58E3" w:rsidRDefault="002A798C" w:rsidP="001F78D1">
            <w:pPr>
              <w:spacing w:line="240" w:lineRule="auto"/>
              <w:jc w:val="both"/>
              <w:rPr>
                <w:sz w:val="16"/>
                <w:szCs w:val="16"/>
              </w:rPr>
            </w:pPr>
            <w:r w:rsidRPr="007B58E3">
              <w:rPr>
                <w:sz w:val="16"/>
                <w:szCs w:val="16"/>
              </w:rPr>
              <w:t xml:space="preserve">3 Vans </w:t>
            </w:r>
          </w:p>
          <w:p w:rsidR="002A798C" w:rsidRPr="007B58E3" w:rsidRDefault="002A798C" w:rsidP="001F78D1">
            <w:pPr>
              <w:spacing w:line="240" w:lineRule="auto"/>
              <w:jc w:val="both"/>
              <w:rPr>
                <w:sz w:val="16"/>
                <w:szCs w:val="16"/>
              </w:rPr>
            </w:pPr>
            <w:r w:rsidRPr="007B58E3">
              <w:rPr>
                <w:sz w:val="16"/>
                <w:szCs w:val="16"/>
              </w:rPr>
              <w:t xml:space="preserve"> 5 Ambulâncias</w:t>
            </w:r>
          </w:p>
        </w:tc>
        <w:tc>
          <w:tcPr>
            <w:tcW w:w="2400" w:type="dxa"/>
          </w:tcPr>
          <w:p w:rsidR="002A798C" w:rsidRPr="007B58E3" w:rsidRDefault="002A798C" w:rsidP="001F78D1">
            <w:pPr>
              <w:spacing w:line="240" w:lineRule="auto"/>
              <w:jc w:val="both"/>
              <w:rPr>
                <w:sz w:val="16"/>
                <w:szCs w:val="16"/>
              </w:rPr>
            </w:pPr>
          </w:p>
        </w:tc>
      </w:tr>
      <w:tr w:rsidR="002A798C" w:rsidRPr="00BE6A45" w:rsidTr="00224961">
        <w:trPr>
          <w:trHeight w:val="743"/>
        </w:trPr>
        <w:tc>
          <w:tcPr>
            <w:tcW w:w="2934" w:type="dxa"/>
          </w:tcPr>
          <w:p w:rsidR="002A798C" w:rsidRDefault="007B58E3" w:rsidP="007B58E3">
            <w:pPr>
              <w:spacing w:line="240" w:lineRule="auto"/>
              <w:jc w:val="both"/>
              <w:rPr>
                <w:sz w:val="16"/>
                <w:szCs w:val="16"/>
              </w:rPr>
            </w:pPr>
            <w:r>
              <w:rPr>
                <w:sz w:val="16"/>
                <w:szCs w:val="16"/>
              </w:rPr>
              <w:t xml:space="preserve">Secretaria da Saúde de </w:t>
            </w:r>
            <w:r w:rsidRPr="007B58E3">
              <w:rPr>
                <w:sz w:val="16"/>
                <w:szCs w:val="16"/>
              </w:rPr>
              <w:t>L</w:t>
            </w:r>
            <w:r>
              <w:rPr>
                <w:sz w:val="16"/>
                <w:szCs w:val="16"/>
              </w:rPr>
              <w:t xml:space="preserve">imeira </w:t>
            </w:r>
          </w:p>
          <w:p w:rsidR="007B58E3" w:rsidRPr="007B58E3" w:rsidRDefault="007B58E3" w:rsidP="007B58E3">
            <w:pPr>
              <w:spacing w:line="240" w:lineRule="auto"/>
              <w:jc w:val="both"/>
              <w:rPr>
                <w:sz w:val="16"/>
                <w:szCs w:val="16"/>
              </w:rPr>
            </w:pPr>
            <w:r w:rsidRPr="007B58E3">
              <w:rPr>
                <w:sz w:val="16"/>
                <w:szCs w:val="16"/>
              </w:rPr>
              <w:t>– Sistema Atende</w:t>
            </w:r>
          </w:p>
        </w:tc>
        <w:tc>
          <w:tcPr>
            <w:tcW w:w="2930" w:type="dxa"/>
          </w:tcPr>
          <w:p w:rsidR="002A798C" w:rsidRPr="007B58E3" w:rsidRDefault="007B58E3" w:rsidP="00C2748E">
            <w:pPr>
              <w:spacing w:line="240" w:lineRule="auto"/>
              <w:jc w:val="both"/>
              <w:rPr>
                <w:sz w:val="16"/>
                <w:szCs w:val="16"/>
              </w:rPr>
            </w:pPr>
            <w:r w:rsidRPr="007B58E3">
              <w:rPr>
                <w:rFonts w:eastAsia="Calibri" w:cs="Arial"/>
                <w:sz w:val="16"/>
                <w:szCs w:val="16"/>
              </w:rPr>
              <w:t>Ambulâncias, micro-ônibus e outros tipos de transporte coletivo</w:t>
            </w:r>
          </w:p>
        </w:tc>
        <w:tc>
          <w:tcPr>
            <w:tcW w:w="1604" w:type="dxa"/>
          </w:tcPr>
          <w:p w:rsidR="002A798C" w:rsidRDefault="007B58E3" w:rsidP="007B58E3">
            <w:pPr>
              <w:spacing w:line="240" w:lineRule="auto"/>
              <w:jc w:val="both"/>
              <w:rPr>
                <w:sz w:val="16"/>
                <w:szCs w:val="16"/>
              </w:rPr>
            </w:pPr>
            <w:r w:rsidRPr="007B58E3">
              <w:rPr>
                <w:sz w:val="16"/>
                <w:szCs w:val="16"/>
              </w:rPr>
              <w:t xml:space="preserve">4 Carros </w:t>
            </w:r>
          </w:p>
          <w:p w:rsidR="007B58E3" w:rsidRPr="007B58E3" w:rsidRDefault="007B58E3" w:rsidP="007B58E3">
            <w:pPr>
              <w:spacing w:line="240" w:lineRule="auto"/>
              <w:jc w:val="both"/>
              <w:rPr>
                <w:sz w:val="16"/>
                <w:szCs w:val="16"/>
              </w:rPr>
            </w:pPr>
            <w:r>
              <w:rPr>
                <w:sz w:val="16"/>
                <w:szCs w:val="16"/>
              </w:rPr>
              <w:t>02 ônibus - educação</w:t>
            </w:r>
          </w:p>
        </w:tc>
        <w:tc>
          <w:tcPr>
            <w:tcW w:w="2400" w:type="dxa"/>
          </w:tcPr>
          <w:p w:rsidR="002A798C" w:rsidRPr="007B58E3" w:rsidRDefault="002A798C" w:rsidP="00C2748E">
            <w:pPr>
              <w:spacing w:line="240" w:lineRule="auto"/>
              <w:jc w:val="both"/>
              <w:rPr>
                <w:sz w:val="16"/>
                <w:szCs w:val="16"/>
              </w:rPr>
            </w:pPr>
          </w:p>
        </w:tc>
      </w:tr>
      <w:tr w:rsidR="007B58E3" w:rsidRPr="00BE6A45" w:rsidTr="00224961">
        <w:trPr>
          <w:trHeight w:val="600"/>
        </w:trPr>
        <w:tc>
          <w:tcPr>
            <w:tcW w:w="2934" w:type="dxa"/>
          </w:tcPr>
          <w:p w:rsidR="007B58E3" w:rsidRPr="007B58E3" w:rsidRDefault="007B58E3" w:rsidP="007B58E3">
            <w:pPr>
              <w:rPr>
                <w:sz w:val="16"/>
                <w:szCs w:val="16"/>
              </w:rPr>
            </w:pPr>
            <w:r>
              <w:rPr>
                <w:sz w:val="16"/>
                <w:szCs w:val="16"/>
              </w:rPr>
              <w:t xml:space="preserve">Secretaria da Saúde de </w:t>
            </w:r>
            <w:r w:rsidRPr="007B58E3">
              <w:rPr>
                <w:sz w:val="16"/>
                <w:szCs w:val="16"/>
              </w:rPr>
              <w:t>I</w:t>
            </w:r>
            <w:r>
              <w:rPr>
                <w:sz w:val="16"/>
                <w:szCs w:val="16"/>
              </w:rPr>
              <w:t xml:space="preserve">racemápolis </w:t>
            </w:r>
          </w:p>
        </w:tc>
        <w:tc>
          <w:tcPr>
            <w:tcW w:w="2930" w:type="dxa"/>
          </w:tcPr>
          <w:p w:rsidR="007B58E3" w:rsidRPr="007B58E3" w:rsidRDefault="007B58E3" w:rsidP="00C2748E">
            <w:pPr>
              <w:rPr>
                <w:sz w:val="16"/>
                <w:szCs w:val="16"/>
              </w:rPr>
            </w:pPr>
            <w:r w:rsidRPr="007B58E3">
              <w:rPr>
                <w:rFonts w:eastAsia="Calibri" w:cs="Arial"/>
                <w:sz w:val="16"/>
                <w:szCs w:val="16"/>
              </w:rPr>
              <w:t>Ambulâncias, micro-ônibus e outros tipos de transporte coletivo</w:t>
            </w:r>
          </w:p>
        </w:tc>
        <w:tc>
          <w:tcPr>
            <w:tcW w:w="1604" w:type="dxa"/>
          </w:tcPr>
          <w:p w:rsidR="007B58E3" w:rsidRPr="007B58E3" w:rsidRDefault="007B58E3" w:rsidP="00C2748E">
            <w:pPr>
              <w:spacing w:line="240" w:lineRule="auto"/>
              <w:jc w:val="both"/>
              <w:rPr>
                <w:sz w:val="16"/>
                <w:szCs w:val="16"/>
              </w:rPr>
            </w:pPr>
            <w:r w:rsidRPr="007B58E3">
              <w:rPr>
                <w:sz w:val="16"/>
                <w:szCs w:val="16"/>
              </w:rPr>
              <w:t>1 Micro</w:t>
            </w:r>
            <w:r>
              <w:rPr>
                <w:sz w:val="16"/>
                <w:szCs w:val="16"/>
              </w:rPr>
              <w:t xml:space="preserve">- </w:t>
            </w:r>
            <w:r w:rsidRPr="007B58E3">
              <w:rPr>
                <w:sz w:val="16"/>
                <w:szCs w:val="16"/>
              </w:rPr>
              <w:t>ônibus</w:t>
            </w:r>
          </w:p>
        </w:tc>
        <w:tc>
          <w:tcPr>
            <w:tcW w:w="2400" w:type="dxa"/>
          </w:tcPr>
          <w:p w:rsidR="007B58E3" w:rsidRPr="007B58E3" w:rsidRDefault="007B58E3" w:rsidP="00C2748E">
            <w:pPr>
              <w:spacing w:line="240" w:lineRule="auto"/>
              <w:jc w:val="both"/>
              <w:rPr>
                <w:sz w:val="16"/>
                <w:szCs w:val="16"/>
              </w:rPr>
            </w:pPr>
          </w:p>
        </w:tc>
      </w:tr>
      <w:tr w:rsidR="007B58E3" w:rsidRPr="00BE6A45" w:rsidTr="00224961">
        <w:trPr>
          <w:trHeight w:val="600"/>
        </w:trPr>
        <w:tc>
          <w:tcPr>
            <w:tcW w:w="2934" w:type="dxa"/>
          </w:tcPr>
          <w:p w:rsidR="007B58E3" w:rsidRPr="007B58E3" w:rsidRDefault="007B58E3" w:rsidP="007B58E3">
            <w:pPr>
              <w:rPr>
                <w:sz w:val="16"/>
                <w:szCs w:val="16"/>
              </w:rPr>
            </w:pPr>
            <w:r>
              <w:rPr>
                <w:sz w:val="16"/>
                <w:szCs w:val="16"/>
              </w:rPr>
              <w:t xml:space="preserve">Secretaria da Saúde de </w:t>
            </w:r>
            <w:r w:rsidRPr="007B58E3">
              <w:rPr>
                <w:sz w:val="16"/>
                <w:szCs w:val="16"/>
              </w:rPr>
              <w:t>E</w:t>
            </w:r>
            <w:r>
              <w:rPr>
                <w:sz w:val="16"/>
                <w:szCs w:val="16"/>
              </w:rPr>
              <w:t>ng.</w:t>
            </w:r>
            <w:r w:rsidRPr="007B58E3">
              <w:rPr>
                <w:sz w:val="16"/>
                <w:szCs w:val="16"/>
              </w:rPr>
              <w:t xml:space="preserve"> C</w:t>
            </w:r>
            <w:r>
              <w:rPr>
                <w:sz w:val="16"/>
                <w:szCs w:val="16"/>
              </w:rPr>
              <w:t xml:space="preserve">oelho </w:t>
            </w:r>
          </w:p>
        </w:tc>
        <w:tc>
          <w:tcPr>
            <w:tcW w:w="2930" w:type="dxa"/>
          </w:tcPr>
          <w:p w:rsidR="007B58E3" w:rsidRPr="007B58E3" w:rsidRDefault="007B58E3" w:rsidP="00C2748E">
            <w:pPr>
              <w:rPr>
                <w:sz w:val="16"/>
                <w:szCs w:val="16"/>
              </w:rPr>
            </w:pPr>
            <w:r w:rsidRPr="007B58E3">
              <w:rPr>
                <w:rFonts w:eastAsia="Calibri" w:cs="Arial"/>
                <w:sz w:val="16"/>
                <w:szCs w:val="16"/>
              </w:rPr>
              <w:t>Ambulâncias, micro-ônibus e outros tipos de transporte coletivo</w:t>
            </w:r>
          </w:p>
        </w:tc>
        <w:tc>
          <w:tcPr>
            <w:tcW w:w="1604" w:type="dxa"/>
          </w:tcPr>
          <w:p w:rsidR="007B58E3" w:rsidRPr="007B58E3" w:rsidRDefault="007B58E3" w:rsidP="00C2748E">
            <w:pPr>
              <w:spacing w:line="240" w:lineRule="auto"/>
              <w:jc w:val="both"/>
              <w:rPr>
                <w:sz w:val="16"/>
                <w:szCs w:val="16"/>
              </w:rPr>
            </w:pPr>
            <w:r w:rsidRPr="007B58E3">
              <w:rPr>
                <w:sz w:val="16"/>
                <w:szCs w:val="16"/>
              </w:rPr>
              <w:t>1 Micro</w:t>
            </w:r>
            <w:r>
              <w:rPr>
                <w:sz w:val="16"/>
                <w:szCs w:val="16"/>
              </w:rPr>
              <w:t xml:space="preserve">- </w:t>
            </w:r>
            <w:r w:rsidRPr="007B58E3">
              <w:rPr>
                <w:sz w:val="16"/>
                <w:szCs w:val="16"/>
              </w:rPr>
              <w:t>ônibus</w:t>
            </w:r>
          </w:p>
        </w:tc>
        <w:tc>
          <w:tcPr>
            <w:tcW w:w="2400" w:type="dxa"/>
          </w:tcPr>
          <w:p w:rsidR="007B58E3" w:rsidRPr="007B58E3" w:rsidRDefault="007B58E3" w:rsidP="00C2748E">
            <w:pPr>
              <w:spacing w:line="240" w:lineRule="auto"/>
              <w:jc w:val="both"/>
              <w:rPr>
                <w:sz w:val="16"/>
                <w:szCs w:val="16"/>
              </w:rPr>
            </w:pPr>
          </w:p>
        </w:tc>
      </w:tr>
      <w:tr w:rsidR="007B58E3" w:rsidRPr="00BE6A45" w:rsidTr="00224961">
        <w:trPr>
          <w:trHeight w:val="916"/>
        </w:trPr>
        <w:tc>
          <w:tcPr>
            <w:tcW w:w="2934" w:type="dxa"/>
          </w:tcPr>
          <w:p w:rsidR="007B58E3" w:rsidRPr="007B58E3" w:rsidRDefault="007B58E3" w:rsidP="001F78D1">
            <w:pPr>
              <w:spacing w:line="240" w:lineRule="auto"/>
              <w:jc w:val="both"/>
              <w:rPr>
                <w:sz w:val="16"/>
                <w:szCs w:val="16"/>
              </w:rPr>
            </w:pPr>
            <w:r w:rsidRPr="007B58E3">
              <w:rPr>
                <w:sz w:val="16"/>
                <w:szCs w:val="16"/>
              </w:rPr>
              <w:t xml:space="preserve">Projeto  ELEVAR  - Piracicaba </w:t>
            </w:r>
          </w:p>
        </w:tc>
        <w:tc>
          <w:tcPr>
            <w:tcW w:w="2930" w:type="dxa"/>
          </w:tcPr>
          <w:p w:rsidR="007B58E3" w:rsidRPr="007B58E3" w:rsidRDefault="007B58E3" w:rsidP="001F78D1">
            <w:pPr>
              <w:spacing w:line="240" w:lineRule="auto"/>
              <w:jc w:val="both"/>
              <w:rPr>
                <w:rFonts w:eastAsia="Calibri" w:cs="Arial"/>
                <w:sz w:val="16"/>
                <w:szCs w:val="16"/>
              </w:rPr>
            </w:pPr>
            <w:r w:rsidRPr="007B58E3">
              <w:rPr>
                <w:rFonts w:eastAsia="Calibri" w:cs="Arial"/>
                <w:sz w:val="16"/>
                <w:szCs w:val="16"/>
              </w:rPr>
              <w:t xml:space="preserve">Transporte Adaptado para cadeirantes com prioridade para escola, trabalho, atendimento de saúde para deficiências severas  </w:t>
            </w:r>
          </w:p>
        </w:tc>
        <w:tc>
          <w:tcPr>
            <w:tcW w:w="1604" w:type="dxa"/>
          </w:tcPr>
          <w:p w:rsidR="007B58E3" w:rsidRDefault="007B58E3" w:rsidP="001F78D1">
            <w:pPr>
              <w:spacing w:line="240" w:lineRule="auto"/>
              <w:jc w:val="both"/>
              <w:rPr>
                <w:sz w:val="16"/>
                <w:szCs w:val="16"/>
              </w:rPr>
            </w:pPr>
            <w:r>
              <w:rPr>
                <w:sz w:val="16"/>
                <w:szCs w:val="16"/>
              </w:rPr>
              <w:t>06 micro-ônibus</w:t>
            </w:r>
          </w:p>
          <w:p w:rsidR="007B58E3" w:rsidRPr="007B58E3" w:rsidRDefault="007B58E3" w:rsidP="001F78D1">
            <w:pPr>
              <w:spacing w:line="240" w:lineRule="auto"/>
              <w:jc w:val="both"/>
              <w:rPr>
                <w:sz w:val="16"/>
                <w:szCs w:val="16"/>
              </w:rPr>
            </w:pPr>
            <w:r>
              <w:rPr>
                <w:sz w:val="16"/>
                <w:szCs w:val="16"/>
              </w:rPr>
              <w:t>06 Vans</w:t>
            </w:r>
          </w:p>
        </w:tc>
        <w:tc>
          <w:tcPr>
            <w:tcW w:w="2400" w:type="dxa"/>
          </w:tcPr>
          <w:p w:rsidR="007B58E3" w:rsidRPr="007B58E3" w:rsidRDefault="007B58E3" w:rsidP="001F78D1">
            <w:pPr>
              <w:spacing w:line="240" w:lineRule="auto"/>
              <w:jc w:val="both"/>
              <w:rPr>
                <w:sz w:val="16"/>
                <w:szCs w:val="16"/>
              </w:rPr>
            </w:pPr>
          </w:p>
        </w:tc>
      </w:tr>
      <w:tr w:rsidR="007B58E3" w:rsidRPr="00BE6A45" w:rsidTr="00224961">
        <w:trPr>
          <w:trHeight w:val="759"/>
        </w:trPr>
        <w:tc>
          <w:tcPr>
            <w:tcW w:w="2934" w:type="dxa"/>
          </w:tcPr>
          <w:p w:rsidR="007B58E3" w:rsidRPr="007B58E3" w:rsidRDefault="007B58E3" w:rsidP="001F78D1">
            <w:pPr>
              <w:spacing w:line="240" w:lineRule="auto"/>
              <w:jc w:val="both"/>
              <w:rPr>
                <w:sz w:val="16"/>
                <w:szCs w:val="16"/>
              </w:rPr>
            </w:pPr>
            <w:r w:rsidRPr="007B58E3">
              <w:rPr>
                <w:sz w:val="16"/>
                <w:szCs w:val="16"/>
              </w:rPr>
              <w:t>CHARQUEADA</w:t>
            </w:r>
          </w:p>
        </w:tc>
        <w:tc>
          <w:tcPr>
            <w:tcW w:w="2930" w:type="dxa"/>
          </w:tcPr>
          <w:p w:rsidR="007B58E3" w:rsidRPr="007B58E3" w:rsidRDefault="007B58E3" w:rsidP="001F78D1">
            <w:pPr>
              <w:spacing w:line="240" w:lineRule="auto"/>
              <w:jc w:val="both"/>
              <w:rPr>
                <w:rFonts w:eastAsia="Calibri" w:cs="Arial"/>
                <w:sz w:val="16"/>
                <w:szCs w:val="16"/>
              </w:rPr>
            </w:pPr>
            <w:r w:rsidRPr="007B58E3">
              <w:rPr>
                <w:rFonts w:eastAsia="Calibri" w:cs="Arial"/>
                <w:sz w:val="16"/>
                <w:szCs w:val="16"/>
              </w:rPr>
              <w:t>Ambulâncias, micro-ônibus e outros tipos de transporte coletivo</w:t>
            </w:r>
          </w:p>
        </w:tc>
        <w:tc>
          <w:tcPr>
            <w:tcW w:w="1604" w:type="dxa"/>
          </w:tcPr>
          <w:p w:rsidR="007B58E3" w:rsidRDefault="007B58E3" w:rsidP="001F78D1">
            <w:pPr>
              <w:spacing w:line="240" w:lineRule="auto"/>
              <w:jc w:val="both"/>
              <w:rPr>
                <w:sz w:val="16"/>
                <w:szCs w:val="16"/>
              </w:rPr>
            </w:pPr>
            <w:r w:rsidRPr="007B58E3">
              <w:rPr>
                <w:sz w:val="16"/>
                <w:szCs w:val="16"/>
              </w:rPr>
              <w:t>3 Ambulâncias</w:t>
            </w:r>
          </w:p>
          <w:p w:rsidR="007B58E3" w:rsidRPr="007B58E3" w:rsidRDefault="007B58E3" w:rsidP="001F78D1">
            <w:pPr>
              <w:spacing w:line="240" w:lineRule="auto"/>
              <w:jc w:val="both"/>
              <w:rPr>
                <w:sz w:val="16"/>
                <w:szCs w:val="16"/>
              </w:rPr>
            </w:pPr>
            <w:r w:rsidRPr="007B58E3">
              <w:rPr>
                <w:sz w:val="16"/>
                <w:szCs w:val="16"/>
              </w:rPr>
              <w:t xml:space="preserve"> 1 Ônibus</w:t>
            </w:r>
          </w:p>
        </w:tc>
        <w:tc>
          <w:tcPr>
            <w:tcW w:w="2400" w:type="dxa"/>
          </w:tcPr>
          <w:p w:rsidR="007B58E3" w:rsidRDefault="007B58E3" w:rsidP="001F78D1">
            <w:pPr>
              <w:spacing w:line="240" w:lineRule="auto"/>
              <w:jc w:val="both"/>
              <w:rPr>
                <w:sz w:val="16"/>
                <w:szCs w:val="16"/>
              </w:rPr>
            </w:pPr>
            <w:r>
              <w:rPr>
                <w:sz w:val="16"/>
                <w:szCs w:val="16"/>
              </w:rPr>
              <w:t xml:space="preserve">2 ambulância </w:t>
            </w:r>
          </w:p>
          <w:p w:rsidR="007B58E3" w:rsidRPr="007B58E3" w:rsidRDefault="007B58E3" w:rsidP="001F78D1">
            <w:pPr>
              <w:spacing w:line="240" w:lineRule="auto"/>
              <w:jc w:val="both"/>
              <w:rPr>
                <w:sz w:val="16"/>
                <w:szCs w:val="16"/>
              </w:rPr>
            </w:pPr>
            <w:r>
              <w:rPr>
                <w:sz w:val="16"/>
                <w:szCs w:val="16"/>
              </w:rPr>
              <w:t xml:space="preserve">1 ônibus </w:t>
            </w:r>
          </w:p>
        </w:tc>
      </w:tr>
      <w:tr w:rsidR="007B58E3" w:rsidRPr="00BE6A45" w:rsidTr="00224961">
        <w:trPr>
          <w:trHeight w:val="727"/>
        </w:trPr>
        <w:tc>
          <w:tcPr>
            <w:tcW w:w="2934" w:type="dxa"/>
          </w:tcPr>
          <w:p w:rsidR="007B58E3" w:rsidRPr="007B58E3" w:rsidRDefault="007B58E3" w:rsidP="001F78D1">
            <w:pPr>
              <w:spacing w:line="240" w:lineRule="auto"/>
              <w:jc w:val="both"/>
              <w:rPr>
                <w:sz w:val="16"/>
                <w:szCs w:val="16"/>
              </w:rPr>
            </w:pPr>
            <w:r w:rsidRPr="007B58E3">
              <w:rPr>
                <w:sz w:val="16"/>
                <w:szCs w:val="16"/>
              </w:rPr>
              <w:lastRenderedPageBreak/>
              <w:t>São PEDRO</w:t>
            </w:r>
          </w:p>
        </w:tc>
        <w:tc>
          <w:tcPr>
            <w:tcW w:w="2930" w:type="dxa"/>
          </w:tcPr>
          <w:p w:rsidR="007B58E3" w:rsidRPr="007B58E3" w:rsidRDefault="007B58E3" w:rsidP="001F78D1">
            <w:pPr>
              <w:spacing w:line="240" w:lineRule="auto"/>
              <w:jc w:val="both"/>
              <w:rPr>
                <w:rFonts w:eastAsia="Calibri" w:cs="Arial"/>
                <w:sz w:val="16"/>
                <w:szCs w:val="16"/>
              </w:rPr>
            </w:pPr>
            <w:r w:rsidRPr="007B58E3">
              <w:rPr>
                <w:rFonts w:eastAsia="Calibri" w:cs="Arial"/>
                <w:sz w:val="16"/>
                <w:szCs w:val="16"/>
              </w:rPr>
              <w:t>Ambulâncias, micro-ônibus e outros tipos de transporte coletivo</w:t>
            </w:r>
          </w:p>
        </w:tc>
        <w:tc>
          <w:tcPr>
            <w:tcW w:w="1604" w:type="dxa"/>
          </w:tcPr>
          <w:p w:rsidR="00224961" w:rsidRDefault="007B58E3" w:rsidP="001F78D1">
            <w:pPr>
              <w:spacing w:line="240" w:lineRule="auto"/>
              <w:jc w:val="both"/>
              <w:rPr>
                <w:sz w:val="16"/>
                <w:szCs w:val="16"/>
              </w:rPr>
            </w:pPr>
            <w:r w:rsidRPr="007B58E3">
              <w:rPr>
                <w:sz w:val="16"/>
                <w:szCs w:val="16"/>
              </w:rPr>
              <w:t xml:space="preserve">3 Vans </w:t>
            </w:r>
          </w:p>
          <w:p w:rsidR="007B58E3" w:rsidRPr="007B58E3" w:rsidRDefault="007B58E3" w:rsidP="001F78D1">
            <w:pPr>
              <w:spacing w:line="240" w:lineRule="auto"/>
              <w:jc w:val="both"/>
              <w:rPr>
                <w:sz w:val="16"/>
                <w:szCs w:val="16"/>
              </w:rPr>
            </w:pPr>
            <w:r w:rsidRPr="007B58E3">
              <w:rPr>
                <w:sz w:val="16"/>
                <w:szCs w:val="16"/>
              </w:rPr>
              <w:t xml:space="preserve"> 2 Ambulâncias</w:t>
            </w:r>
          </w:p>
        </w:tc>
        <w:tc>
          <w:tcPr>
            <w:tcW w:w="2400" w:type="dxa"/>
          </w:tcPr>
          <w:p w:rsidR="007B58E3" w:rsidRPr="007B58E3" w:rsidRDefault="007B58E3" w:rsidP="001F78D1">
            <w:pPr>
              <w:spacing w:line="240" w:lineRule="auto"/>
              <w:jc w:val="both"/>
              <w:rPr>
                <w:sz w:val="16"/>
                <w:szCs w:val="16"/>
              </w:rPr>
            </w:pPr>
          </w:p>
        </w:tc>
      </w:tr>
      <w:tr w:rsidR="007B58E3" w:rsidRPr="00BE6A45" w:rsidTr="00224961">
        <w:trPr>
          <w:trHeight w:val="451"/>
        </w:trPr>
        <w:tc>
          <w:tcPr>
            <w:tcW w:w="2934" w:type="dxa"/>
          </w:tcPr>
          <w:p w:rsidR="007B58E3" w:rsidRPr="007B58E3" w:rsidRDefault="007B58E3" w:rsidP="001F78D1">
            <w:pPr>
              <w:spacing w:line="240" w:lineRule="auto"/>
              <w:jc w:val="both"/>
              <w:rPr>
                <w:sz w:val="16"/>
                <w:szCs w:val="16"/>
              </w:rPr>
            </w:pPr>
            <w:r w:rsidRPr="007B58E3">
              <w:rPr>
                <w:sz w:val="16"/>
                <w:szCs w:val="16"/>
              </w:rPr>
              <w:t xml:space="preserve">Secretaria de saúde de Corumbataí </w:t>
            </w:r>
          </w:p>
        </w:tc>
        <w:tc>
          <w:tcPr>
            <w:tcW w:w="2930" w:type="dxa"/>
          </w:tcPr>
          <w:p w:rsidR="007B58E3" w:rsidRPr="007B58E3" w:rsidRDefault="007B58E3" w:rsidP="001F78D1">
            <w:pPr>
              <w:spacing w:line="240" w:lineRule="auto"/>
              <w:jc w:val="both"/>
              <w:rPr>
                <w:rFonts w:eastAsia="Calibri" w:cs="Arial"/>
                <w:sz w:val="16"/>
                <w:szCs w:val="16"/>
              </w:rPr>
            </w:pPr>
            <w:r w:rsidRPr="007B58E3">
              <w:rPr>
                <w:rFonts w:eastAsia="Calibri" w:cs="Arial"/>
                <w:sz w:val="16"/>
                <w:szCs w:val="16"/>
              </w:rPr>
              <w:t>Transporte Adaptado para cadeirantes</w:t>
            </w:r>
          </w:p>
        </w:tc>
        <w:tc>
          <w:tcPr>
            <w:tcW w:w="1604" w:type="dxa"/>
          </w:tcPr>
          <w:p w:rsidR="00224961" w:rsidRDefault="007B58E3" w:rsidP="001F78D1">
            <w:pPr>
              <w:spacing w:line="240" w:lineRule="auto"/>
              <w:jc w:val="both"/>
              <w:rPr>
                <w:sz w:val="16"/>
                <w:szCs w:val="16"/>
              </w:rPr>
            </w:pPr>
            <w:r w:rsidRPr="007B58E3">
              <w:rPr>
                <w:sz w:val="16"/>
                <w:szCs w:val="16"/>
              </w:rPr>
              <w:t xml:space="preserve">1 Ambulância </w:t>
            </w:r>
          </w:p>
          <w:p w:rsidR="007B58E3" w:rsidRPr="007B58E3" w:rsidRDefault="007B58E3" w:rsidP="00224961">
            <w:pPr>
              <w:spacing w:line="240" w:lineRule="auto"/>
              <w:jc w:val="both"/>
              <w:rPr>
                <w:sz w:val="16"/>
                <w:szCs w:val="16"/>
              </w:rPr>
            </w:pPr>
            <w:r w:rsidRPr="007B58E3">
              <w:rPr>
                <w:sz w:val="16"/>
                <w:szCs w:val="16"/>
              </w:rPr>
              <w:t xml:space="preserve"> </w:t>
            </w:r>
          </w:p>
        </w:tc>
        <w:tc>
          <w:tcPr>
            <w:tcW w:w="2400" w:type="dxa"/>
          </w:tcPr>
          <w:p w:rsidR="007B58E3" w:rsidRPr="007B58E3" w:rsidRDefault="00224961" w:rsidP="001F78D1">
            <w:pPr>
              <w:spacing w:line="240" w:lineRule="auto"/>
              <w:jc w:val="both"/>
              <w:rPr>
                <w:sz w:val="16"/>
                <w:szCs w:val="16"/>
              </w:rPr>
            </w:pPr>
            <w:r w:rsidRPr="007B58E3">
              <w:rPr>
                <w:sz w:val="16"/>
                <w:szCs w:val="16"/>
              </w:rPr>
              <w:t>1 Adaptada em proc. de compra</w:t>
            </w:r>
          </w:p>
        </w:tc>
      </w:tr>
      <w:tr w:rsidR="007B58E3" w:rsidRPr="00BE6A45" w:rsidTr="00224961">
        <w:trPr>
          <w:trHeight w:val="932"/>
        </w:trPr>
        <w:tc>
          <w:tcPr>
            <w:tcW w:w="2934" w:type="dxa"/>
          </w:tcPr>
          <w:p w:rsidR="007B58E3" w:rsidRPr="007B58E3" w:rsidRDefault="007B58E3" w:rsidP="00C2748E">
            <w:pPr>
              <w:spacing w:line="240" w:lineRule="auto"/>
              <w:jc w:val="both"/>
              <w:rPr>
                <w:sz w:val="16"/>
                <w:szCs w:val="16"/>
              </w:rPr>
            </w:pPr>
            <w:r w:rsidRPr="007B58E3">
              <w:rPr>
                <w:sz w:val="16"/>
                <w:szCs w:val="16"/>
              </w:rPr>
              <w:t>Projeto Incluir – Van adaptada – Secretaria de Mobilidade Urbana em parceria com a Fundação Municipal de Saúde para emissão de laudo</w:t>
            </w:r>
          </w:p>
        </w:tc>
        <w:tc>
          <w:tcPr>
            <w:tcW w:w="2930" w:type="dxa"/>
          </w:tcPr>
          <w:p w:rsidR="007B58E3" w:rsidRPr="007B58E3" w:rsidRDefault="007B58E3" w:rsidP="00C2748E">
            <w:pPr>
              <w:spacing w:line="240" w:lineRule="auto"/>
              <w:jc w:val="both"/>
              <w:rPr>
                <w:sz w:val="16"/>
                <w:szCs w:val="16"/>
              </w:rPr>
            </w:pPr>
            <w:r w:rsidRPr="007B58E3">
              <w:rPr>
                <w:sz w:val="16"/>
                <w:szCs w:val="16"/>
              </w:rPr>
              <w:t>Transporte Adaptado para cadeirantes, com prioridade para escola, trabalho, atendimento de saúde.</w:t>
            </w:r>
          </w:p>
        </w:tc>
        <w:tc>
          <w:tcPr>
            <w:tcW w:w="1604" w:type="dxa"/>
          </w:tcPr>
          <w:p w:rsidR="007B58E3" w:rsidRPr="007B58E3" w:rsidRDefault="007B58E3" w:rsidP="00C2748E">
            <w:pPr>
              <w:spacing w:line="240" w:lineRule="auto"/>
              <w:jc w:val="both"/>
              <w:rPr>
                <w:sz w:val="16"/>
                <w:szCs w:val="16"/>
              </w:rPr>
            </w:pPr>
            <w:r w:rsidRPr="007B58E3">
              <w:rPr>
                <w:sz w:val="16"/>
                <w:szCs w:val="16"/>
              </w:rPr>
              <w:t>03 Vans que atendem 400 pessoas</w:t>
            </w:r>
          </w:p>
        </w:tc>
        <w:tc>
          <w:tcPr>
            <w:tcW w:w="2400" w:type="dxa"/>
          </w:tcPr>
          <w:p w:rsidR="007B58E3" w:rsidRPr="007B58E3" w:rsidRDefault="007B58E3" w:rsidP="00C2748E">
            <w:pPr>
              <w:spacing w:line="240" w:lineRule="auto"/>
              <w:jc w:val="both"/>
              <w:rPr>
                <w:sz w:val="16"/>
                <w:szCs w:val="16"/>
              </w:rPr>
            </w:pPr>
            <w:r w:rsidRPr="007B58E3">
              <w:rPr>
                <w:sz w:val="16"/>
                <w:szCs w:val="16"/>
              </w:rPr>
              <w:t xml:space="preserve">Não  no momento </w:t>
            </w:r>
          </w:p>
        </w:tc>
      </w:tr>
    </w:tbl>
    <w:p w:rsidR="007B58E3" w:rsidRDefault="007B58E3" w:rsidP="000003A1">
      <w:pPr>
        <w:jc w:val="both"/>
        <w:rPr>
          <w:rFonts w:cs="Arial"/>
          <w:b/>
          <w:sz w:val="24"/>
          <w:szCs w:val="24"/>
        </w:rPr>
      </w:pPr>
    </w:p>
    <w:p w:rsidR="007B58E3" w:rsidRDefault="007B58E3" w:rsidP="000003A1">
      <w:pPr>
        <w:jc w:val="both"/>
        <w:rPr>
          <w:rFonts w:cs="Arial"/>
          <w:b/>
          <w:sz w:val="24"/>
          <w:szCs w:val="24"/>
        </w:rPr>
      </w:pPr>
    </w:p>
    <w:p w:rsidR="000003A1" w:rsidRPr="003B2915" w:rsidRDefault="000003A1" w:rsidP="000003A1">
      <w:pPr>
        <w:jc w:val="both"/>
        <w:rPr>
          <w:rFonts w:cs="Arial"/>
          <w:b/>
          <w:sz w:val="24"/>
          <w:szCs w:val="24"/>
        </w:rPr>
      </w:pPr>
      <w:r>
        <w:rPr>
          <w:rFonts w:cs="Arial"/>
          <w:b/>
          <w:sz w:val="24"/>
          <w:szCs w:val="24"/>
        </w:rPr>
        <w:t xml:space="preserve">X. </w:t>
      </w:r>
      <w:r w:rsidRPr="003B2915">
        <w:rPr>
          <w:rFonts w:cs="Arial"/>
          <w:b/>
          <w:sz w:val="24"/>
          <w:szCs w:val="24"/>
        </w:rPr>
        <w:t xml:space="preserve">PROPOSTA DE IMPLEMENTAÇÃO DOS CENTROS ESPECIALIZADOS EM REABILITAÇÃO – CER  PARA A RRAS 14 </w:t>
      </w:r>
    </w:p>
    <w:p w:rsidR="000003A1" w:rsidRDefault="000003A1" w:rsidP="001D1C99">
      <w:pPr>
        <w:jc w:val="both"/>
        <w:rPr>
          <w:rFonts w:cs="Arial"/>
        </w:rPr>
      </w:pPr>
    </w:p>
    <w:p w:rsidR="00BE6A45" w:rsidRPr="007A3228" w:rsidRDefault="007A3228" w:rsidP="00AC2579">
      <w:pPr>
        <w:jc w:val="both"/>
        <w:rPr>
          <w:rFonts w:cs="Arial"/>
          <w:b/>
          <w:sz w:val="24"/>
          <w:szCs w:val="24"/>
        </w:rPr>
      </w:pPr>
      <w:r w:rsidRPr="007A3228">
        <w:rPr>
          <w:rFonts w:cs="Arial"/>
          <w:b/>
          <w:sz w:val="24"/>
          <w:szCs w:val="24"/>
        </w:rPr>
        <w:t xml:space="preserve">X.1 </w:t>
      </w:r>
      <w:r w:rsidR="001D1C99" w:rsidRPr="007A3228">
        <w:rPr>
          <w:rFonts w:cs="Arial"/>
          <w:b/>
          <w:sz w:val="24"/>
          <w:szCs w:val="24"/>
        </w:rPr>
        <w:t>Centros Especializados em Reabilitação para  a RRAS 14</w:t>
      </w:r>
    </w:p>
    <w:p w:rsidR="00BE6A45" w:rsidRDefault="00BE6A45" w:rsidP="00AC2579">
      <w:pPr>
        <w:jc w:val="both"/>
        <w:rPr>
          <w:rFonts w:cs="Arial"/>
          <w:b/>
          <w:sz w:val="28"/>
          <w:szCs w:val="28"/>
        </w:rPr>
      </w:pPr>
    </w:p>
    <w:p w:rsidR="00F90E67" w:rsidRPr="00772440" w:rsidRDefault="00F90E67" w:rsidP="00412277">
      <w:pPr>
        <w:pStyle w:val="Default"/>
        <w:spacing w:line="360" w:lineRule="auto"/>
        <w:jc w:val="both"/>
      </w:pPr>
    </w:p>
    <w:p w:rsidR="00F90E67" w:rsidRPr="00FA426E" w:rsidRDefault="00F90E67" w:rsidP="00412277">
      <w:pPr>
        <w:pStyle w:val="Default"/>
        <w:spacing w:line="360" w:lineRule="auto"/>
        <w:ind w:firstLine="708"/>
        <w:jc w:val="both"/>
        <w:rPr>
          <w:rFonts w:asciiTheme="minorHAnsi" w:hAnsiTheme="minorHAnsi"/>
          <w:color w:val="auto"/>
        </w:rPr>
      </w:pPr>
      <w:r w:rsidRPr="00FA426E">
        <w:rPr>
          <w:rFonts w:asciiTheme="minorHAnsi" w:hAnsiTheme="minorHAnsi" w:cs="Arial"/>
          <w:color w:val="auto"/>
        </w:rPr>
        <w:t>A partir da análise de necessidades de recursos, serviços especializados na RRAS 14, no atendimento à pessoa com deficiência, o</w:t>
      </w:r>
      <w:r w:rsidR="003D214E">
        <w:rPr>
          <w:rFonts w:asciiTheme="minorHAnsi" w:hAnsiTheme="minorHAnsi" w:cs="Arial"/>
          <w:color w:val="auto"/>
        </w:rPr>
        <w:t xml:space="preserve"> Grupo Condutor Regional propõe a</w:t>
      </w:r>
      <w:r w:rsidR="007E4247">
        <w:rPr>
          <w:rFonts w:asciiTheme="minorHAnsi" w:hAnsiTheme="minorHAnsi"/>
          <w:b/>
          <w:bCs/>
          <w:color w:val="auto"/>
        </w:rPr>
        <w:t xml:space="preserve"> Implantação d</w:t>
      </w:r>
      <w:r w:rsidR="003D214E">
        <w:rPr>
          <w:rFonts w:asciiTheme="minorHAnsi" w:hAnsiTheme="minorHAnsi"/>
          <w:b/>
          <w:bCs/>
          <w:color w:val="auto"/>
        </w:rPr>
        <w:t xml:space="preserve">os </w:t>
      </w:r>
      <w:r w:rsidRPr="00FA426E">
        <w:rPr>
          <w:rFonts w:asciiTheme="minorHAnsi" w:hAnsiTheme="minorHAnsi"/>
          <w:b/>
          <w:bCs/>
          <w:color w:val="auto"/>
        </w:rPr>
        <w:t>CER</w:t>
      </w:r>
      <w:r w:rsidR="003D214E">
        <w:rPr>
          <w:rFonts w:asciiTheme="minorHAnsi" w:hAnsiTheme="minorHAnsi"/>
          <w:b/>
          <w:bCs/>
          <w:color w:val="auto"/>
        </w:rPr>
        <w:t>s</w:t>
      </w:r>
      <w:r w:rsidR="00D12F13">
        <w:rPr>
          <w:rFonts w:asciiTheme="minorHAnsi" w:hAnsiTheme="minorHAnsi"/>
          <w:b/>
          <w:bCs/>
          <w:color w:val="auto"/>
        </w:rPr>
        <w:t xml:space="preserve"> </w:t>
      </w:r>
      <w:r w:rsidRPr="00FA426E">
        <w:rPr>
          <w:rFonts w:asciiTheme="minorHAnsi" w:hAnsiTheme="minorHAnsi"/>
          <w:b/>
          <w:bCs/>
          <w:color w:val="auto"/>
        </w:rPr>
        <w:t>-Centro Especializado em Reabilitação</w:t>
      </w:r>
      <w:r w:rsidR="003D214E">
        <w:rPr>
          <w:rFonts w:asciiTheme="minorHAnsi" w:hAnsiTheme="minorHAnsi"/>
          <w:b/>
          <w:bCs/>
          <w:color w:val="auto"/>
        </w:rPr>
        <w:t xml:space="preserve"> </w:t>
      </w:r>
      <w:r w:rsidRPr="00FA426E">
        <w:rPr>
          <w:rFonts w:asciiTheme="minorHAnsi" w:hAnsiTheme="minorHAnsi"/>
          <w:color w:val="auto"/>
        </w:rPr>
        <w:t>localizados de forma estratégica, considerando a base populacional, com protocolos e vagas pactuadas Regionalmente</w:t>
      </w:r>
      <w:r w:rsidR="003D214E">
        <w:rPr>
          <w:rFonts w:asciiTheme="minorHAnsi" w:hAnsiTheme="minorHAnsi"/>
          <w:color w:val="auto"/>
        </w:rPr>
        <w:t>, conforme descrevemos abaixo :</w:t>
      </w:r>
    </w:p>
    <w:p w:rsidR="00F90E67" w:rsidRPr="00FA426E" w:rsidRDefault="00F90E67" w:rsidP="00412277">
      <w:pPr>
        <w:pStyle w:val="Default"/>
        <w:spacing w:after="370" w:line="360" w:lineRule="auto"/>
        <w:jc w:val="both"/>
        <w:rPr>
          <w:rFonts w:asciiTheme="minorHAnsi" w:hAnsiTheme="minorHAnsi"/>
          <w:color w:val="auto"/>
        </w:rPr>
      </w:pPr>
    </w:p>
    <w:p w:rsidR="00F90E67" w:rsidRDefault="00FA426E" w:rsidP="00412277">
      <w:pPr>
        <w:pStyle w:val="Default"/>
        <w:numPr>
          <w:ilvl w:val="0"/>
          <w:numId w:val="7"/>
        </w:numPr>
        <w:tabs>
          <w:tab w:val="left" w:pos="567"/>
        </w:tabs>
        <w:spacing w:after="370" w:line="360" w:lineRule="auto"/>
        <w:ind w:left="0" w:firstLine="0"/>
        <w:jc w:val="both"/>
        <w:rPr>
          <w:rFonts w:asciiTheme="minorHAnsi" w:hAnsiTheme="minorHAnsi"/>
          <w:color w:val="auto"/>
        </w:rPr>
      </w:pPr>
      <w:r>
        <w:rPr>
          <w:rFonts w:asciiTheme="minorHAnsi" w:hAnsiTheme="minorHAnsi"/>
          <w:b/>
          <w:bCs/>
          <w:color w:val="auto"/>
        </w:rPr>
        <w:t>CIR Araras</w:t>
      </w:r>
      <w:r w:rsidR="00B91F0F">
        <w:rPr>
          <w:rFonts w:asciiTheme="minorHAnsi" w:hAnsiTheme="minorHAnsi"/>
          <w:b/>
          <w:bCs/>
          <w:color w:val="auto"/>
        </w:rPr>
        <w:t xml:space="preserve">- </w:t>
      </w:r>
      <w:r w:rsidR="00B91F0F" w:rsidRPr="00B91F0F">
        <w:rPr>
          <w:rFonts w:asciiTheme="minorHAnsi" w:hAnsiTheme="minorHAnsi"/>
          <w:bCs/>
          <w:color w:val="auto"/>
        </w:rPr>
        <w:t>Araras, Conchal, Leme, Pirassununga</w:t>
      </w:r>
      <w:r w:rsidR="00F6756C">
        <w:rPr>
          <w:rFonts w:asciiTheme="minorHAnsi" w:hAnsiTheme="minorHAnsi"/>
          <w:bCs/>
          <w:color w:val="auto"/>
        </w:rPr>
        <w:t xml:space="preserve"> e</w:t>
      </w:r>
      <w:r w:rsidR="00B91F0F" w:rsidRPr="00B91F0F">
        <w:rPr>
          <w:rFonts w:asciiTheme="minorHAnsi" w:hAnsiTheme="minorHAnsi"/>
          <w:bCs/>
          <w:color w:val="auto"/>
        </w:rPr>
        <w:t xml:space="preserve"> Santa Cruz da Conceição</w:t>
      </w:r>
      <w:r w:rsidR="00B91F0F">
        <w:rPr>
          <w:rFonts w:asciiTheme="minorHAnsi" w:hAnsiTheme="minorHAnsi"/>
          <w:b/>
          <w:bCs/>
          <w:color w:val="auto"/>
        </w:rPr>
        <w:t xml:space="preserve"> </w:t>
      </w:r>
      <w:r>
        <w:rPr>
          <w:rFonts w:asciiTheme="minorHAnsi" w:hAnsiTheme="minorHAnsi"/>
          <w:b/>
          <w:bCs/>
          <w:color w:val="auto"/>
        </w:rPr>
        <w:t xml:space="preserve"> </w:t>
      </w:r>
      <w:r w:rsidR="00F90E67" w:rsidRPr="00FA426E">
        <w:rPr>
          <w:rFonts w:asciiTheme="minorHAnsi" w:hAnsiTheme="minorHAnsi"/>
          <w:color w:val="auto"/>
        </w:rPr>
        <w:t>(população =</w:t>
      </w:r>
      <w:r w:rsidR="003D214E">
        <w:rPr>
          <w:rFonts w:asciiTheme="minorHAnsi" w:hAnsiTheme="minorHAnsi"/>
          <w:color w:val="auto"/>
        </w:rPr>
        <w:t xml:space="preserve"> 309.911</w:t>
      </w:r>
      <w:r w:rsidR="00F90E67" w:rsidRPr="00FA426E">
        <w:rPr>
          <w:rFonts w:asciiTheme="minorHAnsi" w:hAnsiTheme="minorHAnsi"/>
          <w:color w:val="auto"/>
        </w:rPr>
        <w:t>)</w:t>
      </w:r>
      <w:r w:rsidR="00B91F0F">
        <w:rPr>
          <w:rFonts w:asciiTheme="minorHAnsi" w:hAnsiTheme="minorHAnsi"/>
          <w:color w:val="auto"/>
        </w:rPr>
        <w:t xml:space="preserve"> </w:t>
      </w:r>
      <w:r w:rsidR="00F47143">
        <w:rPr>
          <w:rFonts w:asciiTheme="minorHAnsi" w:hAnsiTheme="minorHAnsi"/>
          <w:color w:val="auto"/>
        </w:rPr>
        <w:t xml:space="preserve">, pleiteia no </w:t>
      </w:r>
      <w:r w:rsidR="00B91F0F">
        <w:rPr>
          <w:rFonts w:asciiTheme="minorHAnsi" w:hAnsiTheme="minorHAnsi"/>
          <w:color w:val="auto"/>
        </w:rPr>
        <w:t xml:space="preserve">município de Pirassununga junto a APAE a Habilitação de </w:t>
      </w:r>
      <w:r w:rsidR="00B91F0F" w:rsidRPr="00F6756C">
        <w:rPr>
          <w:rFonts w:asciiTheme="minorHAnsi" w:hAnsiTheme="minorHAnsi"/>
          <w:b/>
          <w:color w:val="auto"/>
        </w:rPr>
        <w:t>CER IV</w:t>
      </w:r>
      <w:r w:rsidR="00B91F0F">
        <w:rPr>
          <w:rFonts w:asciiTheme="minorHAnsi" w:hAnsiTheme="minorHAnsi"/>
          <w:color w:val="auto"/>
        </w:rPr>
        <w:t>, sendo referência para os 06 municípios da CIR</w:t>
      </w:r>
      <w:r w:rsidR="009F455A">
        <w:rPr>
          <w:rFonts w:asciiTheme="minorHAnsi" w:hAnsiTheme="minorHAnsi"/>
          <w:color w:val="auto"/>
        </w:rPr>
        <w:t>.</w:t>
      </w:r>
      <w:r w:rsidR="00B91F0F">
        <w:rPr>
          <w:rFonts w:asciiTheme="minorHAnsi" w:hAnsiTheme="minorHAnsi"/>
          <w:color w:val="auto"/>
        </w:rPr>
        <w:t xml:space="preserve">   </w:t>
      </w:r>
    </w:p>
    <w:p w:rsidR="00FA426E" w:rsidRPr="007E4247" w:rsidRDefault="007E4247" w:rsidP="00412277">
      <w:pPr>
        <w:pStyle w:val="Default"/>
        <w:tabs>
          <w:tab w:val="left" w:pos="567"/>
        </w:tabs>
        <w:spacing w:after="370" w:line="360" w:lineRule="auto"/>
        <w:jc w:val="both"/>
        <w:rPr>
          <w:rFonts w:asciiTheme="minorHAnsi" w:hAnsiTheme="minorHAnsi"/>
          <w:color w:val="auto"/>
        </w:rPr>
      </w:pPr>
      <w:r w:rsidRPr="007E4247">
        <w:rPr>
          <w:rFonts w:asciiTheme="minorHAnsi" w:hAnsiTheme="minorHAnsi"/>
          <w:color w:val="auto"/>
        </w:rPr>
        <w:t>b)</w:t>
      </w:r>
      <w:r>
        <w:rPr>
          <w:rFonts w:asciiTheme="minorHAnsi" w:hAnsiTheme="minorHAnsi"/>
          <w:b/>
          <w:color w:val="auto"/>
        </w:rPr>
        <w:t xml:space="preserve">     </w:t>
      </w:r>
      <w:r w:rsidR="00FA426E" w:rsidRPr="007E4247">
        <w:rPr>
          <w:rFonts w:asciiTheme="minorHAnsi" w:hAnsiTheme="minorHAnsi"/>
          <w:b/>
          <w:color w:val="auto"/>
        </w:rPr>
        <w:t>CIR Limeira</w:t>
      </w:r>
      <w:r w:rsidR="00F6756C" w:rsidRPr="007E4247">
        <w:rPr>
          <w:rFonts w:asciiTheme="minorHAnsi" w:hAnsiTheme="minorHAnsi"/>
          <w:b/>
          <w:color w:val="auto"/>
        </w:rPr>
        <w:t xml:space="preserve"> - </w:t>
      </w:r>
      <w:r w:rsidR="00F6756C" w:rsidRPr="007E4247">
        <w:rPr>
          <w:rFonts w:asciiTheme="minorHAnsi" w:hAnsiTheme="minorHAnsi"/>
          <w:color w:val="auto"/>
        </w:rPr>
        <w:t>Cordeirópolis, Engenheiro Coelho, Iracemápolis e Limeira</w:t>
      </w:r>
      <w:r w:rsidR="00FA426E" w:rsidRPr="007E4247">
        <w:rPr>
          <w:rFonts w:asciiTheme="minorHAnsi" w:hAnsiTheme="minorHAnsi"/>
          <w:color w:val="auto"/>
        </w:rPr>
        <w:t xml:space="preserve"> </w:t>
      </w:r>
      <w:r w:rsidR="00F90E67" w:rsidRPr="007E4247">
        <w:rPr>
          <w:rFonts w:asciiTheme="minorHAnsi" w:hAnsiTheme="minorHAnsi"/>
          <w:color w:val="auto"/>
        </w:rPr>
        <w:t>(população =</w:t>
      </w:r>
      <w:r w:rsidR="003D214E">
        <w:rPr>
          <w:rFonts w:asciiTheme="minorHAnsi" w:hAnsiTheme="minorHAnsi"/>
          <w:color w:val="auto"/>
        </w:rPr>
        <w:t xml:space="preserve"> 332.852</w:t>
      </w:r>
      <w:r w:rsidR="00F90E67" w:rsidRPr="007E4247">
        <w:rPr>
          <w:rFonts w:asciiTheme="minorHAnsi" w:hAnsiTheme="minorHAnsi"/>
          <w:color w:val="auto"/>
        </w:rPr>
        <w:t>)</w:t>
      </w:r>
      <w:r w:rsidR="00F47143" w:rsidRPr="007E4247">
        <w:rPr>
          <w:rFonts w:asciiTheme="minorHAnsi" w:hAnsiTheme="minorHAnsi"/>
          <w:color w:val="auto"/>
        </w:rPr>
        <w:t xml:space="preserve">, pleiteia no município de Limeira um </w:t>
      </w:r>
      <w:r w:rsidR="00F47143" w:rsidRPr="007E4247">
        <w:rPr>
          <w:rFonts w:asciiTheme="minorHAnsi" w:hAnsiTheme="minorHAnsi"/>
          <w:b/>
          <w:color w:val="auto"/>
        </w:rPr>
        <w:t>CER II</w:t>
      </w:r>
      <w:r w:rsidR="00F47143" w:rsidRPr="007E4247">
        <w:rPr>
          <w:rFonts w:asciiTheme="minorHAnsi" w:hAnsiTheme="minorHAnsi"/>
          <w:color w:val="auto"/>
        </w:rPr>
        <w:t xml:space="preserve"> </w:t>
      </w:r>
      <w:r w:rsidR="009F455A" w:rsidRPr="007E4247">
        <w:rPr>
          <w:rFonts w:asciiTheme="minorHAnsi" w:hAnsiTheme="minorHAnsi"/>
          <w:color w:val="auto"/>
        </w:rPr>
        <w:t xml:space="preserve">de imediato, </w:t>
      </w:r>
      <w:r w:rsidR="00F47143" w:rsidRPr="007E4247">
        <w:rPr>
          <w:rFonts w:asciiTheme="minorHAnsi" w:hAnsiTheme="minorHAnsi"/>
          <w:color w:val="auto"/>
        </w:rPr>
        <w:t>com proposta de</w:t>
      </w:r>
      <w:r w:rsidR="00F47143" w:rsidRPr="007E4247">
        <w:rPr>
          <w:rFonts w:asciiTheme="minorHAnsi" w:hAnsiTheme="minorHAnsi"/>
          <w:b/>
          <w:color w:val="auto"/>
        </w:rPr>
        <w:t xml:space="preserve"> adaptação para CER IV </w:t>
      </w:r>
      <w:r>
        <w:rPr>
          <w:rFonts w:asciiTheme="minorHAnsi" w:hAnsiTheme="minorHAnsi"/>
          <w:color w:val="auto"/>
        </w:rPr>
        <w:t xml:space="preserve">para os 4 municípios  da CIR </w:t>
      </w:r>
    </w:p>
    <w:p w:rsidR="009F455A" w:rsidRDefault="00F90E67" w:rsidP="00412277">
      <w:pPr>
        <w:pStyle w:val="Default"/>
        <w:tabs>
          <w:tab w:val="left" w:pos="567"/>
        </w:tabs>
        <w:spacing w:line="360" w:lineRule="auto"/>
        <w:jc w:val="both"/>
        <w:rPr>
          <w:rFonts w:asciiTheme="minorHAnsi" w:hAnsiTheme="minorHAnsi"/>
          <w:color w:val="auto"/>
        </w:rPr>
      </w:pPr>
      <w:r w:rsidRPr="00FA426E">
        <w:rPr>
          <w:rFonts w:asciiTheme="minorHAnsi" w:hAnsiTheme="minorHAnsi"/>
          <w:iCs/>
          <w:color w:val="auto"/>
        </w:rPr>
        <w:t>c)</w:t>
      </w:r>
      <w:r w:rsidRPr="00FA426E">
        <w:rPr>
          <w:rFonts w:asciiTheme="minorHAnsi" w:hAnsiTheme="minorHAnsi"/>
          <w:i/>
          <w:iCs/>
          <w:color w:val="auto"/>
        </w:rPr>
        <w:t xml:space="preserve"> </w:t>
      </w:r>
      <w:r w:rsidR="00876DC6">
        <w:rPr>
          <w:rFonts w:asciiTheme="minorHAnsi" w:hAnsiTheme="minorHAnsi"/>
          <w:i/>
          <w:iCs/>
          <w:color w:val="auto"/>
        </w:rPr>
        <w:t xml:space="preserve">  </w:t>
      </w:r>
      <w:r w:rsidR="00FA426E" w:rsidRPr="00D12F13">
        <w:rPr>
          <w:rFonts w:asciiTheme="minorHAnsi" w:hAnsiTheme="minorHAnsi"/>
          <w:b/>
          <w:iCs/>
          <w:color w:val="auto"/>
        </w:rPr>
        <w:t>CIR Piracicaba</w:t>
      </w:r>
      <w:r w:rsidR="00FA426E" w:rsidRPr="00D12F13">
        <w:rPr>
          <w:rFonts w:asciiTheme="minorHAnsi" w:hAnsiTheme="minorHAnsi"/>
          <w:iCs/>
          <w:color w:val="auto"/>
        </w:rPr>
        <w:t xml:space="preserve"> </w:t>
      </w:r>
      <w:r w:rsidR="00F6756C">
        <w:rPr>
          <w:rFonts w:asciiTheme="minorHAnsi" w:hAnsiTheme="minorHAnsi"/>
          <w:iCs/>
          <w:color w:val="auto"/>
        </w:rPr>
        <w:t>– Água</w:t>
      </w:r>
      <w:r w:rsidR="00F47143">
        <w:rPr>
          <w:rFonts w:asciiTheme="minorHAnsi" w:hAnsiTheme="minorHAnsi"/>
          <w:iCs/>
          <w:color w:val="auto"/>
        </w:rPr>
        <w:t>s</w:t>
      </w:r>
      <w:r w:rsidR="00F6756C">
        <w:rPr>
          <w:rFonts w:asciiTheme="minorHAnsi" w:hAnsiTheme="minorHAnsi"/>
          <w:iCs/>
          <w:color w:val="auto"/>
        </w:rPr>
        <w:t xml:space="preserve"> de São Pedro, Capivari, Charqueada, Elias Fausto, Mombuca,</w:t>
      </w:r>
      <w:r w:rsidR="00F47143" w:rsidRPr="00F47143">
        <w:rPr>
          <w:rFonts w:asciiTheme="minorHAnsi" w:hAnsiTheme="minorHAnsi"/>
          <w:iCs/>
          <w:color w:val="auto"/>
        </w:rPr>
        <w:t xml:space="preserve"> </w:t>
      </w:r>
      <w:r w:rsidR="00F47143">
        <w:rPr>
          <w:rFonts w:asciiTheme="minorHAnsi" w:hAnsiTheme="minorHAnsi"/>
          <w:iCs/>
          <w:color w:val="auto"/>
        </w:rPr>
        <w:t>Piracicaba,</w:t>
      </w:r>
      <w:r w:rsidR="00F6756C">
        <w:rPr>
          <w:rFonts w:asciiTheme="minorHAnsi" w:hAnsiTheme="minorHAnsi"/>
          <w:iCs/>
          <w:color w:val="auto"/>
        </w:rPr>
        <w:t xml:space="preserve"> Rafard,</w:t>
      </w:r>
      <w:r w:rsidR="00F47143" w:rsidRPr="00F47143">
        <w:rPr>
          <w:rFonts w:asciiTheme="minorHAnsi" w:hAnsiTheme="minorHAnsi"/>
          <w:iCs/>
          <w:color w:val="auto"/>
        </w:rPr>
        <w:t xml:space="preserve"> </w:t>
      </w:r>
      <w:r w:rsidR="00F47143">
        <w:rPr>
          <w:rFonts w:asciiTheme="minorHAnsi" w:hAnsiTheme="minorHAnsi"/>
          <w:iCs/>
          <w:color w:val="auto"/>
        </w:rPr>
        <w:t>Rio das Pedras,</w:t>
      </w:r>
      <w:r w:rsidR="00F6756C">
        <w:rPr>
          <w:rFonts w:asciiTheme="minorHAnsi" w:hAnsiTheme="minorHAnsi"/>
          <w:iCs/>
          <w:color w:val="auto"/>
        </w:rPr>
        <w:t xml:space="preserve"> Saltinho,</w:t>
      </w:r>
      <w:r w:rsidR="00F47143">
        <w:rPr>
          <w:rFonts w:asciiTheme="minorHAnsi" w:hAnsiTheme="minorHAnsi"/>
          <w:iCs/>
          <w:color w:val="auto"/>
        </w:rPr>
        <w:t xml:space="preserve"> São Pedro, Santa Maria da </w:t>
      </w:r>
      <w:r w:rsidR="00F47143">
        <w:rPr>
          <w:rFonts w:asciiTheme="minorHAnsi" w:hAnsiTheme="minorHAnsi"/>
          <w:iCs/>
          <w:color w:val="auto"/>
        </w:rPr>
        <w:lastRenderedPageBreak/>
        <w:t xml:space="preserve">Serra  </w:t>
      </w:r>
      <w:r w:rsidRPr="00D12F13">
        <w:rPr>
          <w:rFonts w:asciiTheme="minorHAnsi" w:hAnsiTheme="minorHAnsi"/>
          <w:color w:val="auto"/>
        </w:rPr>
        <w:t>(população</w:t>
      </w:r>
      <w:r w:rsidR="00D12F13">
        <w:rPr>
          <w:rFonts w:asciiTheme="minorHAnsi" w:hAnsiTheme="minorHAnsi"/>
          <w:color w:val="auto"/>
        </w:rPr>
        <w:t xml:space="preserve"> </w:t>
      </w:r>
      <w:r w:rsidRPr="00D12F13">
        <w:rPr>
          <w:rFonts w:asciiTheme="minorHAnsi" w:hAnsiTheme="minorHAnsi"/>
          <w:color w:val="auto"/>
        </w:rPr>
        <w:t>=</w:t>
      </w:r>
      <w:r w:rsidR="003D214E">
        <w:rPr>
          <w:rFonts w:asciiTheme="minorHAnsi" w:hAnsiTheme="minorHAnsi"/>
          <w:color w:val="auto"/>
        </w:rPr>
        <w:t xml:space="preserve"> 532.227</w:t>
      </w:r>
      <w:r w:rsidRPr="00D12F13">
        <w:rPr>
          <w:rFonts w:asciiTheme="minorHAnsi" w:hAnsiTheme="minorHAnsi"/>
          <w:color w:val="auto"/>
        </w:rPr>
        <w:t>)</w:t>
      </w:r>
      <w:r w:rsidR="009F455A">
        <w:rPr>
          <w:rFonts w:asciiTheme="minorHAnsi" w:hAnsiTheme="minorHAnsi"/>
          <w:color w:val="auto"/>
        </w:rPr>
        <w:t xml:space="preserve">, o município de Piracicaba pleiteia um </w:t>
      </w:r>
      <w:r w:rsidR="009F455A" w:rsidRPr="009F455A">
        <w:rPr>
          <w:rFonts w:asciiTheme="minorHAnsi" w:hAnsiTheme="minorHAnsi"/>
          <w:b/>
          <w:color w:val="auto"/>
        </w:rPr>
        <w:t>CER II no Centro de Reabilitação de Piracicaba</w:t>
      </w:r>
      <w:r w:rsidR="009F455A">
        <w:rPr>
          <w:rFonts w:asciiTheme="minorHAnsi" w:hAnsiTheme="minorHAnsi"/>
          <w:color w:val="auto"/>
        </w:rPr>
        <w:t xml:space="preserve"> com proposta de </w:t>
      </w:r>
      <w:r w:rsidR="009F455A" w:rsidRPr="009F455A">
        <w:rPr>
          <w:rFonts w:asciiTheme="minorHAnsi" w:hAnsiTheme="minorHAnsi"/>
          <w:b/>
          <w:color w:val="auto"/>
        </w:rPr>
        <w:t>adaptação para CER IV</w:t>
      </w:r>
      <w:r w:rsidR="001F7E21">
        <w:rPr>
          <w:rFonts w:asciiTheme="minorHAnsi" w:hAnsiTheme="minorHAnsi"/>
          <w:color w:val="auto"/>
        </w:rPr>
        <w:t>, e se propõe</w:t>
      </w:r>
      <w:r w:rsidR="009F455A">
        <w:rPr>
          <w:rFonts w:asciiTheme="minorHAnsi" w:hAnsiTheme="minorHAnsi"/>
          <w:color w:val="auto"/>
        </w:rPr>
        <w:t xml:space="preserve"> a ser referencia para a CIR.</w:t>
      </w:r>
      <w:r w:rsidR="0004545F">
        <w:rPr>
          <w:rFonts w:asciiTheme="minorHAnsi" w:hAnsiTheme="minorHAnsi"/>
          <w:color w:val="auto"/>
        </w:rPr>
        <w:t xml:space="preserve"> Além do já citado pleiteia também um </w:t>
      </w:r>
      <w:r w:rsidR="0004545F" w:rsidRPr="0004545F">
        <w:rPr>
          <w:rFonts w:asciiTheme="minorHAnsi" w:hAnsiTheme="minorHAnsi"/>
          <w:b/>
          <w:color w:val="auto"/>
        </w:rPr>
        <w:t>CER II</w:t>
      </w:r>
      <w:r w:rsidR="0004545F">
        <w:rPr>
          <w:rFonts w:asciiTheme="minorHAnsi" w:hAnsiTheme="minorHAnsi"/>
          <w:color w:val="auto"/>
        </w:rPr>
        <w:t xml:space="preserve"> junto a APAE nas deficiências intelectual e física.</w:t>
      </w:r>
    </w:p>
    <w:p w:rsidR="00D12F13" w:rsidRDefault="00D12F13" w:rsidP="00412277">
      <w:pPr>
        <w:pStyle w:val="Default"/>
        <w:spacing w:line="360" w:lineRule="auto"/>
        <w:jc w:val="both"/>
        <w:rPr>
          <w:rFonts w:asciiTheme="minorHAnsi" w:hAnsiTheme="minorHAnsi"/>
          <w:color w:val="auto"/>
        </w:rPr>
      </w:pPr>
    </w:p>
    <w:p w:rsidR="00D12F13" w:rsidRDefault="00D12F13" w:rsidP="00412277">
      <w:pPr>
        <w:pStyle w:val="Default"/>
        <w:spacing w:line="360" w:lineRule="auto"/>
        <w:jc w:val="both"/>
        <w:rPr>
          <w:rFonts w:asciiTheme="minorHAnsi" w:hAnsiTheme="minorHAnsi"/>
          <w:color w:val="FF0000"/>
        </w:rPr>
      </w:pPr>
      <w:r>
        <w:rPr>
          <w:rFonts w:asciiTheme="minorHAnsi" w:hAnsiTheme="minorHAnsi"/>
          <w:color w:val="auto"/>
        </w:rPr>
        <w:t xml:space="preserve">d)     </w:t>
      </w:r>
      <w:r w:rsidRPr="00D12F13">
        <w:rPr>
          <w:rFonts w:asciiTheme="minorHAnsi" w:hAnsiTheme="minorHAnsi"/>
          <w:b/>
          <w:color w:val="auto"/>
        </w:rPr>
        <w:t>CIR Rio Claro</w:t>
      </w:r>
      <w:r>
        <w:rPr>
          <w:rFonts w:asciiTheme="minorHAnsi" w:hAnsiTheme="minorHAnsi"/>
          <w:color w:val="auto"/>
        </w:rPr>
        <w:t xml:space="preserve"> </w:t>
      </w:r>
      <w:r w:rsidR="008E629D">
        <w:rPr>
          <w:rFonts w:asciiTheme="minorHAnsi" w:hAnsiTheme="minorHAnsi"/>
          <w:color w:val="auto"/>
        </w:rPr>
        <w:t xml:space="preserve">– Analandia, Corumbataí, Itirapina, Ipeúna, Santa Gertrudes e Rio Claro </w:t>
      </w:r>
      <w:r w:rsidR="00F47143">
        <w:rPr>
          <w:rFonts w:asciiTheme="minorHAnsi" w:hAnsiTheme="minorHAnsi"/>
          <w:color w:val="auto"/>
        </w:rPr>
        <w:t xml:space="preserve"> </w:t>
      </w:r>
      <w:r>
        <w:rPr>
          <w:rFonts w:asciiTheme="minorHAnsi" w:hAnsiTheme="minorHAnsi"/>
          <w:color w:val="auto"/>
        </w:rPr>
        <w:t xml:space="preserve">( população = </w:t>
      </w:r>
      <w:r w:rsidR="003D214E">
        <w:rPr>
          <w:rFonts w:asciiTheme="minorHAnsi" w:hAnsiTheme="minorHAnsi"/>
          <w:color w:val="auto"/>
        </w:rPr>
        <w:t>237.594</w:t>
      </w:r>
      <w:r>
        <w:rPr>
          <w:rFonts w:asciiTheme="minorHAnsi" w:hAnsiTheme="minorHAnsi"/>
          <w:color w:val="auto"/>
        </w:rPr>
        <w:t>)</w:t>
      </w:r>
      <w:r w:rsidR="00C67CEC">
        <w:rPr>
          <w:rFonts w:asciiTheme="minorHAnsi" w:hAnsiTheme="minorHAnsi"/>
          <w:color w:val="auto"/>
        </w:rPr>
        <w:t>, o município de R</w:t>
      </w:r>
      <w:r w:rsidR="008E629D">
        <w:rPr>
          <w:rFonts w:asciiTheme="minorHAnsi" w:hAnsiTheme="minorHAnsi"/>
          <w:color w:val="auto"/>
        </w:rPr>
        <w:t xml:space="preserve">io Claro pleiteia um </w:t>
      </w:r>
      <w:r w:rsidR="008E629D" w:rsidRPr="00C67CEC">
        <w:rPr>
          <w:rFonts w:asciiTheme="minorHAnsi" w:hAnsiTheme="minorHAnsi"/>
          <w:b/>
          <w:color w:val="auto"/>
        </w:rPr>
        <w:t>CER III</w:t>
      </w:r>
      <w:r w:rsidR="008E629D" w:rsidRPr="007E4247">
        <w:rPr>
          <w:rFonts w:asciiTheme="minorHAnsi" w:hAnsiTheme="minorHAnsi"/>
          <w:color w:val="FF0000"/>
        </w:rPr>
        <w:t xml:space="preserve"> </w:t>
      </w:r>
    </w:p>
    <w:p w:rsidR="007A3228" w:rsidRPr="007E4247" w:rsidRDefault="007A3228" w:rsidP="00412277">
      <w:pPr>
        <w:pStyle w:val="Default"/>
        <w:spacing w:line="360" w:lineRule="auto"/>
        <w:jc w:val="both"/>
        <w:rPr>
          <w:rFonts w:asciiTheme="minorHAnsi" w:hAnsiTheme="minorHAnsi"/>
          <w:color w:val="FF0000"/>
        </w:rPr>
      </w:pPr>
    </w:p>
    <w:p w:rsidR="00F90E67" w:rsidRPr="00FA426E" w:rsidRDefault="007A3228" w:rsidP="00AC2579">
      <w:pPr>
        <w:pStyle w:val="Default"/>
        <w:jc w:val="both"/>
        <w:rPr>
          <w:rFonts w:asciiTheme="minorHAnsi" w:hAnsiTheme="minorHAnsi"/>
          <w:color w:val="auto"/>
        </w:rPr>
      </w:pPr>
      <w:r w:rsidRPr="007A3228">
        <w:rPr>
          <w:rFonts w:asciiTheme="minorHAnsi" w:hAnsiTheme="minorHAnsi"/>
          <w:b/>
          <w:bCs/>
          <w:iCs/>
          <w:color w:val="auto"/>
        </w:rPr>
        <w:t>X.</w:t>
      </w:r>
      <w:r w:rsidR="00F90E67" w:rsidRPr="007A3228">
        <w:rPr>
          <w:rFonts w:asciiTheme="minorHAnsi" w:hAnsiTheme="minorHAnsi"/>
          <w:b/>
          <w:bCs/>
          <w:iCs/>
          <w:color w:val="auto"/>
        </w:rPr>
        <w:t>2</w:t>
      </w:r>
      <w:r w:rsidR="00FF1DCD">
        <w:rPr>
          <w:rFonts w:asciiTheme="minorHAnsi" w:hAnsiTheme="minorHAnsi"/>
          <w:b/>
          <w:bCs/>
          <w:iCs/>
          <w:color w:val="auto"/>
        </w:rPr>
        <w:t xml:space="preserve"> </w:t>
      </w:r>
      <w:r w:rsidR="006466B3">
        <w:rPr>
          <w:rFonts w:asciiTheme="minorHAnsi" w:hAnsiTheme="minorHAnsi"/>
          <w:b/>
          <w:bCs/>
          <w:i/>
          <w:iCs/>
          <w:color w:val="auto"/>
        </w:rPr>
        <w:t xml:space="preserve"> </w:t>
      </w:r>
      <w:r w:rsidR="00F90E67" w:rsidRPr="00FA426E">
        <w:rPr>
          <w:rFonts w:asciiTheme="minorHAnsi" w:hAnsiTheme="minorHAnsi"/>
          <w:b/>
          <w:bCs/>
          <w:color w:val="auto"/>
        </w:rPr>
        <w:t>Implantação de</w:t>
      </w:r>
      <w:r w:rsidR="00F90E67" w:rsidRPr="00C67CEC">
        <w:rPr>
          <w:rFonts w:asciiTheme="minorHAnsi" w:hAnsiTheme="minorHAnsi"/>
          <w:b/>
          <w:bCs/>
          <w:color w:val="auto"/>
        </w:rPr>
        <w:t xml:space="preserve"> 3</w:t>
      </w:r>
      <w:r w:rsidR="00F90E67" w:rsidRPr="00FA426E">
        <w:rPr>
          <w:rFonts w:asciiTheme="minorHAnsi" w:hAnsiTheme="minorHAnsi"/>
          <w:b/>
          <w:bCs/>
          <w:color w:val="auto"/>
        </w:rPr>
        <w:t xml:space="preserve"> (três) Oficinas Ortopédicas vinculadas a esses Centros.</w:t>
      </w:r>
    </w:p>
    <w:p w:rsidR="00F90E67" w:rsidRDefault="00F90E67" w:rsidP="00AC2579">
      <w:pPr>
        <w:pStyle w:val="Default"/>
        <w:jc w:val="both"/>
        <w:rPr>
          <w:rFonts w:asciiTheme="minorHAnsi" w:hAnsiTheme="minorHAnsi"/>
          <w:b/>
          <w:bCs/>
          <w:color w:val="auto"/>
        </w:rPr>
      </w:pPr>
      <w:r w:rsidRPr="00FA426E">
        <w:rPr>
          <w:rFonts w:asciiTheme="minorHAnsi" w:hAnsiTheme="minorHAnsi"/>
          <w:b/>
          <w:bCs/>
          <w:color w:val="auto"/>
        </w:rPr>
        <w:t>Pactuações:</w:t>
      </w:r>
    </w:p>
    <w:p w:rsidR="007E4247" w:rsidRDefault="007E4247" w:rsidP="00AC2579">
      <w:pPr>
        <w:pStyle w:val="Default"/>
        <w:jc w:val="both"/>
        <w:rPr>
          <w:rFonts w:asciiTheme="minorHAnsi" w:hAnsiTheme="minorHAnsi"/>
          <w:b/>
          <w:bCs/>
          <w:color w:val="auto"/>
        </w:rPr>
      </w:pPr>
    </w:p>
    <w:p w:rsidR="007E4247" w:rsidRPr="007E4247" w:rsidRDefault="007E4247" w:rsidP="007E4247">
      <w:pPr>
        <w:pStyle w:val="Default"/>
        <w:numPr>
          <w:ilvl w:val="0"/>
          <w:numId w:val="8"/>
        </w:numPr>
        <w:spacing w:after="370"/>
        <w:ind w:hanging="720"/>
        <w:jc w:val="both"/>
        <w:rPr>
          <w:rFonts w:asciiTheme="minorHAnsi" w:hAnsiTheme="minorHAnsi"/>
          <w:color w:val="auto"/>
        </w:rPr>
      </w:pPr>
      <w:r w:rsidRPr="007E4247">
        <w:rPr>
          <w:rFonts w:asciiTheme="minorHAnsi" w:hAnsiTheme="minorHAnsi"/>
          <w:color w:val="auto"/>
        </w:rPr>
        <w:t xml:space="preserve">Pirassununga </w:t>
      </w:r>
      <w:r>
        <w:rPr>
          <w:rFonts w:asciiTheme="minorHAnsi" w:hAnsiTheme="minorHAnsi"/>
          <w:color w:val="auto"/>
        </w:rPr>
        <w:t xml:space="preserve">– APAE com </w:t>
      </w:r>
      <w:r w:rsidRPr="007E4247">
        <w:rPr>
          <w:rFonts w:asciiTheme="minorHAnsi" w:hAnsiTheme="minorHAnsi"/>
          <w:color w:val="auto"/>
        </w:rPr>
        <w:t xml:space="preserve"> </w:t>
      </w:r>
      <w:r w:rsidRPr="007E4247">
        <w:rPr>
          <w:rFonts w:asciiTheme="minorHAnsi" w:hAnsiTheme="minorHAnsi"/>
          <w:b/>
          <w:color w:val="auto"/>
        </w:rPr>
        <w:t>Oficina Ortopédica</w:t>
      </w:r>
      <w:r w:rsidRPr="007E4247">
        <w:rPr>
          <w:rFonts w:asciiTheme="minorHAnsi" w:hAnsiTheme="minorHAnsi"/>
          <w:color w:val="auto"/>
        </w:rPr>
        <w:t xml:space="preserve"> </w:t>
      </w:r>
    </w:p>
    <w:p w:rsidR="007E4247" w:rsidRPr="007E4247" w:rsidRDefault="007E4247" w:rsidP="007E4247">
      <w:pPr>
        <w:pStyle w:val="Default"/>
        <w:numPr>
          <w:ilvl w:val="0"/>
          <w:numId w:val="8"/>
        </w:numPr>
        <w:spacing w:after="370"/>
        <w:ind w:hanging="720"/>
        <w:jc w:val="both"/>
        <w:rPr>
          <w:rFonts w:asciiTheme="minorHAnsi" w:hAnsiTheme="minorHAnsi"/>
          <w:color w:val="auto"/>
        </w:rPr>
      </w:pPr>
      <w:r w:rsidRPr="007E4247">
        <w:rPr>
          <w:rFonts w:asciiTheme="minorHAnsi" w:hAnsiTheme="minorHAnsi"/>
          <w:color w:val="auto"/>
        </w:rPr>
        <w:t>Limeira – ARIL</w:t>
      </w:r>
      <w:r>
        <w:rPr>
          <w:rFonts w:asciiTheme="minorHAnsi" w:hAnsiTheme="minorHAnsi"/>
          <w:b/>
          <w:color w:val="auto"/>
        </w:rPr>
        <w:t xml:space="preserve">  </w:t>
      </w:r>
      <w:r w:rsidRPr="007E4247">
        <w:rPr>
          <w:rFonts w:asciiTheme="minorHAnsi" w:hAnsiTheme="minorHAnsi"/>
          <w:color w:val="auto"/>
        </w:rPr>
        <w:t xml:space="preserve">com </w:t>
      </w:r>
      <w:r w:rsidRPr="009F455A">
        <w:rPr>
          <w:rFonts w:asciiTheme="minorHAnsi" w:hAnsiTheme="minorHAnsi"/>
          <w:b/>
          <w:color w:val="auto"/>
        </w:rPr>
        <w:t>Oficina Ortopédica  e Odontológica</w:t>
      </w:r>
    </w:p>
    <w:p w:rsidR="007E4247" w:rsidRPr="007E4247" w:rsidRDefault="007E4247" w:rsidP="007E4247">
      <w:pPr>
        <w:pStyle w:val="Default"/>
        <w:numPr>
          <w:ilvl w:val="0"/>
          <w:numId w:val="8"/>
        </w:numPr>
        <w:spacing w:after="370"/>
        <w:ind w:hanging="720"/>
        <w:jc w:val="both"/>
        <w:rPr>
          <w:rFonts w:asciiTheme="minorHAnsi" w:hAnsiTheme="minorHAnsi"/>
          <w:color w:val="auto"/>
        </w:rPr>
      </w:pPr>
      <w:r w:rsidRPr="007E4247">
        <w:rPr>
          <w:rFonts w:asciiTheme="minorHAnsi" w:hAnsiTheme="minorHAnsi"/>
          <w:color w:val="auto"/>
        </w:rPr>
        <w:t>Piracicaba – Centro de reabilitação</w:t>
      </w:r>
      <w:r>
        <w:rPr>
          <w:rFonts w:asciiTheme="minorHAnsi" w:hAnsiTheme="minorHAnsi"/>
          <w:b/>
          <w:color w:val="auto"/>
        </w:rPr>
        <w:t xml:space="preserve"> </w:t>
      </w:r>
      <w:r w:rsidRPr="007E4247">
        <w:rPr>
          <w:rFonts w:asciiTheme="minorHAnsi" w:hAnsiTheme="minorHAnsi"/>
          <w:color w:val="auto"/>
        </w:rPr>
        <w:t>com</w:t>
      </w:r>
      <w:r w:rsidRPr="009F455A">
        <w:rPr>
          <w:rFonts w:asciiTheme="minorHAnsi" w:hAnsiTheme="minorHAnsi"/>
          <w:b/>
          <w:color w:val="auto"/>
        </w:rPr>
        <w:t xml:space="preserve"> Oficina Ortopédica  e Odontológica</w:t>
      </w:r>
    </w:p>
    <w:p w:rsidR="007E4247" w:rsidRDefault="007E4247" w:rsidP="00AC2579">
      <w:pPr>
        <w:pStyle w:val="Default"/>
        <w:jc w:val="both"/>
        <w:rPr>
          <w:rFonts w:asciiTheme="minorHAnsi" w:hAnsiTheme="minorHAnsi"/>
          <w:color w:val="auto"/>
        </w:rPr>
      </w:pPr>
    </w:p>
    <w:p w:rsidR="003D214E" w:rsidRPr="003962FC" w:rsidRDefault="003962FC" w:rsidP="00AC2579">
      <w:pPr>
        <w:pStyle w:val="Default"/>
        <w:jc w:val="both"/>
        <w:rPr>
          <w:rFonts w:asciiTheme="minorHAnsi" w:hAnsiTheme="minorHAnsi"/>
          <w:color w:val="auto"/>
        </w:rPr>
      </w:pPr>
      <w:r w:rsidRPr="003962FC">
        <w:rPr>
          <w:rFonts w:asciiTheme="minorHAnsi" w:hAnsiTheme="minorHAnsi"/>
          <w:b/>
          <w:color w:val="auto"/>
        </w:rPr>
        <w:t>Quadro</w:t>
      </w:r>
      <w:r w:rsidR="009731F5">
        <w:rPr>
          <w:rFonts w:asciiTheme="minorHAnsi" w:hAnsiTheme="minorHAnsi"/>
          <w:b/>
          <w:color w:val="auto"/>
        </w:rPr>
        <w:t xml:space="preserve"> 32.</w:t>
      </w:r>
      <w:r>
        <w:rPr>
          <w:rFonts w:asciiTheme="minorHAnsi" w:hAnsiTheme="minorHAnsi"/>
          <w:b/>
          <w:color w:val="auto"/>
        </w:rPr>
        <w:t xml:space="preserve">  </w:t>
      </w:r>
      <w:r>
        <w:rPr>
          <w:rFonts w:asciiTheme="minorHAnsi" w:hAnsiTheme="minorHAnsi"/>
          <w:color w:val="auto"/>
        </w:rPr>
        <w:t xml:space="preserve">  </w:t>
      </w:r>
      <w:r w:rsidR="00A517C7">
        <w:rPr>
          <w:rFonts w:asciiTheme="minorHAnsi" w:hAnsiTheme="minorHAnsi"/>
          <w:color w:val="auto"/>
        </w:rPr>
        <w:t xml:space="preserve">Quantidades de CERs estimados para a RRAS 14 </w:t>
      </w:r>
    </w:p>
    <w:p w:rsidR="003962FC" w:rsidRDefault="003962FC" w:rsidP="00AC2579">
      <w:pPr>
        <w:pStyle w:val="Default"/>
        <w:jc w:val="both"/>
        <w:rPr>
          <w:rFonts w:asciiTheme="minorHAnsi" w:hAnsiTheme="minorHAnsi"/>
          <w:color w:val="auto"/>
        </w:rPr>
      </w:pPr>
    </w:p>
    <w:tbl>
      <w:tblPr>
        <w:tblStyle w:val="Tabelacomgrade"/>
        <w:tblW w:w="0" w:type="auto"/>
        <w:tblLook w:val="04A0" w:firstRow="1" w:lastRow="0" w:firstColumn="1" w:lastColumn="0" w:noHBand="0" w:noVBand="1"/>
      </w:tblPr>
      <w:tblGrid>
        <w:gridCol w:w="1208"/>
        <w:gridCol w:w="1514"/>
        <w:gridCol w:w="728"/>
        <w:gridCol w:w="1483"/>
        <w:gridCol w:w="2233"/>
        <w:gridCol w:w="1554"/>
      </w:tblGrid>
      <w:tr w:rsidR="006A06EB" w:rsidRPr="002E5E09" w:rsidTr="001366D8">
        <w:tc>
          <w:tcPr>
            <w:tcW w:w="1208"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 xml:space="preserve">Região de Saúde </w:t>
            </w:r>
          </w:p>
        </w:tc>
        <w:tc>
          <w:tcPr>
            <w:tcW w:w="1514"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 xml:space="preserve">Município Sede </w:t>
            </w:r>
          </w:p>
          <w:p w:rsidR="006A06EB" w:rsidRPr="00A87346" w:rsidRDefault="006A06EB" w:rsidP="003D214E">
            <w:pPr>
              <w:pStyle w:val="Default"/>
              <w:jc w:val="both"/>
              <w:rPr>
                <w:rFonts w:asciiTheme="minorHAnsi" w:hAnsiTheme="minorHAnsi"/>
                <w:b/>
                <w:color w:val="auto"/>
                <w:sz w:val="20"/>
                <w:szCs w:val="20"/>
              </w:rPr>
            </w:pPr>
          </w:p>
        </w:tc>
        <w:tc>
          <w:tcPr>
            <w:tcW w:w="728"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Tipo do CER</w:t>
            </w:r>
          </w:p>
        </w:tc>
        <w:tc>
          <w:tcPr>
            <w:tcW w:w="1483"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 xml:space="preserve">Proposta de Adequação </w:t>
            </w:r>
          </w:p>
        </w:tc>
        <w:tc>
          <w:tcPr>
            <w:tcW w:w="2233"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 xml:space="preserve">Municípios Referenciados </w:t>
            </w:r>
          </w:p>
        </w:tc>
        <w:tc>
          <w:tcPr>
            <w:tcW w:w="1554" w:type="dxa"/>
            <w:shd w:val="clear" w:color="auto" w:fill="95B3D7" w:themeFill="accent1" w:themeFillTint="99"/>
          </w:tcPr>
          <w:p w:rsidR="006A06EB" w:rsidRPr="00A87346" w:rsidRDefault="006A06EB" w:rsidP="00AC2579">
            <w:pPr>
              <w:pStyle w:val="Default"/>
              <w:jc w:val="both"/>
              <w:rPr>
                <w:rFonts w:asciiTheme="minorHAnsi" w:hAnsiTheme="minorHAnsi"/>
                <w:b/>
                <w:color w:val="auto"/>
                <w:sz w:val="20"/>
                <w:szCs w:val="20"/>
              </w:rPr>
            </w:pPr>
            <w:r w:rsidRPr="00A87346">
              <w:rPr>
                <w:rFonts w:asciiTheme="minorHAnsi" w:hAnsiTheme="minorHAnsi"/>
                <w:b/>
                <w:color w:val="auto"/>
                <w:sz w:val="20"/>
                <w:szCs w:val="20"/>
              </w:rPr>
              <w:t xml:space="preserve">Oficina Ortopédica </w:t>
            </w:r>
          </w:p>
        </w:tc>
      </w:tr>
      <w:tr w:rsidR="006A06EB" w:rsidRPr="002E5E09" w:rsidTr="006A06EB">
        <w:tc>
          <w:tcPr>
            <w:tcW w:w="1208"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Araras</w:t>
            </w:r>
          </w:p>
        </w:tc>
        <w:tc>
          <w:tcPr>
            <w:tcW w:w="1514"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Pirassununga</w:t>
            </w:r>
          </w:p>
        </w:tc>
        <w:tc>
          <w:tcPr>
            <w:tcW w:w="728"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IV</w:t>
            </w:r>
          </w:p>
        </w:tc>
        <w:tc>
          <w:tcPr>
            <w:tcW w:w="1483" w:type="dxa"/>
            <w:vMerge w:val="restart"/>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3A04">
            <w:pPr>
              <w:pStyle w:val="Default"/>
              <w:jc w:val="both"/>
              <w:rPr>
                <w:rFonts w:asciiTheme="minorHAnsi" w:hAnsiTheme="minorHAnsi"/>
                <w:color w:val="auto"/>
                <w:sz w:val="18"/>
                <w:szCs w:val="18"/>
              </w:rPr>
            </w:pPr>
            <w:r w:rsidRPr="002E5E09">
              <w:rPr>
                <w:rFonts w:asciiTheme="minorHAnsi" w:hAnsiTheme="minorHAnsi"/>
                <w:color w:val="auto"/>
                <w:sz w:val="18"/>
                <w:szCs w:val="18"/>
              </w:rPr>
              <w:t>Araras</w:t>
            </w:r>
          </w:p>
        </w:tc>
        <w:tc>
          <w:tcPr>
            <w:tcW w:w="1554" w:type="dxa"/>
            <w:vMerge w:val="restart"/>
            <w:vAlign w:val="center"/>
          </w:tcPr>
          <w:p w:rsidR="006A06EB" w:rsidRPr="002E5E09" w:rsidRDefault="006A06EB" w:rsidP="002E5E09">
            <w:pPr>
              <w:pStyle w:val="Default"/>
              <w:jc w:val="center"/>
              <w:rPr>
                <w:rFonts w:asciiTheme="minorHAnsi" w:hAnsiTheme="minorHAnsi"/>
                <w:color w:val="auto"/>
                <w:sz w:val="18"/>
                <w:szCs w:val="18"/>
              </w:rPr>
            </w:pPr>
            <w:r w:rsidRPr="002E5E09">
              <w:rPr>
                <w:rFonts w:asciiTheme="minorHAnsi" w:hAnsiTheme="minorHAnsi"/>
                <w:color w:val="auto"/>
                <w:sz w:val="18"/>
                <w:szCs w:val="18"/>
              </w:rPr>
              <w:t>Sim</w:t>
            </w: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3A04">
            <w:pPr>
              <w:pStyle w:val="Default"/>
              <w:jc w:val="both"/>
              <w:rPr>
                <w:rFonts w:asciiTheme="minorHAnsi" w:hAnsiTheme="minorHAnsi"/>
                <w:color w:val="auto"/>
                <w:sz w:val="18"/>
                <w:szCs w:val="18"/>
              </w:rPr>
            </w:pPr>
            <w:r w:rsidRPr="002E5E09">
              <w:rPr>
                <w:rFonts w:asciiTheme="minorHAnsi" w:hAnsiTheme="minorHAnsi"/>
                <w:color w:val="auto"/>
                <w:sz w:val="18"/>
                <w:szCs w:val="18"/>
              </w:rPr>
              <w:t>Conchal</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3A04">
            <w:pPr>
              <w:pStyle w:val="Default"/>
              <w:jc w:val="both"/>
              <w:rPr>
                <w:rFonts w:asciiTheme="minorHAnsi" w:hAnsiTheme="minorHAnsi"/>
                <w:color w:val="auto"/>
                <w:sz w:val="18"/>
                <w:szCs w:val="18"/>
              </w:rPr>
            </w:pPr>
            <w:r w:rsidRPr="002E5E09">
              <w:rPr>
                <w:rFonts w:asciiTheme="minorHAnsi" w:hAnsiTheme="minorHAnsi"/>
                <w:color w:val="auto"/>
                <w:sz w:val="18"/>
                <w:szCs w:val="18"/>
              </w:rPr>
              <w:t>Leme</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3A04">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Pirassununga </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3A04">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Sta.Cruz Conceição </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2E5E09" w:rsidRPr="002E5E09" w:rsidTr="001366D8">
        <w:tc>
          <w:tcPr>
            <w:tcW w:w="120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514"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72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483"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2233" w:type="dxa"/>
            <w:shd w:val="clear" w:color="auto" w:fill="DBE5F1" w:themeFill="accent1" w:themeFillTint="33"/>
          </w:tcPr>
          <w:p w:rsidR="002E5E09" w:rsidRPr="002E5E09" w:rsidRDefault="002E5E09" w:rsidP="00D93A04">
            <w:pPr>
              <w:pStyle w:val="Default"/>
              <w:jc w:val="both"/>
              <w:rPr>
                <w:rFonts w:asciiTheme="minorHAnsi" w:hAnsiTheme="minorHAnsi"/>
                <w:color w:val="auto"/>
                <w:sz w:val="18"/>
                <w:szCs w:val="18"/>
              </w:rPr>
            </w:pPr>
          </w:p>
        </w:tc>
        <w:tc>
          <w:tcPr>
            <w:tcW w:w="1554" w:type="dxa"/>
            <w:shd w:val="clear" w:color="auto" w:fill="DBE5F1" w:themeFill="accent1" w:themeFillTint="33"/>
          </w:tcPr>
          <w:p w:rsidR="002E5E09" w:rsidRPr="002E5E09" w:rsidRDefault="002E5E09" w:rsidP="002E5E09">
            <w:pPr>
              <w:pStyle w:val="Default"/>
              <w:jc w:val="center"/>
              <w:rPr>
                <w:rFonts w:asciiTheme="minorHAnsi" w:hAnsiTheme="minorHAnsi"/>
                <w:color w:val="auto"/>
                <w:sz w:val="18"/>
                <w:szCs w:val="18"/>
              </w:rPr>
            </w:pPr>
          </w:p>
        </w:tc>
      </w:tr>
      <w:tr w:rsidR="006A06EB" w:rsidRPr="002E5E09" w:rsidTr="006A06EB">
        <w:tc>
          <w:tcPr>
            <w:tcW w:w="1208"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Limeira</w:t>
            </w:r>
          </w:p>
        </w:tc>
        <w:tc>
          <w:tcPr>
            <w:tcW w:w="1514"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Limeira</w:t>
            </w:r>
          </w:p>
        </w:tc>
        <w:tc>
          <w:tcPr>
            <w:tcW w:w="728" w:type="dxa"/>
            <w:vMerge w:val="restart"/>
            <w:vAlign w:val="center"/>
          </w:tcPr>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II</w:t>
            </w:r>
          </w:p>
        </w:tc>
        <w:tc>
          <w:tcPr>
            <w:tcW w:w="1483" w:type="dxa"/>
            <w:vMerge w:val="restart"/>
          </w:tcPr>
          <w:p w:rsidR="006A06EB" w:rsidRPr="002E5E09" w:rsidRDefault="006A06EB" w:rsidP="003962FC">
            <w:pPr>
              <w:pStyle w:val="Default"/>
              <w:jc w:val="center"/>
              <w:rPr>
                <w:rFonts w:asciiTheme="minorHAnsi" w:hAnsiTheme="minorHAnsi"/>
                <w:color w:val="auto"/>
                <w:sz w:val="18"/>
                <w:szCs w:val="18"/>
              </w:rPr>
            </w:pPr>
          </w:p>
          <w:p w:rsidR="005673A7" w:rsidRPr="002E5E09" w:rsidRDefault="005673A7" w:rsidP="003962FC">
            <w:pPr>
              <w:pStyle w:val="Default"/>
              <w:jc w:val="center"/>
              <w:rPr>
                <w:rFonts w:asciiTheme="minorHAnsi" w:hAnsiTheme="minorHAnsi"/>
                <w:color w:val="auto"/>
                <w:sz w:val="18"/>
                <w:szCs w:val="18"/>
              </w:rPr>
            </w:pPr>
          </w:p>
          <w:p w:rsidR="006A06EB" w:rsidRPr="002E5E09" w:rsidRDefault="006A06EB"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IV</w:t>
            </w:r>
          </w:p>
        </w:tc>
        <w:tc>
          <w:tcPr>
            <w:tcW w:w="2233" w:type="dxa"/>
          </w:tcPr>
          <w:p w:rsidR="006A06EB" w:rsidRPr="002E5E09" w:rsidRDefault="006A06EB"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Cordeirópolis</w:t>
            </w:r>
          </w:p>
        </w:tc>
        <w:tc>
          <w:tcPr>
            <w:tcW w:w="1554" w:type="dxa"/>
            <w:vMerge w:val="restart"/>
            <w:vAlign w:val="center"/>
          </w:tcPr>
          <w:p w:rsidR="006A06EB" w:rsidRPr="002E5E09" w:rsidRDefault="006A06EB" w:rsidP="002E5E09">
            <w:pPr>
              <w:pStyle w:val="Default"/>
              <w:jc w:val="center"/>
              <w:rPr>
                <w:rFonts w:asciiTheme="minorHAnsi" w:hAnsiTheme="minorHAnsi"/>
                <w:color w:val="auto"/>
                <w:sz w:val="18"/>
                <w:szCs w:val="18"/>
              </w:rPr>
            </w:pPr>
            <w:r w:rsidRPr="002E5E09">
              <w:rPr>
                <w:rFonts w:asciiTheme="minorHAnsi" w:hAnsiTheme="minorHAnsi"/>
                <w:color w:val="auto"/>
                <w:sz w:val="18"/>
                <w:szCs w:val="18"/>
              </w:rPr>
              <w:t>Sim</w:t>
            </w: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D91135">
            <w:pPr>
              <w:pStyle w:val="Default"/>
              <w:jc w:val="both"/>
              <w:rPr>
                <w:rFonts w:asciiTheme="minorHAnsi" w:hAnsiTheme="minorHAnsi"/>
                <w:color w:val="auto"/>
                <w:sz w:val="18"/>
                <w:szCs w:val="18"/>
              </w:rPr>
            </w:pPr>
            <w:r w:rsidRPr="002E5E09">
              <w:rPr>
                <w:rFonts w:asciiTheme="minorHAnsi" w:hAnsiTheme="minorHAnsi"/>
                <w:color w:val="auto"/>
                <w:sz w:val="18"/>
                <w:szCs w:val="18"/>
              </w:rPr>
              <w:t>Engenheiro Coelho</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Iracemápolis</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6A06EB" w:rsidRPr="002E5E09" w:rsidTr="006A06EB">
        <w:tc>
          <w:tcPr>
            <w:tcW w:w="1208" w:type="dxa"/>
            <w:vMerge/>
          </w:tcPr>
          <w:p w:rsidR="006A06EB" w:rsidRPr="002E5E09" w:rsidRDefault="006A06EB" w:rsidP="003962FC">
            <w:pPr>
              <w:pStyle w:val="Default"/>
              <w:jc w:val="center"/>
              <w:rPr>
                <w:rFonts w:asciiTheme="minorHAnsi" w:hAnsiTheme="minorHAnsi"/>
                <w:color w:val="auto"/>
                <w:sz w:val="18"/>
                <w:szCs w:val="18"/>
              </w:rPr>
            </w:pPr>
          </w:p>
        </w:tc>
        <w:tc>
          <w:tcPr>
            <w:tcW w:w="1514" w:type="dxa"/>
            <w:vMerge/>
          </w:tcPr>
          <w:p w:rsidR="006A06EB" w:rsidRPr="002E5E09" w:rsidRDefault="006A06EB" w:rsidP="003962FC">
            <w:pPr>
              <w:pStyle w:val="Default"/>
              <w:jc w:val="center"/>
              <w:rPr>
                <w:rFonts w:asciiTheme="minorHAnsi" w:hAnsiTheme="minorHAnsi"/>
                <w:color w:val="auto"/>
                <w:sz w:val="18"/>
                <w:szCs w:val="18"/>
              </w:rPr>
            </w:pPr>
          </w:p>
        </w:tc>
        <w:tc>
          <w:tcPr>
            <w:tcW w:w="728" w:type="dxa"/>
            <w:vMerge/>
          </w:tcPr>
          <w:p w:rsidR="006A06EB" w:rsidRPr="002E5E09" w:rsidRDefault="006A06EB" w:rsidP="003962FC">
            <w:pPr>
              <w:pStyle w:val="Default"/>
              <w:jc w:val="center"/>
              <w:rPr>
                <w:rFonts w:asciiTheme="minorHAnsi" w:hAnsiTheme="minorHAnsi"/>
                <w:color w:val="auto"/>
                <w:sz w:val="18"/>
                <w:szCs w:val="18"/>
              </w:rPr>
            </w:pPr>
          </w:p>
        </w:tc>
        <w:tc>
          <w:tcPr>
            <w:tcW w:w="1483" w:type="dxa"/>
            <w:vMerge/>
          </w:tcPr>
          <w:p w:rsidR="006A06EB" w:rsidRPr="002E5E09" w:rsidRDefault="006A06EB" w:rsidP="003962FC">
            <w:pPr>
              <w:pStyle w:val="Default"/>
              <w:jc w:val="center"/>
              <w:rPr>
                <w:rFonts w:asciiTheme="minorHAnsi" w:hAnsiTheme="minorHAnsi"/>
                <w:color w:val="auto"/>
                <w:sz w:val="18"/>
                <w:szCs w:val="18"/>
              </w:rPr>
            </w:pPr>
          </w:p>
        </w:tc>
        <w:tc>
          <w:tcPr>
            <w:tcW w:w="2233" w:type="dxa"/>
          </w:tcPr>
          <w:p w:rsidR="006A06EB" w:rsidRPr="002E5E09" w:rsidRDefault="006A06EB"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Limeira </w:t>
            </w:r>
          </w:p>
        </w:tc>
        <w:tc>
          <w:tcPr>
            <w:tcW w:w="1554" w:type="dxa"/>
            <w:vMerge/>
          </w:tcPr>
          <w:p w:rsidR="006A06EB" w:rsidRPr="002E5E09" w:rsidRDefault="006A06EB" w:rsidP="002E5E09">
            <w:pPr>
              <w:pStyle w:val="Default"/>
              <w:jc w:val="center"/>
              <w:rPr>
                <w:rFonts w:asciiTheme="minorHAnsi" w:hAnsiTheme="minorHAnsi"/>
                <w:color w:val="auto"/>
                <w:sz w:val="18"/>
                <w:szCs w:val="18"/>
              </w:rPr>
            </w:pPr>
          </w:p>
        </w:tc>
      </w:tr>
      <w:tr w:rsidR="002E5E09" w:rsidRPr="002E5E09" w:rsidTr="001366D8">
        <w:tc>
          <w:tcPr>
            <w:tcW w:w="120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514"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72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483"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2233" w:type="dxa"/>
            <w:shd w:val="clear" w:color="auto" w:fill="DBE5F1" w:themeFill="accent1" w:themeFillTint="33"/>
          </w:tcPr>
          <w:p w:rsidR="002E5E09" w:rsidRPr="002E5E09" w:rsidRDefault="002E5E09" w:rsidP="00AC2579">
            <w:pPr>
              <w:pStyle w:val="Default"/>
              <w:jc w:val="both"/>
              <w:rPr>
                <w:rFonts w:asciiTheme="minorHAnsi" w:hAnsiTheme="minorHAnsi"/>
                <w:color w:val="auto"/>
                <w:sz w:val="18"/>
                <w:szCs w:val="18"/>
              </w:rPr>
            </w:pPr>
          </w:p>
        </w:tc>
        <w:tc>
          <w:tcPr>
            <w:tcW w:w="1554" w:type="dxa"/>
            <w:shd w:val="clear" w:color="auto" w:fill="DBE5F1" w:themeFill="accent1" w:themeFillTint="33"/>
          </w:tcPr>
          <w:p w:rsidR="002E5E09" w:rsidRPr="002E5E09" w:rsidRDefault="002E5E09" w:rsidP="002E5E09">
            <w:pPr>
              <w:pStyle w:val="Default"/>
              <w:jc w:val="center"/>
              <w:rPr>
                <w:rFonts w:asciiTheme="minorHAnsi" w:hAnsiTheme="minorHAnsi"/>
                <w:color w:val="auto"/>
                <w:sz w:val="18"/>
                <w:szCs w:val="18"/>
              </w:rPr>
            </w:pPr>
          </w:p>
        </w:tc>
      </w:tr>
      <w:tr w:rsidR="003962FC" w:rsidRPr="002E5E09" w:rsidTr="002E5E09">
        <w:tc>
          <w:tcPr>
            <w:tcW w:w="1208" w:type="dxa"/>
            <w:vMerge w:val="restart"/>
          </w:tcPr>
          <w:p w:rsidR="003962FC" w:rsidRPr="002E5E09" w:rsidRDefault="003962FC" w:rsidP="003962FC">
            <w:pPr>
              <w:pStyle w:val="Default"/>
              <w:jc w:val="center"/>
              <w:rPr>
                <w:rFonts w:asciiTheme="minorHAnsi" w:hAnsiTheme="minorHAnsi"/>
                <w:color w:val="auto"/>
                <w:sz w:val="18"/>
                <w:szCs w:val="18"/>
              </w:rPr>
            </w:pPr>
          </w:p>
        </w:tc>
        <w:tc>
          <w:tcPr>
            <w:tcW w:w="1514" w:type="dxa"/>
            <w:vMerge w:val="restart"/>
            <w:vAlign w:val="center"/>
          </w:tcPr>
          <w:p w:rsidR="003962FC" w:rsidRPr="002E5E09"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Piracicaba</w:t>
            </w:r>
          </w:p>
        </w:tc>
        <w:tc>
          <w:tcPr>
            <w:tcW w:w="728" w:type="dxa"/>
            <w:vMerge w:val="restart"/>
            <w:vAlign w:val="center"/>
          </w:tcPr>
          <w:p w:rsidR="003962FC"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II</w:t>
            </w:r>
          </w:p>
          <w:p w:rsidR="0004545F" w:rsidRDefault="0004545F" w:rsidP="003962FC">
            <w:pPr>
              <w:pStyle w:val="Default"/>
              <w:jc w:val="center"/>
              <w:rPr>
                <w:rFonts w:asciiTheme="minorHAnsi" w:hAnsiTheme="minorHAnsi"/>
                <w:color w:val="auto"/>
                <w:sz w:val="18"/>
                <w:szCs w:val="18"/>
              </w:rPr>
            </w:pPr>
          </w:p>
          <w:p w:rsidR="0004545F" w:rsidRDefault="0004545F" w:rsidP="003962FC">
            <w:pPr>
              <w:pStyle w:val="Default"/>
              <w:jc w:val="center"/>
              <w:rPr>
                <w:rFonts w:asciiTheme="minorHAnsi" w:hAnsiTheme="minorHAnsi"/>
                <w:color w:val="auto"/>
                <w:sz w:val="18"/>
                <w:szCs w:val="18"/>
              </w:rPr>
            </w:pPr>
            <w:r>
              <w:rPr>
                <w:rFonts w:asciiTheme="minorHAnsi" w:hAnsiTheme="minorHAnsi"/>
                <w:color w:val="auto"/>
                <w:sz w:val="18"/>
                <w:szCs w:val="18"/>
              </w:rPr>
              <w:t>+</w:t>
            </w:r>
          </w:p>
          <w:p w:rsidR="0004545F" w:rsidRDefault="0004545F" w:rsidP="003962FC">
            <w:pPr>
              <w:pStyle w:val="Default"/>
              <w:jc w:val="center"/>
              <w:rPr>
                <w:rFonts w:asciiTheme="minorHAnsi" w:hAnsiTheme="minorHAnsi"/>
                <w:color w:val="auto"/>
                <w:sz w:val="18"/>
                <w:szCs w:val="18"/>
              </w:rPr>
            </w:pPr>
          </w:p>
          <w:p w:rsidR="0004545F" w:rsidRDefault="0004545F" w:rsidP="003962FC">
            <w:pPr>
              <w:pStyle w:val="Default"/>
              <w:jc w:val="center"/>
              <w:rPr>
                <w:rFonts w:asciiTheme="minorHAnsi" w:hAnsiTheme="minorHAnsi"/>
                <w:color w:val="auto"/>
                <w:sz w:val="18"/>
                <w:szCs w:val="18"/>
              </w:rPr>
            </w:pPr>
            <w:r>
              <w:rPr>
                <w:rFonts w:asciiTheme="minorHAnsi" w:hAnsiTheme="minorHAnsi"/>
                <w:color w:val="auto"/>
                <w:sz w:val="18"/>
                <w:szCs w:val="18"/>
              </w:rPr>
              <w:t>II</w:t>
            </w:r>
          </w:p>
          <w:p w:rsidR="0004545F" w:rsidRDefault="0004545F" w:rsidP="003962FC">
            <w:pPr>
              <w:pStyle w:val="Default"/>
              <w:jc w:val="center"/>
              <w:rPr>
                <w:rFonts w:asciiTheme="minorHAnsi" w:hAnsiTheme="minorHAnsi"/>
                <w:color w:val="auto"/>
                <w:sz w:val="18"/>
                <w:szCs w:val="18"/>
              </w:rPr>
            </w:pPr>
          </w:p>
          <w:p w:rsidR="0004545F" w:rsidRDefault="0004545F" w:rsidP="003962FC">
            <w:pPr>
              <w:pStyle w:val="Default"/>
              <w:jc w:val="center"/>
              <w:rPr>
                <w:rFonts w:asciiTheme="minorHAnsi" w:hAnsiTheme="minorHAnsi"/>
                <w:color w:val="auto"/>
                <w:sz w:val="18"/>
                <w:szCs w:val="18"/>
              </w:rPr>
            </w:pPr>
          </w:p>
          <w:p w:rsidR="0004545F" w:rsidRDefault="0004545F" w:rsidP="003962FC">
            <w:pPr>
              <w:pStyle w:val="Default"/>
              <w:jc w:val="center"/>
              <w:rPr>
                <w:rFonts w:asciiTheme="minorHAnsi" w:hAnsiTheme="minorHAnsi"/>
                <w:color w:val="auto"/>
                <w:sz w:val="18"/>
                <w:szCs w:val="18"/>
              </w:rPr>
            </w:pPr>
          </w:p>
          <w:p w:rsidR="0004545F" w:rsidRPr="002E5E09" w:rsidRDefault="0004545F" w:rsidP="003962FC">
            <w:pPr>
              <w:pStyle w:val="Default"/>
              <w:jc w:val="center"/>
              <w:rPr>
                <w:rFonts w:asciiTheme="minorHAnsi" w:hAnsiTheme="minorHAnsi"/>
                <w:color w:val="auto"/>
                <w:sz w:val="18"/>
                <w:szCs w:val="18"/>
              </w:rPr>
            </w:pPr>
          </w:p>
        </w:tc>
        <w:tc>
          <w:tcPr>
            <w:tcW w:w="1483" w:type="dxa"/>
            <w:vMerge w:val="restart"/>
            <w:vAlign w:val="center"/>
          </w:tcPr>
          <w:p w:rsidR="003962FC" w:rsidRPr="002E5E09"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IV</w:t>
            </w:r>
          </w:p>
        </w:tc>
        <w:tc>
          <w:tcPr>
            <w:tcW w:w="2233" w:type="dxa"/>
          </w:tcPr>
          <w:p w:rsidR="003962FC" w:rsidRPr="002E5E09" w:rsidRDefault="003962FC"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Aguas de São Pedro </w:t>
            </w:r>
          </w:p>
        </w:tc>
        <w:tc>
          <w:tcPr>
            <w:tcW w:w="1554" w:type="dxa"/>
            <w:vMerge w:val="restart"/>
            <w:vAlign w:val="center"/>
          </w:tcPr>
          <w:p w:rsidR="003962FC" w:rsidRPr="002E5E09" w:rsidRDefault="003962FC" w:rsidP="002E5E09">
            <w:pPr>
              <w:pStyle w:val="Default"/>
              <w:jc w:val="center"/>
              <w:rPr>
                <w:rFonts w:asciiTheme="minorHAnsi" w:hAnsiTheme="minorHAnsi"/>
                <w:color w:val="auto"/>
                <w:sz w:val="18"/>
                <w:szCs w:val="18"/>
              </w:rPr>
            </w:pPr>
            <w:r w:rsidRPr="002E5E09">
              <w:rPr>
                <w:rFonts w:asciiTheme="minorHAnsi" w:hAnsiTheme="minorHAnsi"/>
                <w:color w:val="auto"/>
                <w:sz w:val="18"/>
                <w:szCs w:val="18"/>
              </w:rPr>
              <w:t>Sim</w:t>
            </w: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Capivari</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Charqueada</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2E5E09">
            <w:pPr>
              <w:pStyle w:val="Default"/>
              <w:jc w:val="both"/>
              <w:rPr>
                <w:rFonts w:asciiTheme="minorHAnsi" w:hAnsiTheme="minorHAnsi"/>
                <w:color w:val="auto"/>
                <w:sz w:val="18"/>
                <w:szCs w:val="18"/>
              </w:rPr>
            </w:pPr>
            <w:r w:rsidRPr="002E5E09">
              <w:rPr>
                <w:rFonts w:asciiTheme="minorHAnsi" w:hAnsiTheme="minorHAnsi"/>
                <w:color w:val="auto"/>
                <w:sz w:val="18"/>
                <w:szCs w:val="18"/>
              </w:rPr>
              <w:t>Elias Fausto</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Mombuca</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E44BC6">
            <w:pPr>
              <w:pStyle w:val="Default"/>
              <w:jc w:val="both"/>
              <w:rPr>
                <w:rFonts w:asciiTheme="minorHAnsi" w:hAnsiTheme="minorHAnsi"/>
                <w:color w:val="auto"/>
                <w:sz w:val="18"/>
                <w:szCs w:val="18"/>
              </w:rPr>
            </w:pPr>
            <w:r w:rsidRPr="002E5E09">
              <w:rPr>
                <w:rFonts w:asciiTheme="minorHAnsi" w:hAnsiTheme="minorHAnsi"/>
                <w:color w:val="auto"/>
                <w:sz w:val="18"/>
                <w:szCs w:val="18"/>
              </w:rPr>
              <w:t>Piracicaba</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E44BC6">
            <w:pPr>
              <w:pStyle w:val="Default"/>
              <w:jc w:val="both"/>
              <w:rPr>
                <w:rFonts w:asciiTheme="minorHAnsi" w:hAnsiTheme="minorHAnsi"/>
                <w:color w:val="auto"/>
                <w:sz w:val="18"/>
                <w:szCs w:val="18"/>
              </w:rPr>
            </w:pPr>
            <w:r w:rsidRPr="002E5E09">
              <w:rPr>
                <w:rFonts w:asciiTheme="minorHAnsi" w:hAnsiTheme="minorHAnsi"/>
                <w:color w:val="auto"/>
                <w:sz w:val="18"/>
                <w:szCs w:val="18"/>
              </w:rPr>
              <w:t>Rafard</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E44BC6">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Rio das Pedras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sidRPr="002E5E09">
              <w:rPr>
                <w:rFonts w:asciiTheme="minorHAnsi" w:hAnsiTheme="minorHAnsi"/>
                <w:color w:val="auto"/>
                <w:sz w:val="18"/>
                <w:szCs w:val="18"/>
              </w:rPr>
              <w:t>Saltinho</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E44BC6">
            <w:pPr>
              <w:pStyle w:val="Default"/>
              <w:jc w:val="both"/>
              <w:rPr>
                <w:rFonts w:asciiTheme="minorHAnsi" w:hAnsiTheme="minorHAnsi"/>
                <w:color w:val="auto"/>
                <w:sz w:val="18"/>
                <w:szCs w:val="18"/>
              </w:rPr>
            </w:pPr>
            <w:r w:rsidRPr="002E5E09">
              <w:rPr>
                <w:rFonts w:asciiTheme="minorHAnsi" w:hAnsiTheme="minorHAnsi"/>
                <w:color w:val="auto"/>
                <w:sz w:val="18"/>
                <w:szCs w:val="18"/>
              </w:rPr>
              <w:t xml:space="preserve">Sta Maria da Serra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2E5E09">
            <w:pPr>
              <w:pStyle w:val="Default"/>
              <w:jc w:val="both"/>
              <w:rPr>
                <w:rFonts w:asciiTheme="minorHAnsi" w:hAnsiTheme="minorHAnsi"/>
                <w:color w:val="auto"/>
                <w:sz w:val="18"/>
                <w:szCs w:val="18"/>
              </w:rPr>
            </w:pPr>
            <w:r w:rsidRPr="002E5E09">
              <w:rPr>
                <w:rFonts w:asciiTheme="minorHAnsi" w:hAnsiTheme="minorHAnsi"/>
                <w:color w:val="auto"/>
                <w:sz w:val="18"/>
                <w:szCs w:val="18"/>
              </w:rPr>
              <w:t>São Pedro</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2E5E09" w:rsidRPr="002E5E09" w:rsidTr="001366D8">
        <w:tc>
          <w:tcPr>
            <w:tcW w:w="120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514"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728"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1483" w:type="dxa"/>
            <w:shd w:val="clear" w:color="auto" w:fill="DBE5F1" w:themeFill="accent1" w:themeFillTint="33"/>
          </w:tcPr>
          <w:p w:rsidR="002E5E09" w:rsidRPr="002E5E09" w:rsidRDefault="002E5E09" w:rsidP="003962FC">
            <w:pPr>
              <w:pStyle w:val="Default"/>
              <w:jc w:val="center"/>
              <w:rPr>
                <w:rFonts w:asciiTheme="minorHAnsi" w:hAnsiTheme="minorHAnsi"/>
                <w:color w:val="auto"/>
                <w:sz w:val="18"/>
                <w:szCs w:val="18"/>
              </w:rPr>
            </w:pPr>
          </w:p>
        </w:tc>
        <w:tc>
          <w:tcPr>
            <w:tcW w:w="2233" w:type="dxa"/>
            <w:shd w:val="clear" w:color="auto" w:fill="DBE5F1" w:themeFill="accent1" w:themeFillTint="33"/>
          </w:tcPr>
          <w:p w:rsidR="002E5E09" w:rsidRPr="002E5E09" w:rsidRDefault="002E5E09" w:rsidP="002E5E09">
            <w:pPr>
              <w:pStyle w:val="Default"/>
              <w:jc w:val="both"/>
              <w:rPr>
                <w:rFonts w:asciiTheme="minorHAnsi" w:hAnsiTheme="minorHAnsi"/>
                <w:color w:val="auto"/>
                <w:sz w:val="18"/>
                <w:szCs w:val="18"/>
              </w:rPr>
            </w:pPr>
          </w:p>
        </w:tc>
        <w:tc>
          <w:tcPr>
            <w:tcW w:w="1554" w:type="dxa"/>
            <w:shd w:val="clear" w:color="auto" w:fill="DBE5F1" w:themeFill="accent1" w:themeFillTint="33"/>
          </w:tcPr>
          <w:p w:rsidR="002E5E09" w:rsidRPr="002E5E09" w:rsidRDefault="002E5E09" w:rsidP="002E5E09">
            <w:pPr>
              <w:pStyle w:val="Default"/>
              <w:jc w:val="center"/>
              <w:rPr>
                <w:rFonts w:asciiTheme="minorHAnsi" w:hAnsiTheme="minorHAnsi"/>
                <w:color w:val="auto"/>
                <w:sz w:val="18"/>
                <w:szCs w:val="18"/>
              </w:rPr>
            </w:pPr>
          </w:p>
        </w:tc>
      </w:tr>
      <w:tr w:rsidR="003962FC" w:rsidRPr="002E5E09" w:rsidTr="003962FC">
        <w:tc>
          <w:tcPr>
            <w:tcW w:w="1208" w:type="dxa"/>
            <w:vMerge w:val="restart"/>
            <w:vAlign w:val="center"/>
          </w:tcPr>
          <w:p w:rsidR="003962FC" w:rsidRPr="002E5E09"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Rio Claro</w:t>
            </w:r>
          </w:p>
        </w:tc>
        <w:tc>
          <w:tcPr>
            <w:tcW w:w="1514" w:type="dxa"/>
            <w:vMerge w:val="restart"/>
            <w:vAlign w:val="center"/>
          </w:tcPr>
          <w:p w:rsidR="003962FC" w:rsidRPr="002E5E09"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Rio Claro</w:t>
            </w:r>
          </w:p>
        </w:tc>
        <w:tc>
          <w:tcPr>
            <w:tcW w:w="728" w:type="dxa"/>
            <w:vMerge w:val="restart"/>
            <w:vAlign w:val="center"/>
          </w:tcPr>
          <w:p w:rsidR="003962FC" w:rsidRPr="002E5E09" w:rsidRDefault="003962FC" w:rsidP="003962FC">
            <w:pPr>
              <w:pStyle w:val="Default"/>
              <w:jc w:val="center"/>
              <w:rPr>
                <w:rFonts w:asciiTheme="minorHAnsi" w:hAnsiTheme="minorHAnsi"/>
                <w:color w:val="auto"/>
                <w:sz w:val="18"/>
                <w:szCs w:val="18"/>
              </w:rPr>
            </w:pPr>
            <w:r w:rsidRPr="002E5E09">
              <w:rPr>
                <w:rFonts w:asciiTheme="minorHAnsi" w:hAnsiTheme="minorHAnsi"/>
                <w:color w:val="auto"/>
                <w:sz w:val="18"/>
                <w:szCs w:val="18"/>
              </w:rPr>
              <w:t>III</w:t>
            </w:r>
          </w:p>
        </w:tc>
        <w:tc>
          <w:tcPr>
            <w:tcW w:w="1483" w:type="dxa"/>
            <w:vMerge w:val="restart"/>
            <w:vAlign w:val="center"/>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Analandia </w:t>
            </w:r>
          </w:p>
        </w:tc>
        <w:tc>
          <w:tcPr>
            <w:tcW w:w="1554" w:type="dxa"/>
            <w:vMerge w:val="restart"/>
            <w:vAlign w:val="center"/>
          </w:tcPr>
          <w:p w:rsidR="003962FC" w:rsidRPr="002E5E09" w:rsidRDefault="00C67CEC" w:rsidP="003962FC">
            <w:pPr>
              <w:pStyle w:val="Default"/>
              <w:jc w:val="center"/>
              <w:rPr>
                <w:rFonts w:asciiTheme="minorHAnsi" w:hAnsiTheme="minorHAnsi"/>
                <w:color w:val="auto"/>
                <w:sz w:val="18"/>
                <w:szCs w:val="18"/>
              </w:rPr>
            </w:pPr>
            <w:r>
              <w:rPr>
                <w:rFonts w:asciiTheme="minorHAnsi" w:hAnsiTheme="minorHAnsi"/>
                <w:color w:val="auto"/>
                <w:sz w:val="18"/>
                <w:szCs w:val="18"/>
              </w:rPr>
              <w:t xml:space="preserve">Não </w:t>
            </w: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Pr="002E5E09"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Corumbataí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Ipeúna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Itirapina</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Rio Claro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r w:rsidR="003962FC" w:rsidRPr="002E5E09" w:rsidTr="006A06EB">
        <w:tc>
          <w:tcPr>
            <w:tcW w:w="1208" w:type="dxa"/>
            <w:vMerge/>
          </w:tcPr>
          <w:p w:rsidR="003962FC" w:rsidRPr="002E5E09" w:rsidRDefault="003962FC" w:rsidP="003962FC">
            <w:pPr>
              <w:pStyle w:val="Default"/>
              <w:jc w:val="center"/>
              <w:rPr>
                <w:rFonts w:asciiTheme="minorHAnsi" w:hAnsiTheme="minorHAnsi"/>
                <w:color w:val="auto"/>
                <w:sz w:val="18"/>
                <w:szCs w:val="18"/>
              </w:rPr>
            </w:pPr>
          </w:p>
        </w:tc>
        <w:tc>
          <w:tcPr>
            <w:tcW w:w="1514" w:type="dxa"/>
            <w:vMerge/>
          </w:tcPr>
          <w:p w:rsidR="003962FC" w:rsidRPr="002E5E09" w:rsidRDefault="003962FC" w:rsidP="003962FC">
            <w:pPr>
              <w:pStyle w:val="Default"/>
              <w:jc w:val="center"/>
              <w:rPr>
                <w:rFonts w:asciiTheme="minorHAnsi" w:hAnsiTheme="minorHAnsi"/>
                <w:color w:val="auto"/>
                <w:sz w:val="18"/>
                <w:szCs w:val="18"/>
              </w:rPr>
            </w:pPr>
          </w:p>
        </w:tc>
        <w:tc>
          <w:tcPr>
            <w:tcW w:w="728" w:type="dxa"/>
            <w:vMerge/>
          </w:tcPr>
          <w:p w:rsidR="003962FC" w:rsidRPr="002E5E09" w:rsidRDefault="003962FC" w:rsidP="003962FC">
            <w:pPr>
              <w:pStyle w:val="Default"/>
              <w:jc w:val="center"/>
              <w:rPr>
                <w:rFonts w:asciiTheme="minorHAnsi" w:hAnsiTheme="minorHAnsi"/>
                <w:color w:val="auto"/>
                <w:sz w:val="18"/>
                <w:szCs w:val="18"/>
              </w:rPr>
            </w:pPr>
          </w:p>
        </w:tc>
        <w:tc>
          <w:tcPr>
            <w:tcW w:w="1483" w:type="dxa"/>
            <w:vMerge/>
          </w:tcPr>
          <w:p w:rsidR="003962FC" w:rsidRPr="002E5E09" w:rsidRDefault="003962FC" w:rsidP="003962FC">
            <w:pPr>
              <w:pStyle w:val="Default"/>
              <w:jc w:val="center"/>
              <w:rPr>
                <w:rFonts w:asciiTheme="minorHAnsi" w:hAnsiTheme="minorHAnsi"/>
                <w:color w:val="auto"/>
                <w:sz w:val="18"/>
                <w:szCs w:val="18"/>
              </w:rPr>
            </w:pPr>
          </w:p>
        </w:tc>
        <w:tc>
          <w:tcPr>
            <w:tcW w:w="2233" w:type="dxa"/>
          </w:tcPr>
          <w:p w:rsidR="003962FC" w:rsidRDefault="003962FC"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Santa Gertrudes </w:t>
            </w:r>
          </w:p>
        </w:tc>
        <w:tc>
          <w:tcPr>
            <w:tcW w:w="1554" w:type="dxa"/>
            <w:vMerge/>
          </w:tcPr>
          <w:p w:rsidR="003962FC" w:rsidRPr="002E5E09" w:rsidRDefault="003962FC" w:rsidP="002E5E09">
            <w:pPr>
              <w:pStyle w:val="Default"/>
              <w:jc w:val="center"/>
              <w:rPr>
                <w:rFonts w:asciiTheme="minorHAnsi" w:hAnsiTheme="minorHAnsi"/>
                <w:color w:val="auto"/>
                <w:sz w:val="18"/>
                <w:szCs w:val="18"/>
              </w:rPr>
            </w:pPr>
          </w:p>
        </w:tc>
      </w:tr>
    </w:tbl>
    <w:p w:rsidR="003D214E" w:rsidRDefault="003D214E" w:rsidP="00AC2579">
      <w:pPr>
        <w:pStyle w:val="Default"/>
        <w:jc w:val="both"/>
        <w:rPr>
          <w:rFonts w:asciiTheme="minorHAnsi" w:hAnsiTheme="minorHAnsi"/>
          <w:color w:val="auto"/>
        </w:rPr>
      </w:pPr>
    </w:p>
    <w:p w:rsidR="00876DC6" w:rsidRDefault="00876DC6" w:rsidP="00AC2579">
      <w:pPr>
        <w:pStyle w:val="Default"/>
        <w:jc w:val="both"/>
        <w:rPr>
          <w:rFonts w:asciiTheme="minorHAnsi" w:hAnsiTheme="minorHAnsi"/>
          <w:color w:val="auto"/>
        </w:rPr>
      </w:pPr>
    </w:p>
    <w:p w:rsidR="001F7E21" w:rsidRDefault="001F7E21" w:rsidP="00AC2579">
      <w:pPr>
        <w:pStyle w:val="Default"/>
        <w:jc w:val="both"/>
        <w:rPr>
          <w:rFonts w:asciiTheme="minorHAnsi" w:hAnsiTheme="minorHAnsi"/>
          <w:color w:val="auto"/>
        </w:rPr>
      </w:pPr>
      <w:r>
        <w:rPr>
          <w:rFonts w:asciiTheme="minorHAnsi" w:hAnsiTheme="minorHAnsi"/>
          <w:color w:val="auto"/>
        </w:rPr>
        <w:tab/>
      </w:r>
    </w:p>
    <w:p w:rsidR="001F7E21" w:rsidRPr="001F7E21" w:rsidRDefault="001F7E21" w:rsidP="00412277">
      <w:pPr>
        <w:pStyle w:val="Default"/>
        <w:spacing w:line="360" w:lineRule="auto"/>
        <w:jc w:val="both"/>
        <w:rPr>
          <w:rFonts w:asciiTheme="minorHAnsi" w:hAnsiTheme="minorHAnsi"/>
          <w:color w:val="auto"/>
        </w:rPr>
      </w:pPr>
      <w:r>
        <w:rPr>
          <w:rFonts w:asciiTheme="minorHAnsi" w:hAnsiTheme="minorHAnsi"/>
          <w:color w:val="auto"/>
        </w:rPr>
        <w:tab/>
        <w:t xml:space="preserve">O município de Piracicaba além do Centro de Reabilitação de Piracicaba que no primeiro momento pleiteia CER tipo II, com futuras adequações para CER IV, o credenciamento da sua APAE como CER II, ambos referência para a região com </w:t>
      </w:r>
      <w:r w:rsidR="00B85276">
        <w:rPr>
          <w:rFonts w:asciiTheme="minorHAnsi" w:hAnsiTheme="minorHAnsi"/>
          <w:color w:val="auto"/>
        </w:rPr>
        <w:t xml:space="preserve">exceção da Reabilitação Física. </w:t>
      </w:r>
      <w:r>
        <w:rPr>
          <w:rFonts w:asciiTheme="minorHAnsi" w:hAnsiTheme="minorHAnsi"/>
          <w:color w:val="auto"/>
        </w:rPr>
        <w:t xml:space="preserve">   </w:t>
      </w:r>
      <w:r>
        <w:rPr>
          <w:rFonts w:asciiTheme="minorHAnsi" w:hAnsiTheme="minorHAnsi"/>
          <w:color w:val="auto"/>
        </w:rPr>
        <w:tab/>
      </w:r>
    </w:p>
    <w:p w:rsidR="002A61FC" w:rsidRDefault="002A61FC" w:rsidP="00AC2579">
      <w:pPr>
        <w:pStyle w:val="Default"/>
        <w:jc w:val="both"/>
        <w:rPr>
          <w:rFonts w:asciiTheme="minorHAnsi" w:hAnsiTheme="minorHAnsi"/>
          <w:b/>
          <w:color w:val="auto"/>
        </w:rPr>
      </w:pPr>
    </w:p>
    <w:p w:rsidR="003B3E9E" w:rsidRDefault="003B3E9E" w:rsidP="00AC2579">
      <w:pPr>
        <w:pStyle w:val="Default"/>
        <w:jc w:val="both"/>
        <w:rPr>
          <w:rFonts w:asciiTheme="minorHAnsi" w:hAnsiTheme="minorHAnsi"/>
          <w:color w:val="auto"/>
        </w:rPr>
      </w:pPr>
      <w:r w:rsidRPr="003B3E9E">
        <w:rPr>
          <w:rFonts w:asciiTheme="minorHAnsi" w:hAnsiTheme="minorHAnsi"/>
          <w:b/>
          <w:color w:val="auto"/>
        </w:rPr>
        <w:t xml:space="preserve">Quadro </w:t>
      </w:r>
      <w:r w:rsidR="009731F5">
        <w:rPr>
          <w:rFonts w:asciiTheme="minorHAnsi" w:hAnsiTheme="minorHAnsi"/>
          <w:b/>
          <w:color w:val="auto"/>
        </w:rPr>
        <w:t>33.</w:t>
      </w:r>
      <w:r>
        <w:rPr>
          <w:rFonts w:asciiTheme="minorHAnsi" w:hAnsiTheme="minorHAnsi"/>
          <w:color w:val="auto"/>
        </w:rPr>
        <w:t xml:space="preserve"> Quantidade de Atendimentos imediatamente previstos por Deficiência e Serviço ( CER)</w:t>
      </w:r>
      <w:r w:rsidR="00C44D4B">
        <w:rPr>
          <w:rFonts w:asciiTheme="minorHAnsi" w:hAnsiTheme="minorHAnsi"/>
          <w:color w:val="auto"/>
        </w:rPr>
        <w:t>, divididos por municípios e cotas em percentuais.</w:t>
      </w:r>
    </w:p>
    <w:p w:rsidR="003B3E9E" w:rsidRDefault="003B3E9E" w:rsidP="00AC2579">
      <w:pPr>
        <w:pStyle w:val="Default"/>
        <w:jc w:val="both"/>
        <w:rPr>
          <w:rFonts w:asciiTheme="minorHAnsi" w:hAnsiTheme="minorHAnsi"/>
          <w:color w:val="auto"/>
        </w:rPr>
      </w:pPr>
    </w:p>
    <w:tbl>
      <w:tblPr>
        <w:tblStyle w:val="Tabelacomgrade"/>
        <w:tblW w:w="0" w:type="auto"/>
        <w:tblInd w:w="-176" w:type="dxa"/>
        <w:tblLook w:val="04A0" w:firstRow="1" w:lastRow="0" w:firstColumn="1" w:lastColumn="0" w:noHBand="0" w:noVBand="1"/>
      </w:tblPr>
      <w:tblGrid>
        <w:gridCol w:w="2694"/>
        <w:gridCol w:w="709"/>
        <w:gridCol w:w="2693"/>
        <w:gridCol w:w="2800"/>
      </w:tblGrid>
      <w:tr w:rsidR="003B3E9E" w:rsidRPr="00A87346" w:rsidTr="00482ABF">
        <w:tc>
          <w:tcPr>
            <w:tcW w:w="2694" w:type="dxa"/>
            <w:shd w:val="clear" w:color="auto" w:fill="B8CCE4" w:themeFill="accent1" w:themeFillTint="66"/>
          </w:tcPr>
          <w:p w:rsidR="003B3E9E" w:rsidRPr="00A87346" w:rsidRDefault="003B3E9E" w:rsidP="00AC2579">
            <w:pPr>
              <w:pStyle w:val="Default"/>
              <w:jc w:val="both"/>
              <w:rPr>
                <w:rFonts w:asciiTheme="minorHAnsi" w:hAnsiTheme="minorHAnsi"/>
                <w:b/>
                <w:color w:val="auto"/>
                <w:sz w:val="22"/>
                <w:szCs w:val="22"/>
              </w:rPr>
            </w:pPr>
            <w:r w:rsidRPr="00A87346">
              <w:rPr>
                <w:rFonts w:asciiTheme="minorHAnsi" w:hAnsiTheme="minorHAnsi"/>
                <w:b/>
                <w:color w:val="auto"/>
                <w:sz w:val="22"/>
                <w:szCs w:val="22"/>
              </w:rPr>
              <w:t xml:space="preserve">Município sede do CER </w:t>
            </w:r>
          </w:p>
        </w:tc>
        <w:tc>
          <w:tcPr>
            <w:tcW w:w="709" w:type="dxa"/>
            <w:shd w:val="clear" w:color="auto" w:fill="B8CCE4" w:themeFill="accent1" w:themeFillTint="66"/>
          </w:tcPr>
          <w:p w:rsidR="003B3E9E" w:rsidRPr="00A87346" w:rsidRDefault="003B3E9E" w:rsidP="00AC2579">
            <w:pPr>
              <w:pStyle w:val="Default"/>
              <w:jc w:val="both"/>
              <w:rPr>
                <w:rFonts w:asciiTheme="minorHAnsi" w:hAnsiTheme="minorHAnsi"/>
                <w:b/>
                <w:color w:val="auto"/>
                <w:sz w:val="22"/>
                <w:szCs w:val="22"/>
              </w:rPr>
            </w:pPr>
            <w:r w:rsidRPr="00A87346">
              <w:rPr>
                <w:rFonts w:asciiTheme="minorHAnsi" w:hAnsiTheme="minorHAnsi"/>
                <w:b/>
                <w:color w:val="auto"/>
                <w:sz w:val="22"/>
                <w:szCs w:val="22"/>
              </w:rPr>
              <w:t xml:space="preserve">Tipo de CER </w:t>
            </w:r>
          </w:p>
        </w:tc>
        <w:tc>
          <w:tcPr>
            <w:tcW w:w="2693" w:type="dxa"/>
            <w:shd w:val="clear" w:color="auto" w:fill="B8CCE4" w:themeFill="accent1" w:themeFillTint="66"/>
          </w:tcPr>
          <w:p w:rsidR="003B3E9E" w:rsidRPr="00A87346" w:rsidRDefault="003B3E9E" w:rsidP="00AC2579">
            <w:pPr>
              <w:pStyle w:val="Default"/>
              <w:jc w:val="both"/>
              <w:rPr>
                <w:rFonts w:asciiTheme="minorHAnsi" w:hAnsiTheme="minorHAnsi"/>
                <w:b/>
                <w:color w:val="auto"/>
                <w:sz w:val="22"/>
                <w:szCs w:val="22"/>
              </w:rPr>
            </w:pPr>
            <w:r w:rsidRPr="00A87346">
              <w:rPr>
                <w:rFonts w:asciiTheme="minorHAnsi" w:hAnsiTheme="minorHAnsi"/>
                <w:b/>
                <w:color w:val="auto"/>
                <w:sz w:val="22"/>
                <w:szCs w:val="22"/>
              </w:rPr>
              <w:t xml:space="preserve">Nº de atendimentos por deficiência </w:t>
            </w:r>
          </w:p>
        </w:tc>
        <w:tc>
          <w:tcPr>
            <w:tcW w:w="2800" w:type="dxa"/>
            <w:shd w:val="clear" w:color="auto" w:fill="B8CCE4" w:themeFill="accent1" w:themeFillTint="66"/>
          </w:tcPr>
          <w:p w:rsidR="003B3E9E" w:rsidRPr="00A87346" w:rsidRDefault="003B3E9E" w:rsidP="003D401B">
            <w:pPr>
              <w:pStyle w:val="Default"/>
              <w:jc w:val="both"/>
              <w:rPr>
                <w:rFonts w:asciiTheme="minorHAnsi" w:hAnsiTheme="minorHAnsi"/>
                <w:b/>
                <w:color w:val="auto"/>
                <w:sz w:val="22"/>
                <w:szCs w:val="22"/>
              </w:rPr>
            </w:pPr>
            <w:r w:rsidRPr="00A87346">
              <w:rPr>
                <w:rFonts w:asciiTheme="minorHAnsi" w:hAnsiTheme="minorHAnsi"/>
                <w:b/>
                <w:color w:val="auto"/>
                <w:sz w:val="22"/>
                <w:szCs w:val="22"/>
              </w:rPr>
              <w:t>Divisão</w:t>
            </w:r>
            <w:r w:rsidR="003D401B">
              <w:rPr>
                <w:rFonts w:asciiTheme="minorHAnsi" w:hAnsiTheme="minorHAnsi"/>
                <w:b/>
                <w:color w:val="auto"/>
                <w:sz w:val="22"/>
                <w:szCs w:val="22"/>
              </w:rPr>
              <w:t xml:space="preserve"> </w:t>
            </w:r>
            <w:r w:rsidRPr="00A87346">
              <w:rPr>
                <w:rFonts w:asciiTheme="minorHAnsi" w:hAnsiTheme="minorHAnsi"/>
                <w:b/>
                <w:color w:val="auto"/>
                <w:sz w:val="22"/>
                <w:szCs w:val="22"/>
              </w:rPr>
              <w:t xml:space="preserve">para os municípios da CIR </w:t>
            </w:r>
          </w:p>
        </w:tc>
      </w:tr>
      <w:tr w:rsidR="003B3E9E" w:rsidRPr="00A87346" w:rsidTr="003D401B">
        <w:trPr>
          <w:trHeight w:val="300"/>
        </w:trPr>
        <w:tc>
          <w:tcPr>
            <w:tcW w:w="2694" w:type="dxa"/>
            <w:vMerge w:val="restart"/>
          </w:tcPr>
          <w:p w:rsidR="003B3E9E" w:rsidRPr="00A87346" w:rsidRDefault="003B3E9E"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 xml:space="preserve">Pirassununga </w:t>
            </w:r>
          </w:p>
        </w:tc>
        <w:tc>
          <w:tcPr>
            <w:tcW w:w="709" w:type="dxa"/>
            <w:vMerge w:val="restart"/>
          </w:tcPr>
          <w:p w:rsidR="003B3E9E" w:rsidRPr="00A87346" w:rsidRDefault="003B3E9E"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IV</w:t>
            </w:r>
          </w:p>
        </w:tc>
        <w:tc>
          <w:tcPr>
            <w:tcW w:w="2693" w:type="dxa"/>
          </w:tcPr>
          <w:p w:rsidR="003B3E9E" w:rsidRPr="00A87346" w:rsidRDefault="003B3E9E"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Auditiva</w:t>
            </w:r>
            <w:r w:rsidR="004C2177" w:rsidRPr="00A87346">
              <w:rPr>
                <w:rFonts w:asciiTheme="minorHAnsi" w:hAnsiTheme="minorHAnsi"/>
                <w:color w:val="auto"/>
                <w:sz w:val="18"/>
                <w:szCs w:val="18"/>
              </w:rPr>
              <w:t xml:space="preserve">  -   150 usuários /mês</w:t>
            </w:r>
          </w:p>
        </w:tc>
        <w:tc>
          <w:tcPr>
            <w:tcW w:w="2800" w:type="dxa"/>
          </w:tcPr>
          <w:p w:rsidR="003B3E9E" w:rsidRDefault="003D401B" w:rsidP="00A517C7">
            <w:pPr>
              <w:pStyle w:val="Default"/>
              <w:tabs>
                <w:tab w:val="left" w:pos="1970"/>
              </w:tabs>
              <w:jc w:val="both"/>
              <w:rPr>
                <w:rFonts w:asciiTheme="minorHAnsi" w:hAnsiTheme="minorHAnsi"/>
                <w:color w:val="auto"/>
                <w:sz w:val="18"/>
                <w:szCs w:val="18"/>
              </w:rPr>
            </w:pPr>
            <w:r>
              <w:rPr>
                <w:rFonts w:asciiTheme="minorHAnsi" w:hAnsiTheme="minorHAnsi"/>
                <w:color w:val="auto"/>
                <w:sz w:val="18"/>
                <w:szCs w:val="18"/>
              </w:rPr>
              <w:t xml:space="preserve">Araras </w:t>
            </w:r>
            <w:r w:rsidR="00D20B72">
              <w:rPr>
                <w:rFonts w:asciiTheme="minorHAnsi" w:hAnsiTheme="minorHAnsi"/>
                <w:color w:val="auto"/>
                <w:sz w:val="18"/>
                <w:szCs w:val="18"/>
              </w:rPr>
              <w:t xml:space="preserve">                    </w:t>
            </w:r>
            <w:r w:rsidR="00A517C7">
              <w:rPr>
                <w:rFonts w:asciiTheme="minorHAnsi" w:hAnsiTheme="minorHAnsi"/>
                <w:color w:val="auto"/>
                <w:sz w:val="18"/>
                <w:szCs w:val="18"/>
              </w:rPr>
              <w:t xml:space="preserve"> </w:t>
            </w:r>
            <w:r w:rsidR="00D20B72">
              <w:rPr>
                <w:rFonts w:asciiTheme="minorHAnsi" w:hAnsiTheme="minorHAnsi"/>
                <w:color w:val="auto"/>
                <w:sz w:val="18"/>
                <w:szCs w:val="18"/>
              </w:rPr>
              <w:t>34,4%</w:t>
            </w:r>
          </w:p>
          <w:p w:rsidR="003D401B" w:rsidRDefault="003D401B" w:rsidP="00AC2579">
            <w:pPr>
              <w:pStyle w:val="Default"/>
              <w:jc w:val="both"/>
              <w:rPr>
                <w:rFonts w:asciiTheme="minorHAnsi" w:hAnsiTheme="minorHAnsi"/>
                <w:color w:val="auto"/>
                <w:sz w:val="18"/>
                <w:szCs w:val="18"/>
              </w:rPr>
            </w:pPr>
            <w:r>
              <w:rPr>
                <w:rFonts w:asciiTheme="minorHAnsi" w:hAnsiTheme="minorHAnsi"/>
                <w:color w:val="auto"/>
                <w:sz w:val="18"/>
                <w:szCs w:val="18"/>
              </w:rPr>
              <w:t>Conchal</w:t>
            </w:r>
            <w:r w:rsidR="00D20B72">
              <w:rPr>
                <w:rFonts w:asciiTheme="minorHAnsi" w:hAnsiTheme="minorHAnsi"/>
                <w:color w:val="auto"/>
                <w:sz w:val="18"/>
                <w:szCs w:val="18"/>
              </w:rPr>
              <w:t xml:space="preserve">                     8,55 %     </w:t>
            </w:r>
          </w:p>
          <w:p w:rsidR="003D401B" w:rsidRDefault="003D401B" w:rsidP="00AC2579">
            <w:pPr>
              <w:pStyle w:val="Default"/>
              <w:jc w:val="both"/>
              <w:rPr>
                <w:rFonts w:asciiTheme="minorHAnsi" w:hAnsiTheme="minorHAnsi"/>
                <w:color w:val="auto"/>
                <w:sz w:val="18"/>
                <w:szCs w:val="18"/>
              </w:rPr>
            </w:pPr>
            <w:r>
              <w:rPr>
                <w:rFonts w:asciiTheme="minorHAnsi" w:hAnsiTheme="minorHAnsi"/>
                <w:color w:val="auto"/>
                <w:sz w:val="18"/>
                <w:szCs w:val="18"/>
              </w:rPr>
              <w:t>Leme</w:t>
            </w:r>
            <w:r w:rsidR="00D20B72">
              <w:rPr>
                <w:rFonts w:asciiTheme="minorHAnsi" w:hAnsiTheme="minorHAnsi"/>
                <w:color w:val="auto"/>
                <w:sz w:val="18"/>
                <w:szCs w:val="18"/>
              </w:rPr>
              <w:t xml:space="preserve">                        28,5%</w:t>
            </w:r>
          </w:p>
          <w:p w:rsidR="003D401B" w:rsidRDefault="003D401B"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Pirassununga </w:t>
            </w:r>
            <w:r w:rsidR="00D20B72">
              <w:rPr>
                <w:rFonts w:asciiTheme="minorHAnsi" w:hAnsiTheme="minorHAnsi"/>
                <w:color w:val="auto"/>
                <w:sz w:val="18"/>
                <w:szCs w:val="18"/>
              </w:rPr>
              <w:t xml:space="preserve">          26,2%</w:t>
            </w:r>
          </w:p>
          <w:p w:rsidR="003D401B" w:rsidRPr="00A87346" w:rsidRDefault="003D401B" w:rsidP="00D20B72">
            <w:pPr>
              <w:pStyle w:val="Default"/>
              <w:jc w:val="both"/>
              <w:rPr>
                <w:rFonts w:asciiTheme="minorHAnsi" w:hAnsiTheme="minorHAnsi"/>
                <w:color w:val="auto"/>
                <w:sz w:val="18"/>
                <w:szCs w:val="18"/>
              </w:rPr>
            </w:pPr>
            <w:r>
              <w:rPr>
                <w:rFonts w:asciiTheme="minorHAnsi" w:hAnsiTheme="minorHAnsi"/>
                <w:color w:val="auto"/>
                <w:sz w:val="18"/>
                <w:szCs w:val="18"/>
              </w:rPr>
              <w:t xml:space="preserve">Sta Cruz </w:t>
            </w:r>
            <w:r w:rsidR="00D20B72">
              <w:rPr>
                <w:rFonts w:asciiTheme="minorHAnsi" w:hAnsiTheme="minorHAnsi"/>
                <w:color w:val="auto"/>
                <w:sz w:val="18"/>
                <w:szCs w:val="18"/>
              </w:rPr>
              <w:t>C</w:t>
            </w:r>
            <w:r>
              <w:rPr>
                <w:rFonts w:asciiTheme="minorHAnsi" w:hAnsiTheme="minorHAnsi"/>
                <w:color w:val="auto"/>
                <w:sz w:val="18"/>
                <w:szCs w:val="18"/>
              </w:rPr>
              <w:t xml:space="preserve">onceição </w:t>
            </w:r>
            <w:r w:rsidR="00D20B72">
              <w:rPr>
                <w:rFonts w:asciiTheme="minorHAnsi" w:hAnsiTheme="minorHAnsi"/>
                <w:color w:val="auto"/>
                <w:sz w:val="18"/>
                <w:szCs w:val="18"/>
              </w:rPr>
              <w:t xml:space="preserve">   2,35%</w:t>
            </w:r>
          </w:p>
        </w:tc>
      </w:tr>
      <w:tr w:rsidR="003B3E9E" w:rsidRPr="00A87346" w:rsidTr="003D401B">
        <w:trPr>
          <w:trHeight w:val="330"/>
        </w:trPr>
        <w:tc>
          <w:tcPr>
            <w:tcW w:w="2694" w:type="dxa"/>
            <w:vMerge/>
          </w:tcPr>
          <w:p w:rsidR="003B3E9E" w:rsidRPr="00A87346" w:rsidRDefault="003B3E9E" w:rsidP="00AC2579">
            <w:pPr>
              <w:pStyle w:val="Default"/>
              <w:jc w:val="both"/>
              <w:rPr>
                <w:rFonts w:asciiTheme="minorHAnsi" w:hAnsiTheme="minorHAnsi"/>
                <w:color w:val="auto"/>
                <w:sz w:val="18"/>
                <w:szCs w:val="18"/>
              </w:rPr>
            </w:pPr>
          </w:p>
        </w:tc>
        <w:tc>
          <w:tcPr>
            <w:tcW w:w="709" w:type="dxa"/>
            <w:vMerge/>
          </w:tcPr>
          <w:p w:rsidR="003B3E9E" w:rsidRPr="00A87346" w:rsidRDefault="003B3E9E" w:rsidP="00AC2579">
            <w:pPr>
              <w:pStyle w:val="Default"/>
              <w:jc w:val="both"/>
              <w:rPr>
                <w:rFonts w:asciiTheme="minorHAnsi" w:hAnsiTheme="minorHAnsi"/>
                <w:color w:val="auto"/>
                <w:sz w:val="18"/>
                <w:szCs w:val="18"/>
              </w:rPr>
            </w:pPr>
          </w:p>
        </w:tc>
        <w:tc>
          <w:tcPr>
            <w:tcW w:w="2693" w:type="dxa"/>
          </w:tcPr>
          <w:p w:rsidR="003B3E9E" w:rsidRPr="00A87346" w:rsidRDefault="003B3E9E" w:rsidP="004C2177">
            <w:pPr>
              <w:pStyle w:val="Default"/>
              <w:jc w:val="both"/>
              <w:rPr>
                <w:rFonts w:asciiTheme="minorHAnsi" w:hAnsiTheme="minorHAnsi"/>
                <w:color w:val="auto"/>
                <w:sz w:val="18"/>
                <w:szCs w:val="18"/>
              </w:rPr>
            </w:pPr>
            <w:r w:rsidRPr="00A87346">
              <w:rPr>
                <w:rFonts w:asciiTheme="minorHAnsi" w:hAnsiTheme="minorHAnsi"/>
                <w:color w:val="auto"/>
                <w:sz w:val="18"/>
                <w:szCs w:val="18"/>
              </w:rPr>
              <w:t>Física</w:t>
            </w:r>
            <w:r w:rsidR="004C2177" w:rsidRPr="00A87346">
              <w:rPr>
                <w:rFonts w:asciiTheme="minorHAnsi" w:hAnsiTheme="minorHAnsi"/>
                <w:color w:val="auto"/>
                <w:sz w:val="18"/>
                <w:szCs w:val="18"/>
              </w:rPr>
              <w:t xml:space="preserve">       -   200 usuários /mês</w:t>
            </w:r>
          </w:p>
        </w:tc>
        <w:tc>
          <w:tcPr>
            <w:tcW w:w="2800" w:type="dxa"/>
          </w:tcPr>
          <w:p w:rsidR="00D20B72" w:rsidRDefault="00D20B72" w:rsidP="00D20B72">
            <w:pPr>
              <w:pStyle w:val="Default"/>
              <w:jc w:val="both"/>
              <w:rPr>
                <w:rFonts w:asciiTheme="minorHAnsi" w:hAnsiTheme="minorHAnsi"/>
                <w:color w:val="auto"/>
                <w:sz w:val="18"/>
                <w:szCs w:val="18"/>
              </w:rPr>
            </w:pPr>
            <w:r>
              <w:rPr>
                <w:rFonts w:asciiTheme="minorHAnsi" w:hAnsiTheme="minorHAnsi"/>
                <w:color w:val="auto"/>
                <w:sz w:val="18"/>
                <w:szCs w:val="18"/>
              </w:rPr>
              <w:t>Araras                      37,7</w:t>
            </w:r>
            <w:r w:rsidR="002C2672">
              <w:rPr>
                <w:rFonts w:asciiTheme="minorHAnsi" w:hAnsiTheme="minorHAnsi"/>
                <w:color w:val="auto"/>
                <w:sz w:val="18"/>
                <w:szCs w:val="18"/>
              </w:rPr>
              <w:t>0</w:t>
            </w:r>
            <w:r>
              <w:rPr>
                <w:rFonts w:asciiTheme="minorHAnsi" w:hAnsiTheme="minorHAnsi"/>
                <w:color w:val="auto"/>
                <w:sz w:val="18"/>
                <w:szCs w:val="18"/>
              </w:rPr>
              <w:t>%</w:t>
            </w:r>
          </w:p>
          <w:p w:rsidR="00D20B72" w:rsidRDefault="002C2672" w:rsidP="00D20B72">
            <w:pPr>
              <w:pStyle w:val="Default"/>
              <w:jc w:val="both"/>
              <w:rPr>
                <w:rFonts w:asciiTheme="minorHAnsi" w:hAnsiTheme="minorHAnsi"/>
                <w:color w:val="auto"/>
                <w:sz w:val="18"/>
                <w:szCs w:val="18"/>
              </w:rPr>
            </w:pPr>
            <w:r>
              <w:rPr>
                <w:rFonts w:asciiTheme="minorHAnsi" w:hAnsiTheme="minorHAnsi"/>
                <w:color w:val="auto"/>
                <w:sz w:val="18"/>
                <w:szCs w:val="18"/>
              </w:rPr>
              <w:t xml:space="preserve">Conchal                     </w:t>
            </w:r>
            <w:r w:rsidR="00D20B72">
              <w:rPr>
                <w:rFonts w:asciiTheme="minorHAnsi" w:hAnsiTheme="minorHAnsi"/>
                <w:color w:val="auto"/>
                <w:sz w:val="18"/>
                <w:szCs w:val="18"/>
              </w:rPr>
              <w:t>7</w:t>
            </w:r>
            <w:r>
              <w:rPr>
                <w:rFonts w:asciiTheme="minorHAnsi" w:hAnsiTheme="minorHAnsi"/>
                <w:color w:val="auto"/>
                <w:sz w:val="18"/>
                <w:szCs w:val="18"/>
              </w:rPr>
              <w:t>,00</w:t>
            </w:r>
            <w:r w:rsidR="00D20B72">
              <w:rPr>
                <w:rFonts w:asciiTheme="minorHAnsi" w:hAnsiTheme="minorHAnsi"/>
                <w:color w:val="auto"/>
                <w:sz w:val="18"/>
                <w:szCs w:val="18"/>
              </w:rPr>
              <w:t xml:space="preserve"> %     </w:t>
            </w:r>
          </w:p>
          <w:p w:rsidR="00D20B72" w:rsidRDefault="00A517C7" w:rsidP="00D20B72">
            <w:pPr>
              <w:pStyle w:val="Default"/>
              <w:jc w:val="both"/>
              <w:rPr>
                <w:rFonts w:asciiTheme="minorHAnsi" w:hAnsiTheme="minorHAnsi"/>
                <w:color w:val="auto"/>
                <w:sz w:val="18"/>
                <w:szCs w:val="18"/>
              </w:rPr>
            </w:pPr>
            <w:r>
              <w:rPr>
                <w:rFonts w:asciiTheme="minorHAnsi" w:hAnsiTheme="minorHAnsi"/>
                <w:color w:val="auto"/>
                <w:sz w:val="18"/>
                <w:szCs w:val="18"/>
              </w:rPr>
              <w:t xml:space="preserve">Leme                       </w:t>
            </w:r>
            <w:r w:rsidR="00D20B72">
              <w:rPr>
                <w:rFonts w:asciiTheme="minorHAnsi" w:hAnsiTheme="minorHAnsi"/>
                <w:color w:val="auto"/>
                <w:sz w:val="18"/>
                <w:szCs w:val="18"/>
              </w:rPr>
              <w:t>30</w:t>
            </w:r>
            <w:r w:rsidR="002C2672">
              <w:rPr>
                <w:rFonts w:asciiTheme="minorHAnsi" w:hAnsiTheme="minorHAnsi"/>
                <w:color w:val="auto"/>
                <w:sz w:val="18"/>
                <w:szCs w:val="18"/>
              </w:rPr>
              <w:t>,00</w:t>
            </w:r>
            <w:r w:rsidR="00D20B72">
              <w:rPr>
                <w:rFonts w:asciiTheme="minorHAnsi" w:hAnsiTheme="minorHAnsi"/>
                <w:color w:val="auto"/>
                <w:sz w:val="18"/>
                <w:szCs w:val="18"/>
              </w:rPr>
              <w:t xml:space="preserve"> %</w:t>
            </w:r>
          </w:p>
          <w:p w:rsidR="00D20B72" w:rsidRDefault="00D20B72" w:rsidP="00A517C7">
            <w:pPr>
              <w:pStyle w:val="Default"/>
              <w:tabs>
                <w:tab w:val="left" w:pos="1877"/>
              </w:tabs>
              <w:jc w:val="both"/>
              <w:rPr>
                <w:rFonts w:asciiTheme="minorHAnsi" w:hAnsiTheme="minorHAnsi"/>
                <w:color w:val="auto"/>
                <w:sz w:val="18"/>
                <w:szCs w:val="18"/>
              </w:rPr>
            </w:pPr>
            <w:r>
              <w:rPr>
                <w:rFonts w:asciiTheme="minorHAnsi" w:hAnsiTheme="minorHAnsi"/>
                <w:color w:val="auto"/>
                <w:sz w:val="18"/>
                <w:szCs w:val="18"/>
              </w:rPr>
              <w:t xml:space="preserve">Pirassununga          </w:t>
            </w:r>
            <w:r w:rsidR="002C2672">
              <w:rPr>
                <w:rFonts w:asciiTheme="minorHAnsi" w:hAnsiTheme="minorHAnsi"/>
                <w:color w:val="auto"/>
                <w:sz w:val="18"/>
                <w:szCs w:val="18"/>
              </w:rPr>
              <w:t xml:space="preserve"> 23,</w:t>
            </w:r>
            <w:r>
              <w:rPr>
                <w:rFonts w:asciiTheme="minorHAnsi" w:hAnsiTheme="minorHAnsi"/>
                <w:color w:val="auto"/>
                <w:sz w:val="18"/>
                <w:szCs w:val="18"/>
              </w:rPr>
              <w:t>7</w:t>
            </w:r>
            <w:r w:rsidR="002C2672">
              <w:rPr>
                <w:rFonts w:asciiTheme="minorHAnsi" w:hAnsiTheme="minorHAnsi"/>
                <w:color w:val="auto"/>
                <w:sz w:val="18"/>
                <w:szCs w:val="18"/>
              </w:rPr>
              <w:t>0</w:t>
            </w:r>
            <w:r>
              <w:rPr>
                <w:rFonts w:asciiTheme="minorHAnsi" w:hAnsiTheme="minorHAnsi"/>
                <w:color w:val="auto"/>
                <w:sz w:val="18"/>
                <w:szCs w:val="18"/>
              </w:rPr>
              <w:t>%</w:t>
            </w:r>
          </w:p>
          <w:p w:rsidR="003B3E9E" w:rsidRPr="00A87346" w:rsidRDefault="00D20B72"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Sta Cruz Conceição </w:t>
            </w:r>
            <w:r w:rsidR="00C51597">
              <w:rPr>
                <w:rFonts w:asciiTheme="minorHAnsi" w:hAnsiTheme="minorHAnsi"/>
                <w:color w:val="auto"/>
                <w:sz w:val="18"/>
                <w:szCs w:val="18"/>
              </w:rPr>
              <w:t xml:space="preserve"> </w:t>
            </w:r>
            <w:r>
              <w:rPr>
                <w:rFonts w:asciiTheme="minorHAnsi" w:hAnsiTheme="minorHAnsi"/>
                <w:color w:val="auto"/>
                <w:sz w:val="18"/>
                <w:szCs w:val="18"/>
              </w:rPr>
              <w:t xml:space="preserve">  </w:t>
            </w:r>
            <w:r w:rsidR="00C51597">
              <w:rPr>
                <w:rFonts w:asciiTheme="minorHAnsi" w:hAnsiTheme="minorHAnsi"/>
                <w:color w:val="auto"/>
                <w:sz w:val="18"/>
                <w:szCs w:val="18"/>
              </w:rPr>
              <w:t>1</w:t>
            </w:r>
            <w:r>
              <w:rPr>
                <w:rFonts w:asciiTheme="minorHAnsi" w:hAnsiTheme="minorHAnsi"/>
                <w:color w:val="auto"/>
                <w:sz w:val="18"/>
                <w:szCs w:val="18"/>
              </w:rPr>
              <w:t>,</w:t>
            </w:r>
            <w:r w:rsidR="00C51597">
              <w:rPr>
                <w:rFonts w:asciiTheme="minorHAnsi" w:hAnsiTheme="minorHAnsi"/>
                <w:color w:val="auto"/>
                <w:sz w:val="18"/>
                <w:szCs w:val="18"/>
              </w:rPr>
              <w:t>60</w:t>
            </w:r>
            <w:r>
              <w:rPr>
                <w:rFonts w:asciiTheme="minorHAnsi" w:hAnsiTheme="minorHAnsi"/>
                <w:color w:val="auto"/>
                <w:sz w:val="18"/>
                <w:szCs w:val="18"/>
              </w:rPr>
              <w:t>%</w:t>
            </w:r>
          </w:p>
        </w:tc>
      </w:tr>
      <w:tr w:rsidR="003B3E9E" w:rsidRPr="00A87346" w:rsidTr="003D401B">
        <w:trPr>
          <w:trHeight w:val="330"/>
        </w:trPr>
        <w:tc>
          <w:tcPr>
            <w:tcW w:w="2694" w:type="dxa"/>
            <w:vMerge/>
          </w:tcPr>
          <w:p w:rsidR="003B3E9E" w:rsidRPr="00A87346" w:rsidRDefault="003B3E9E" w:rsidP="00AC2579">
            <w:pPr>
              <w:pStyle w:val="Default"/>
              <w:jc w:val="both"/>
              <w:rPr>
                <w:rFonts w:asciiTheme="minorHAnsi" w:hAnsiTheme="minorHAnsi"/>
                <w:color w:val="auto"/>
                <w:sz w:val="18"/>
                <w:szCs w:val="18"/>
              </w:rPr>
            </w:pPr>
          </w:p>
        </w:tc>
        <w:tc>
          <w:tcPr>
            <w:tcW w:w="709" w:type="dxa"/>
            <w:vMerge/>
          </w:tcPr>
          <w:p w:rsidR="003B3E9E" w:rsidRPr="00A87346" w:rsidRDefault="003B3E9E" w:rsidP="00AC2579">
            <w:pPr>
              <w:pStyle w:val="Default"/>
              <w:jc w:val="both"/>
              <w:rPr>
                <w:rFonts w:asciiTheme="minorHAnsi" w:hAnsiTheme="minorHAnsi"/>
                <w:color w:val="auto"/>
                <w:sz w:val="18"/>
                <w:szCs w:val="18"/>
              </w:rPr>
            </w:pPr>
          </w:p>
        </w:tc>
        <w:tc>
          <w:tcPr>
            <w:tcW w:w="2693" w:type="dxa"/>
          </w:tcPr>
          <w:p w:rsidR="003B3E9E" w:rsidRPr="00A87346" w:rsidRDefault="003B3E9E"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Intelectual</w:t>
            </w:r>
            <w:r w:rsidR="004C2177" w:rsidRPr="00A87346">
              <w:rPr>
                <w:rFonts w:asciiTheme="minorHAnsi" w:hAnsiTheme="minorHAnsi"/>
                <w:color w:val="auto"/>
                <w:sz w:val="18"/>
                <w:szCs w:val="18"/>
              </w:rPr>
              <w:t>- 200 usuários /mês</w:t>
            </w:r>
          </w:p>
        </w:tc>
        <w:tc>
          <w:tcPr>
            <w:tcW w:w="2800" w:type="dxa"/>
          </w:tcPr>
          <w:p w:rsidR="00C51597" w:rsidRDefault="00C51597" w:rsidP="00C51597">
            <w:pPr>
              <w:pStyle w:val="Default"/>
              <w:jc w:val="both"/>
              <w:rPr>
                <w:rFonts w:asciiTheme="minorHAnsi" w:hAnsiTheme="minorHAnsi"/>
                <w:color w:val="auto"/>
                <w:sz w:val="18"/>
                <w:szCs w:val="18"/>
              </w:rPr>
            </w:pPr>
            <w:r>
              <w:rPr>
                <w:rFonts w:asciiTheme="minorHAnsi" w:hAnsiTheme="minorHAnsi"/>
                <w:color w:val="auto"/>
                <w:sz w:val="18"/>
                <w:szCs w:val="18"/>
              </w:rPr>
              <w:t>Araras                     44,25%</w:t>
            </w:r>
          </w:p>
          <w:p w:rsidR="00C51597" w:rsidRDefault="002C2672"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Conchal                    </w:t>
            </w:r>
            <w:r w:rsidR="00C51597">
              <w:rPr>
                <w:rFonts w:asciiTheme="minorHAnsi" w:hAnsiTheme="minorHAnsi"/>
                <w:color w:val="auto"/>
                <w:sz w:val="18"/>
                <w:szCs w:val="18"/>
              </w:rPr>
              <w:t xml:space="preserve"> 7</w:t>
            </w:r>
            <w:r>
              <w:rPr>
                <w:rFonts w:asciiTheme="minorHAnsi" w:hAnsiTheme="minorHAnsi"/>
                <w:color w:val="auto"/>
                <w:sz w:val="18"/>
                <w:szCs w:val="18"/>
              </w:rPr>
              <w:t>,00</w:t>
            </w:r>
            <w:r w:rsidR="00C51597">
              <w:rPr>
                <w:rFonts w:asciiTheme="minorHAnsi" w:hAnsiTheme="minorHAnsi"/>
                <w:color w:val="auto"/>
                <w:sz w:val="18"/>
                <w:szCs w:val="18"/>
              </w:rPr>
              <w:t xml:space="preserve"> %     </w:t>
            </w:r>
          </w:p>
          <w:p w:rsidR="00C51597" w:rsidRDefault="002C2672"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Leme                       </w:t>
            </w:r>
            <w:r w:rsidR="00C51597">
              <w:rPr>
                <w:rFonts w:asciiTheme="minorHAnsi" w:hAnsiTheme="minorHAnsi"/>
                <w:color w:val="auto"/>
                <w:sz w:val="18"/>
                <w:szCs w:val="18"/>
              </w:rPr>
              <w:t>27</w:t>
            </w:r>
            <w:r>
              <w:rPr>
                <w:rFonts w:asciiTheme="minorHAnsi" w:hAnsiTheme="minorHAnsi"/>
                <w:color w:val="auto"/>
                <w:sz w:val="18"/>
                <w:szCs w:val="18"/>
              </w:rPr>
              <w:t>,00</w:t>
            </w:r>
            <w:r w:rsidR="00C51597">
              <w:rPr>
                <w:rFonts w:asciiTheme="minorHAnsi" w:hAnsiTheme="minorHAnsi"/>
                <w:color w:val="auto"/>
                <w:sz w:val="18"/>
                <w:szCs w:val="18"/>
              </w:rPr>
              <w:t xml:space="preserve"> %</w:t>
            </w:r>
          </w:p>
          <w:p w:rsidR="00C51597" w:rsidRDefault="002C2672"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Pirassununga          </w:t>
            </w:r>
            <w:r w:rsidR="00C51597">
              <w:rPr>
                <w:rFonts w:asciiTheme="minorHAnsi" w:hAnsiTheme="minorHAnsi"/>
                <w:color w:val="auto"/>
                <w:sz w:val="18"/>
                <w:szCs w:val="18"/>
              </w:rPr>
              <w:t>20,5</w:t>
            </w:r>
            <w:r>
              <w:rPr>
                <w:rFonts w:asciiTheme="minorHAnsi" w:hAnsiTheme="minorHAnsi"/>
                <w:color w:val="auto"/>
                <w:sz w:val="18"/>
                <w:szCs w:val="18"/>
              </w:rPr>
              <w:t>0</w:t>
            </w:r>
            <w:r w:rsidR="00C51597">
              <w:rPr>
                <w:rFonts w:asciiTheme="minorHAnsi" w:hAnsiTheme="minorHAnsi"/>
                <w:color w:val="auto"/>
                <w:sz w:val="18"/>
                <w:szCs w:val="18"/>
              </w:rPr>
              <w:t>%</w:t>
            </w:r>
          </w:p>
          <w:p w:rsidR="003B3E9E" w:rsidRDefault="00C51597" w:rsidP="00C51597">
            <w:pPr>
              <w:pStyle w:val="Default"/>
              <w:jc w:val="both"/>
              <w:rPr>
                <w:rFonts w:asciiTheme="minorHAnsi" w:hAnsiTheme="minorHAnsi"/>
                <w:color w:val="auto"/>
                <w:sz w:val="18"/>
                <w:szCs w:val="18"/>
              </w:rPr>
            </w:pPr>
            <w:r>
              <w:rPr>
                <w:rFonts w:asciiTheme="minorHAnsi" w:hAnsiTheme="minorHAnsi"/>
                <w:color w:val="auto"/>
                <w:sz w:val="18"/>
                <w:szCs w:val="18"/>
              </w:rPr>
              <w:t>Sta Cruz Conceição    1,35</w:t>
            </w:r>
            <w:r w:rsidR="002C2672">
              <w:rPr>
                <w:rFonts w:asciiTheme="minorHAnsi" w:hAnsiTheme="minorHAnsi"/>
                <w:color w:val="auto"/>
                <w:sz w:val="18"/>
                <w:szCs w:val="18"/>
              </w:rPr>
              <w:t>%</w:t>
            </w:r>
          </w:p>
          <w:p w:rsidR="00C51597" w:rsidRPr="00A87346" w:rsidRDefault="00C51597" w:rsidP="00AC2579">
            <w:pPr>
              <w:pStyle w:val="Default"/>
              <w:jc w:val="both"/>
              <w:rPr>
                <w:rFonts w:asciiTheme="minorHAnsi" w:hAnsiTheme="minorHAnsi"/>
                <w:color w:val="auto"/>
                <w:sz w:val="18"/>
                <w:szCs w:val="18"/>
              </w:rPr>
            </w:pPr>
          </w:p>
        </w:tc>
      </w:tr>
      <w:tr w:rsidR="003B3E9E" w:rsidRPr="00A87346" w:rsidTr="003D401B">
        <w:trPr>
          <w:trHeight w:val="241"/>
        </w:trPr>
        <w:tc>
          <w:tcPr>
            <w:tcW w:w="2694" w:type="dxa"/>
            <w:vMerge/>
          </w:tcPr>
          <w:p w:rsidR="003B3E9E" w:rsidRPr="00A87346" w:rsidRDefault="003B3E9E" w:rsidP="00AC2579">
            <w:pPr>
              <w:pStyle w:val="Default"/>
              <w:jc w:val="both"/>
              <w:rPr>
                <w:rFonts w:asciiTheme="minorHAnsi" w:hAnsiTheme="minorHAnsi"/>
                <w:color w:val="auto"/>
                <w:sz w:val="18"/>
                <w:szCs w:val="18"/>
              </w:rPr>
            </w:pPr>
          </w:p>
        </w:tc>
        <w:tc>
          <w:tcPr>
            <w:tcW w:w="709" w:type="dxa"/>
            <w:vMerge/>
          </w:tcPr>
          <w:p w:rsidR="003B3E9E" w:rsidRPr="00A87346" w:rsidRDefault="003B3E9E" w:rsidP="00AC2579">
            <w:pPr>
              <w:pStyle w:val="Default"/>
              <w:jc w:val="both"/>
              <w:rPr>
                <w:rFonts w:asciiTheme="minorHAnsi" w:hAnsiTheme="minorHAnsi"/>
                <w:color w:val="auto"/>
                <w:sz w:val="18"/>
                <w:szCs w:val="18"/>
              </w:rPr>
            </w:pPr>
          </w:p>
        </w:tc>
        <w:tc>
          <w:tcPr>
            <w:tcW w:w="2693" w:type="dxa"/>
          </w:tcPr>
          <w:p w:rsidR="003B3E9E" w:rsidRPr="00A87346" w:rsidRDefault="003B3E9E"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Visual</w:t>
            </w:r>
            <w:r w:rsidR="004C2177" w:rsidRPr="00A87346">
              <w:rPr>
                <w:rFonts w:asciiTheme="minorHAnsi" w:hAnsiTheme="minorHAnsi"/>
                <w:color w:val="auto"/>
                <w:sz w:val="18"/>
                <w:szCs w:val="18"/>
              </w:rPr>
              <w:t xml:space="preserve">       -  150 usuários /mês</w:t>
            </w:r>
          </w:p>
        </w:tc>
        <w:tc>
          <w:tcPr>
            <w:tcW w:w="2800" w:type="dxa"/>
          </w:tcPr>
          <w:p w:rsidR="00C51597" w:rsidRDefault="00C51597" w:rsidP="00C51597">
            <w:pPr>
              <w:pStyle w:val="Default"/>
              <w:jc w:val="both"/>
              <w:rPr>
                <w:rFonts w:asciiTheme="minorHAnsi" w:hAnsiTheme="minorHAnsi"/>
                <w:color w:val="auto"/>
                <w:sz w:val="18"/>
                <w:szCs w:val="18"/>
              </w:rPr>
            </w:pPr>
            <w:r>
              <w:rPr>
                <w:rFonts w:asciiTheme="minorHAnsi" w:hAnsiTheme="minorHAnsi"/>
                <w:color w:val="auto"/>
                <w:sz w:val="18"/>
                <w:szCs w:val="18"/>
              </w:rPr>
              <w:t>Araras                    3</w:t>
            </w:r>
            <w:r w:rsidR="00377578">
              <w:rPr>
                <w:rFonts w:asciiTheme="minorHAnsi" w:hAnsiTheme="minorHAnsi"/>
                <w:color w:val="auto"/>
                <w:sz w:val="18"/>
                <w:szCs w:val="18"/>
              </w:rPr>
              <w:t>4,78</w:t>
            </w:r>
            <w:r>
              <w:rPr>
                <w:rFonts w:asciiTheme="minorHAnsi" w:hAnsiTheme="minorHAnsi"/>
                <w:color w:val="auto"/>
                <w:sz w:val="18"/>
                <w:szCs w:val="18"/>
              </w:rPr>
              <w:t>%</w:t>
            </w:r>
          </w:p>
          <w:p w:rsidR="00C51597" w:rsidRDefault="00785357"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Conchal                 </w:t>
            </w:r>
            <w:r w:rsidR="00C51597">
              <w:rPr>
                <w:rFonts w:asciiTheme="minorHAnsi" w:hAnsiTheme="minorHAnsi"/>
                <w:color w:val="auto"/>
                <w:sz w:val="18"/>
                <w:szCs w:val="18"/>
              </w:rPr>
              <w:t xml:space="preserve">   </w:t>
            </w:r>
            <w:r w:rsidR="00377578">
              <w:rPr>
                <w:rFonts w:asciiTheme="minorHAnsi" w:hAnsiTheme="minorHAnsi"/>
                <w:color w:val="auto"/>
                <w:sz w:val="18"/>
                <w:szCs w:val="18"/>
              </w:rPr>
              <w:t>9</w:t>
            </w:r>
            <w:r>
              <w:rPr>
                <w:rFonts w:asciiTheme="minorHAnsi" w:hAnsiTheme="minorHAnsi"/>
                <w:color w:val="auto"/>
                <w:sz w:val="18"/>
                <w:szCs w:val="18"/>
              </w:rPr>
              <w:t>,00</w:t>
            </w:r>
            <w:r w:rsidR="00C51597">
              <w:rPr>
                <w:rFonts w:asciiTheme="minorHAnsi" w:hAnsiTheme="minorHAnsi"/>
                <w:color w:val="auto"/>
                <w:sz w:val="18"/>
                <w:szCs w:val="18"/>
              </w:rPr>
              <w:t xml:space="preserve"> %     </w:t>
            </w:r>
          </w:p>
          <w:p w:rsidR="00C51597" w:rsidRDefault="00785357"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Leme                     </w:t>
            </w:r>
            <w:r w:rsidR="00C51597">
              <w:rPr>
                <w:rFonts w:asciiTheme="minorHAnsi" w:hAnsiTheme="minorHAnsi"/>
                <w:color w:val="auto"/>
                <w:sz w:val="18"/>
                <w:szCs w:val="18"/>
              </w:rPr>
              <w:t xml:space="preserve"> </w:t>
            </w:r>
            <w:r w:rsidR="00377578">
              <w:rPr>
                <w:rFonts w:asciiTheme="minorHAnsi" w:hAnsiTheme="minorHAnsi"/>
                <w:color w:val="auto"/>
                <w:sz w:val="18"/>
                <w:szCs w:val="18"/>
              </w:rPr>
              <w:t>33,4</w:t>
            </w:r>
            <w:r w:rsidR="00C51597">
              <w:rPr>
                <w:rFonts w:asciiTheme="minorHAnsi" w:hAnsiTheme="minorHAnsi"/>
                <w:color w:val="auto"/>
                <w:sz w:val="18"/>
                <w:szCs w:val="18"/>
              </w:rPr>
              <w:t>0 %</w:t>
            </w:r>
          </w:p>
          <w:p w:rsidR="00C51597" w:rsidRDefault="00785357" w:rsidP="00C51597">
            <w:pPr>
              <w:pStyle w:val="Default"/>
              <w:jc w:val="both"/>
              <w:rPr>
                <w:rFonts w:asciiTheme="minorHAnsi" w:hAnsiTheme="minorHAnsi"/>
                <w:color w:val="auto"/>
                <w:sz w:val="18"/>
                <w:szCs w:val="18"/>
              </w:rPr>
            </w:pPr>
            <w:r>
              <w:rPr>
                <w:rFonts w:asciiTheme="minorHAnsi" w:hAnsiTheme="minorHAnsi"/>
                <w:color w:val="auto"/>
                <w:sz w:val="18"/>
                <w:szCs w:val="18"/>
              </w:rPr>
              <w:t xml:space="preserve">Pirassununga        </w:t>
            </w:r>
            <w:r w:rsidR="00A517C7">
              <w:rPr>
                <w:rFonts w:asciiTheme="minorHAnsi" w:hAnsiTheme="minorHAnsi"/>
                <w:color w:val="auto"/>
                <w:sz w:val="18"/>
                <w:szCs w:val="18"/>
              </w:rPr>
              <w:t xml:space="preserve"> </w:t>
            </w:r>
            <w:r w:rsidR="00C51597">
              <w:rPr>
                <w:rFonts w:asciiTheme="minorHAnsi" w:hAnsiTheme="minorHAnsi"/>
                <w:color w:val="auto"/>
                <w:sz w:val="18"/>
                <w:szCs w:val="18"/>
              </w:rPr>
              <w:t xml:space="preserve"> 2</w:t>
            </w:r>
            <w:r w:rsidR="00377578">
              <w:rPr>
                <w:rFonts w:asciiTheme="minorHAnsi" w:hAnsiTheme="minorHAnsi"/>
                <w:color w:val="auto"/>
                <w:sz w:val="18"/>
                <w:szCs w:val="18"/>
              </w:rPr>
              <w:t>1,</w:t>
            </w:r>
            <w:r w:rsidR="00C51597">
              <w:rPr>
                <w:rFonts w:asciiTheme="minorHAnsi" w:hAnsiTheme="minorHAnsi"/>
                <w:color w:val="auto"/>
                <w:sz w:val="18"/>
                <w:szCs w:val="18"/>
              </w:rPr>
              <w:t>7</w:t>
            </w:r>
            <w:r w:rsidR="00A517C7">
              <w:rPr>
                <w:rFonts w:asciiTheme="minorHAnsi" w:hAnsiTheme="minorHAnsi"/>
                <w:color w:val="auto"/>
                <w:sz w:val="18"/>
                <w:szCs w:val="18"/>
              </w:rPr>
              <w:t>0</w:t>
            </w:r>
            <w:r w:rsidR="00C51597">
              <w:rPr>
                <w:rFonts w:asciiTheme="minorHAnsi" w:hAnsiTheme="minorHAnsi"/>
                <w:color w:val="auto"/>
                <w:sz w:val="18"/>
                <w:szCs w:val="18"/>
              </w:rPr>
              <w:t>%</w:t>
            </w:r>
          </w:p>
          <w:p w:rsidR="003B3E9E" w:rsidRPr="00A87346" w:rsidRDefault="00C51597" w:rsidP="00785357">
            <w:pPr>
              <w:pStyle w:val="Default"/>
              <w:jc w:val="both"/>
              <w:rPr>
                <w:rFonts w:asciiTheme="minorHAnsi" w:hAnsiTheme="minorHAnsi"/>
                <w:color w:val="auto"/>
                <w:sz w:val="18"/>
                <w:szCs w:val="18"/>
              </w:rPr>
            </w:pPr>
            <w:r>
              <w:rPr>
                <w:rFonts w:asciiTheme="minorHAnsi" w:hAnsiTheme="minorHAnsi"/>
                <w:color w:val="auto"/>
                <w:sz w:val="18"/>
                <w:szCs w:val="18"/>
              </w:rPr>
              <w:t xml:space="preserve">Sta Cruz Conceição </w:t>
            </w:r>
            <w:r w:rsidR="00A517C7">
              <w:rPr>
                <w:rFonts w:asciiTheme="minorHAnsi" w:hAnsiTheme="minorHAnsi"/>
                <w:color w:val="auto"/>
                <w:sz w:val="18"/>
                <w:szCs w:val="18"/>
              </w:rPr>
              <w:t xml:space="preserve"> </w:t>
            </w:r>
            <w:r>
              <w:rPr>
                <w:rFonts w:asciiTheme="minorHAnsi" w:hAnsiTheme="minorHAnsi"/>
                <w:color w:val="auto"/>
                <w:sz w:val="18"/>
                <w:szCs w:val="18"/>
              </w:rPr>
              <w:t xml:space="preserve"> 1,</w:t>
            </w:r>
            <w:r w:rsidR="00377578">
              <w:rPr>
                <w:rFonts w:asciiTheme="minorHAnsi" w:hAnsiTheme="minorHAnsi"/>
                <w:color w:val="auto"/>
                <w:sz w:val="18"/>
                <w:szCs w:val="18"/>
              </w:rPr>
              <w:t>12</w:t>
            </w:r>
            <w:r w:rsidR="00482ABF">
              <w:rPr>
                <w:rFonts w:asciiTheme="minorHAnsi" w:hAnsiTheme="minorHAnsi"/>
                <w:color w:val="auto"/>
                <w:sz w:val="18"/>
                <w:szCs w:val="18"/>
              </w:rPr>
              <w:t>%</w:t>
            </w:r>
          </w:p>
        </w:tc>
      </w:tr>
      <w:tr w:rsidR="006602EF" w:rsidRPr="00A87346" w:rsidTr="003D401B">
        <w:trPr>
          <w:trHeight w:val="241"/>
        </w:trPr>
        <w:tc>
          <w:tcPr>
            <w:tcW w:w="2694"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709"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693"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800"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r>
      <w:tr w:rsidR="004C2177" w:rsidRPr="00A87346" w:rsidTr="003D401B">
        <w:trPr>
          <w:trHeight w:val="300"/>
        </w:trPr>
        <w:tc>
          <w:tcPr>
            <w:tcW w:w="2694" w:type="dxa"/>
            <w:vMerge w:val="restart"/>
          </w:tcPr>
          <w:p w:rsidR="004C2177" w:rsidRPr="00A87346" w:rsidRDefault="004C2177"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 xml:space="preserve">Limeira </w:t>
            </w:r>
          </w:p>
        </w:tc>
        <w:tc>
          <w:tcPr>
            <w:tcW w:w="709" w:type="dxa"/>
            <w:vMerge w:val="restart"/>
          </w:tcPr>
          <w:p w:rsidR="004C2177" w:rsidRPr="00A87346" w:rsidRDefault="004C2177"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II</w:t>
            </w:r>
          </w:p>
        </w:tc>
        <w:tc>
          <w:tcPr>
            <w:tcW w:w="2693" w:type="dxa"/>
          </w:tcPr>
          <w:p w:rsidR="004C2177" w:rsidRPr="00A87346" w:rsidRDefault="004C2177"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Física       -   200 usuários /mês</w:t>
            </w:r>
          </w:p>
        </w:tc>
        <w:tc>
          <w:tcPr>
            <w:tcW w:w="2800" w:type="dxa"/>
          </w:tcPr>
          <w:p w:rsidR="004C2177" w:rsidRDefault="00785357"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Cordeirópolis          </w:t>
            </w:r>
            <w:r w:rsidR="00482ABF">
              <w:rPr>
                <w:rFonts w:asciiTheme="minorHAnsi" w:hAnsiTheme="minorHAnsi"/>
                <w:color w:val="auto"/>
                <w:sz w:val="18"/>
                <w:szCs w:val="18"/>
              </w:rPr>
              <w:t xml:space="preserve"> 6,22%</w:t>
            </w:r>
          </w:p>
          <w:p w:rsidR="00482ABF" w:rsidRDefault="00482ABF"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Eng.Coelho               4,25% </w:t>
            </w:r>
          </w:p>
          <w:p w:rsidR="00482ABF" w:rsidRDefault="00482ABF" w:rsidP="00AC2579">
            <w:pPr>
              <w:pStyle w:val="Default"/>
              <w:jc w:val="both"/>
              <w:rPr>
                <w:rFonts w:asciiTheme="minorHAnsi" w:hAnsiTheme="minorHAnsi"/>
                <w:color w:val="auto"/>
                <w:sz w:val="18"/>
                <w:szCs w:val="18"/>
              </w:rPr>
            </w:pPr>
            <w:r>
              <w:rPr>
                <w:rFonts w:asciiTheme="minorHAnsi" w:hAnsiTheme="minorHAnsi"/>
                <w:color w:val="auto"/>
                <w:sz w:val="18"/>
                <w:szCs w:val="18"/>
              </w:rPr>
              <w:t>Iracemápolis            6,46%</w:t>
            </w:r>
          </w:p>
          <w:p w:rsidR="00482ABF" w:rsidRPr="00A87346" w:rsidRDefault="00482ABF" w:rsidP="00AC2579">
            <w:pPr>
              <w:pStyle w:val="Default"/>
              <w:jc w:val="both"/>
              <w:rPr>
                <w:rFonts w:asciiTheme="minorHAnsi" w:hAnsiTheme="minorHAnsi"/>
                <w:color w:val="auto"/>
                <w:sz w:val="18"/>
                <w:szCs w:val="18"/>
              </w:rPr>
            </w:pPr>
            <w:r>
              <w:rPr>
                <w:rFonts w:asciiTheme="minorHAnsi" w:hAnsiTheme="minorHAnsi"/>
                <w:color w:val="auto"/>
                <w:sz w:val="18"/>
                <w:szCs w:val="18"/>
              </w:rPr>
              <w:t>Limeira                  83,07%</w:t>
            </w:r>
          </w:p>
        </w:tc>
      </w:tr>
      <w:tr w:rsidR="004C2177" w:rsidRPr="00A87346" w:rsidTr="003D401B">
        <w:trPr>
          <w:trHeight w:val="285"/>
        </w:trPr>
        <w:tc>
          <w:tcPr>
            <w:tcW w:w="2694" w:type="dxa"/>
            <w:vMerge/>
          </w:tcPr>
          <w:p w:rsidR="004C2177" w:rsidRPr="00A87346" w:rsidRDefault="004C2177" w:rsidP="00AC2579">
            <w:pPr>
              <w:pStyle w:val="Default"/>
              <w:jc w:val="both"/>
              <w:rPr>
                <w:rFonts w:asciiTheme="minorHAnsi" w:hAnsiTheme="minorHAnsi"/>
                <w:color w:val="auto"/>
                <w:sz w:val="18"/>
                <w:szCs w:val="18"/>
              </w:rPr>
            </w:pPr>
          </w:p>
        </w:tc>
        <w:tc>
          <w:tcPr>
            <w:tcW w:w="709" w:type="dxa"/>
            <w:vMerge/>
          </w:tcPr>
          <w:p w:rsidR="004C2177" w:rsidRPr="00A87346" w:rsidRDefault="004C2177" w:rsidP="00AC2579">
            <w:pPr>
              <w:pStyle w:val="Default"/>
              <w:jc w:val="both"/>
              <w:rPr>
                <w:rFonts w:asciiTheme="minorHAnsi" w:hAnsiTheme="minorHAnsi"/>
                <w:color w:val="auto"/>
                <w:sz w:val="18"/>
                <w:szCs w:val="18"/>
              </w:rPr>
            </w:pPr>
          </w:p>
        </w:tc>
        <w:tc>
          <w:tcPr>
            <w:tcW w:w="2693" w:type="dxa"/>
          </w:tcPr>
          <w:p w:rsidR="004C2177" w:rsidRPr="00A87346" w:rsidRDefault="004C2177"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Intelectual - 200 usuários /mês</w:t>
            </w:r>
          </w:p>
        </w:tc>
        <w:tc>
          <w:tcPr>
            <w:tcW w:w="2800" w:type="dxa"/>
          </w:tcPr>
          <w:p w:rsidR="00482ABF" w:rsidRDefault="00482ABF" w:rsidP="00482ABF">
            <w:pPr>
              <w:pStyle w:val="Default"/>
              <w:jc w:val="both"/>
              <w:rPr>
                <w:rFonts w:asciiTheme="minorHAnsi" w:hAnsiTheme="minorHAnsi"/>
                <w:color w:val="auto"/>
                <w:sz w:val="18"/>
                <w:szCs w:val="18"/>
              </w:rPr>
            </w:pPr>
            <w:r>
              <w:rPr>
                <w:rFonts w:asciiTheme="minorHAnsi" w:hAnsiTheme="minorHAnsi"/>
                <w:color w:val="auto"/>
                <w:sz w:val="18"/>
                <w:szCs w:val="18"/>
              </w:rPr>
              <w:t>Cordeirópolis           4,76%</w:t>
            </w:r>
          </w:p>
          <w:p w:rsidR="00482ABF" w:rsidRDefault="00482ABF" w:rsidP="00482ABF">
            <w:pPr>
              <w:pStyle w:val="Default"/>
              <w:jc w:val="both"/>
              <w:rPr>
                <w:rFonts w:asciiTheme="minorHAnsi" w:hAnsiTheme="minorHAnsi"/>
                <w:color w:val="auto"/>
                <w:sz w:val="18"/>
                <w:szCs w:val="18"/>
              </w:rPr>
            </w:pPr>
            <w:r>
              <w:rPr>
                <w:rFonts w:asciiTheme="minorHAnsi" w:hAnsiTheme="minorHAnsi"/>
                <w:color w:val="auto"/>
                <w:sz w:val="18"/>
                <w:szCs w:val="18"/>
              </w:rPr>
              <w:t>Eng.Coelho              4,88%</w:t>
            </w:r>
          </w:p>
          <w:p w:rsidR="00482ABF" w:rsidRDefault="00482ABF" w:rsidP="00482ABF">
            <w:pPr>
              <w:pStyle w:val="Default"/>
              <w:jc w:val="both"/>
              <w:rPr>
                <w:rFonts w:asciiTheme="minorHAnsi" w:hAnsiTheme="minorHAnsi"/>
                <w:color w:val="auto"/>
                <w:sz w:val="18"/>
                <w:szCs w:val="18"/>
              </w:rPr>
            </w:pPr>
            <w:r>
              <w:rPr>
                <w:rFonts w:asciiTheme="minorHAnsi" w:hAnsiTheme="minorHAnsi"/>
                <w:color w:val="auto"/>
                <w:sz w:val="18"/>
                <w:szCs w:val="18"/>
              </w:rPr>
              <w:t>Iracemápolis           4,66%</w:t>
            </w:r>
          </w:p>
          <w:p w:rsidR="004C2177" w:rsidRPr="00A87346" w:rsidRDefault="00482ABF" w:rsidP="00482ABF">
            <w:pPr>
              <w:pStyle w:val="Default"/>
              <w:jc w:val="both"/>
              <w:rPr>
                <w:rFonts w:asciiTheme="minorHAnsi" w:hAnsiTheme="minorHAnsi"/>
                <w:color w:val="auto"/>
                <w:sz w:val="18"/>
                <w:szCs w:val="18"/>
              </w:rPr>
            </w:pPr>
            <w:r>
              <w:rPr>
                <w:rFonts w:asciiTheme="minorHAnsi" w:hAnsiTheme="minorHAnsi"/>
                <w:color w:val="auto"/>
                <w:sz w:val="18"/>
                <w:szCs w:val="18"/>
              </w:rPr>
              <w:t>Limeira                  85,70%</w:t>
            </w:r>
          </w:p>
        </w:tc>
      </w:tr>
      <w:tr w:rsidR="006602EF" w:rsidRPr="00A87346" w:rsidTr="003D401B">
        <w:trPr>
          <w:trHeight w:val="285"/>
        </w:trPr>
        <w:tc>
          <w:tcPr>
            <w:tcW w:w="2694"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709"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693"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800"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r>
      <w:tr w:rsidR="0004545F" w:rsidRPr="00A87346" w:rsidTr="003D401B">
        <w:trPr>
          <w:trHeight w:val="285"/>
        </w:trPr>
        <w:tc>
          <w:tcPr>
            <w:tcW w:w="2694" w:type="dxa"/>
            <w:vMerge w:val="restart"/>
          </w:tcPr>
          <w:p w:rsidR="0004545F" w:rsidRPr="00A87346" w:rsidRDefault="0004545F"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 xml:space="preserve">Piracicaba (APAE) </w:t>
            </w:r>
          </w:p>
        </w:tc>
        <w:tc>
          <w:tcPr>
            <w:tcW w:w="709" w:type="dxa"/>
            <w:vMerge w:val="restart"/>
          </w:tcPr>
          <w:p w:rsidR="0004545F" w:rsidRPr="00A87346" w:rsidRDefault="0004545F"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 xml:space="preserve">II </w:t>
            </w: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Física       -   200 usuários /mês</w:t>
            </w:r>
          </w:p>
        </w:tc>
        <w:tc>
          <w:tcPr>
            <w:tcW w:w="2800" w:type="dxa"/>
          </w:tcPr>
          <w:p w:rsidR="001C4419" w:rsidRPr="00A87346" w:rsidRDefault="008B4445" w:rsidP="001C4419">
            <w:pPr>
              <w:pStyle w:val="Default"/>
              <w:jc w:val="both"/>
              <w:rPr>
                <w:rFonts w:asciiTheme="minorHAnsi" w:hAnsiTheme="minorHAnsi"/>
                <w:color w:val="auto"/>
                <w:sz w:val="18"/>
                <w:szCs w:val="18"/>
              </w:rPr>
            </w:pPr>
            <w:r>
              <w:rPr>
                <w:rFonts w:asciiTheme="minorHAnsi" w:hAnsiTheme="minorHAnsi"/>
                <w:color w:val="auto"/>
                <w:sz w:val="18"/>
                <w:szCs w:val="18"/>
              </w:rPr>
              <w:t>Piracicaba              100%</w:t>
            </w:r>
            <w:r w:rsidR="001C4419">
              <w:rPr>
                <w:rFonts w:asciiTheme="minorHAnsi" w:hAnsiTheme="minorHAnsi"/>
                <w:color w:val="auto"/>
                <w:sz w:val="18"/>
                <w:szCs w:val="18"/>
              </w:rPr>
              <w:t xml:space="preserve"> </w:t>
            </w:r>
          </w:p>
        </w:tc>
      </w:tr>
      <w:tr w:rsidR="0004545F" w:rsidRPr="00A87346" w:rsidTr="003D401B">
        <w:trPr>
          <w:trHeight w:val="300"/>
        </w:trPr>
        <w:tc>
          <w:tcPr>
            <w:tcW w:w="2694" w:type="dxa"/>
            <w:vMerge/>
          </w:tcPr>
          <w:p w:rsidR="0004545F" w:rsidRPr="00A87346" w:rsidRDefault="0004545F" w:rsidP="00AC2579">
            <w:pPr>
              <w:pStyle w:val="Default"/>
              <w:jc w:val="both"/>
              <w:rPr>
                <w:rFonts w:asciiTheme="minorHAnsi" w:hAnsiTheme="minorHAnsi"/>
                <w:color w:val="auto"/>
                <w:sz w:val="18"/>
                <w:szCs w:val="18"/>
              </w:rPr>
            </w:pPr>
          </w:p>
        </w:tc>
        <w:tc>
          <w:tcPr>
            <w:tcW w:w="709" w:type="dxa"/>
            <w:vMerge/>
          </w:tcPr>
          <w:p w:rsidR="0004545F" w:rsidRPr="00A87346" w:rsidRDefault="0004545F" w:rsidP="00AC2579">
            <w:pPr>
              <w:pStyle w:val="Default"/>
              <w:jc w:val="both"/>
              <w:rPr>
                <w:rFonts w:asciiTheme="minorHAnsi" w:hAnsiTheme="minorHAnsi"/>
                <w:color w:val="auto"/>
                <w:sz w:val="18"/>
                <w:szCs w:val="18"/>
              </w:rPr>
            </w:pP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Intelectual - 200 usuários /mês</w:t>
            </w:r>
          </w:p>
        </w:tc>
        <w:tc>
          <w:tcPr>
            <w:tcW w:w="2800" w:type="dxa"/>
          </w:tcPr>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Aguas S.Pedro</w:t>
            </w:r>
            <w:r w:rsidR="008B4445">
              <w:rPr>
                <w:rFonts w:asciiTheme="minorHAnsi" w:hAnsiTheme="minorHAnsi"/>
                <w:color w:val="auto"/>
                <w:sz w:val="18"/>
                <w:szCs w:val="18"/>
              </w:rPr>
              <w:t xml:space="preserve">        0,35%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Capivari</w:t>
            </w:r>
            <w:r w:rsidR="008B4445">
              <w:rPr>
                <w:rFonts w:asciiTheme="minorHAnsi" w:hAnsiTheme="minorHAnsi"/>
                <w:color w:val="auto"/>
                <w:sz w:val="18"/>
                <w:szCs w:val="18"/>
              </w:rPr>
              <w:t xml:space="preserve">                  9,30% </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Charqueada</w:t>
            </w:r>
            <w:r w:rsidR="008B4445">
              <w:rPr>
                <w:rFonts w:asciiTheme="minorHAnsi" w:hAnsiTheme="minorHAnsi"/>
                <w:color w:val="auto"/>
                <w:sz w:val="18"/>
                <w:szCs w:val="18"/>
              </w:rPr>
              <w:t xml:space="preserve">            2,10%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Elias Fausto</w:t>
            </w:r>
            <w:r w:rsidR="008B4445">
              <w:rPr>
                <w:rFonts w:asciiTheme="minorHAnsi" w:hAnsiTheme="minorHAnsi"/>
                <w:color w:val="auto"/>
                <w:sz w:val="18"/>
                <w:szCs w:val="18"/>
              </w:rPr>
              <w:t xml:space="preserve">            2,35%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Mombuca</w:t>
            </w:r>
            <w:r w:rsidR="008B4445">
              <w:rPr>
                <w:rFonts w:asciiTheme="minorHAnsi" w:hAnsiTheme="minorHAnsi"/>
                <w:color w:val="auto"/>
                <w:sz w:val="18"/>
                <w:szCs w:val="18"/>
              </w:rPr>
              <w:t xml:space="preserve">               0,50%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Piracicaba</w:t>
            </w:r>
            <w:r w:rsidR="008B4445">
              <w:rPr>
                <w:rFonts w:asciiTheme="minorHAnsi" w:hAnsiTheme="minorHAnsi"/>
                <w:color w:val="auto"/>
                <w:sz w:val="18"/>
                <w:szCs w:val="18"/>
              </w:rPr>
              <w:t xml:space="preserve">             71,00%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lastRenderedPageBreak/>
              <w:t>Rafard</w:t>
            </w:r>
            <w:r w:rsidR="008B4445">
              <w:rPr>
                <w:rFonts w:asciiTheme="minorHAnsi" w:hAnsiTheme="minorHAnsi"/>
                <w:color w:val="auto"/>
                <w:sz w:val="18"/>
                <w:szCs w:val="18"/>
              </w:rPr>
              <w:t xml:space="preserve">                     0,45%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Rio  Pedras</w:t>
            </w:r>
            <w:r w:rsidR="008B4445">
              <w:rPr>
                <w:rFonts w:asciiTheme="minorHAnsi" w:hAnsiTheme="minorHAnsi"/>
                <w:color w:val="auto"/>
                <w:sz w:val="18"/>
                <w:szCs w:val="18"/>
              </w:rPr>
              <w:t xml:space="preserve">              6,25% </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Saltinho</w:t>
            </w:r>
            <w:r w:rsidR="008B4445">
              <w:rPr>
                <w:rFonts w:asciiTheme="minorHAnsi" w:hAnsiTheme="minorHAnsi"/>
                <w:color w:val="auto"/>
                <w:sz w:val="18"/>
                <w:szCs w:val="18"/>
              </w:rPr>
              <w:t xml:space="preserve">                   0,80%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Sta Mª Serra</w:t>
            </w:r>
            <w:r w:rsidR="008B4445">
              <w:rPr>
                <w:rFonts w:asciiTheme="minorHAnsi" w:hAnsiTheme="minorHAnsi"/>
                <w:color w:val="auto"/>
                <w:sz w:val="18"/>
                <w:szCs w:val="18"/>
              </w:rPr>
              <w:t xml:space="preserve">           0,60%</w:t>
            </w:r>
          </w:p>
          <w:p w:rsidR="0004545F" w:rsidRPr="00A87346" w:rsidRDefault="001C4419" w:rsidP="008B4445">
            <w:pPr>
              <w:pStyle w:val="Default"/>
              <w:jc w:val="both"/>
              <w:rPr>
                <w:rFonts w:asciiTheme="minorHAnsi" w:hAnsiTheme="minorHAnsi"/>
                <w:color w:val="auto"/>
                <w:sz w:val="18"/>
                <w:szCs w:val="18"/>
              </w:rPr>
            </w:pPr>
            <w:r>
              <w:rPr>
                <w:rFonts w:asciiTheme="minorHAnsi" w:hAnsiTheme="minorHAnsi"/>
                <w:color w:val="auto"/>
                <w:sz w:val="18"/>
                <w:szCs w:val="18"/>
              </w:rPr>
              <w:t>São Pedro</w:t>
            </w:r>
            <w:r w:rsidR="008B4445">
              <w:rPr>
                <w:rFonts w:asciiTheme="minorHAnsi" w:hAnsiTheme="minorHAnsi"/>
                <w:color w:val="auto"/>
                <w:sz w:val="18"/>
                <w:szCs w:val="18"/>
              </w:rPr>
              <w:t xml:space="preserve">                6,30%</w:t>
            </w:r>
          </w:p>
        </w:tc>
      </w:tr>
      <w:tr w:rsidR="006602EF" w:rsidRPr="00A87346" w:rsidTr="003D401B">
        <w:trPr>
          <w:trHeight w:val="300"/>
        </w:trPr>
        <w:tc>
          <w:tcPr>
            <w:tcW w:w="2694"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709"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693" w:type="dxa"/>
            <w:shd w:val="clear" w:color="auto" w:fill="B8CCE4" w:themeFill="accent1" w:themeFillTint="66"/>
          </w:tcPr>
          <w:p w:rsidR="006602EF" w:rsidRPr="00A87346" w:rsidRDefault="006602EF" w:rsidP="0004545F">
            <w:pPr>
              <w:pStyle w:val="Default"/>
              <w:jc w:val="both"/>
              <w:rPr>
                <w:rFonts w:asciiTheme="minorHAnsi" w:hAnsiTheme="minorHAnsi"/>
                <w:color w:val="auto"/>
                <w:sz w:val="18"/>
                <w:szCs w:val="18"/>
              </w:rPr>
            </w:pPr>
          </w:p>
        </w:tc>
        <w:tc>
          <w:tcPr>
            <w:tcW w:w="2800"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r>
      <w:tr w:rsidR="0004545F" w:rsidRPr="00A87346" w:rsidTr="003D401B">
        <w:tc>
          <w:tcPr>
            <w:tcW w:w="2694" w:type="dxa"/>
          </w:tcPr>
          <w:p w:rsidR="0004545F" w:rsidRPr="00A87346" w:rsidRDefault="0004545F"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Piracicaba ( Centro de Reab.)</w:t>
            </w:r>
          </w:p>
        </w:tc>
        <w:tc>
          <w:tcPr>
            <w:tcW w:w="709" w:type="dxa"/>
          </w:tcPr>
          <w:p w:rsidR="0004545F" w:rsidRPr="00A87346" w:rsidRDefault="0004545F" w:rsidP="00AC2579">
            <w:pPr>
              <w:pStyle w:val="Default"/>
              <w:jc w:val="both"/>
              <w:rPr>
                <w:rFonts w:asciiTheme="minorHAnsi" w:hAnsiTheme="minorHAnsi"/>
                <w:color w:val="auto"/>
                <w:sz w:val="18"/>
                <w:szCs w:val="18"/>
              </w:rPr>
            </w:pPr>
            <w:r w:rsidRPr="00A87346">
              <w:rPr>
                <w:rFonts w:asciiTheme="minorHAnsi" w:hAnsiTheme="minorHAnsi"/>
                <w:color w:val="auto"/>
                <w:sz w:val="18"/>
                <w:szCs w:val="18"/>
              </w:rPr>
              <w:t>II</w:t>
            </w: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Auditiva  -   150 usuários /mês</w:t>
            </w:r>
          </w:p>
        </w:tc>
        <w:tc>
          <w:tcPr>
            <w:tcW w:w="2800" w:type="dxa"/>
          </w:tcPr>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Aguas S.Pedro</w:t>
            </w:r>
            <w:r w:rsidR="008B4445">
              <w:rPr>
                <w:rFonts w:asciiTheme="minorHAnsi" w:hAnsiTheme="minorHAnsi"/>
                <w:color w:val="auto"/>
                <w:sz w:val="18"/>
                <w:szCs w:val="18"/>
              </w:rPr>
              <w:t xml:space="preserve">         0,20%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Capivari</w:t>
            </w:r>
            <w:r w:rsidR="008B4445">
              <w:rPr>
                <w:rFonts w:asciiTheme="minorHAnsi" w:hAnsiTheme="minorHAnsi"/>
                <w:color w:val="auto"/>
                <w:sz w:val="18"/>
                <w:szCs w:val="18"/>
              </w:rPr>
              <w:t xml:space="preserve">                   8,55%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Charqueada</w:t>
            </w:r>
            <w:r w:rsidR="008B4445">
              <w:rPr>
                <w:rFonts w:asciiTheme="minorHAnsi" w:hAnsiTheme="minorHAnsi"/>
                <w:color w:val="auto"/>
                <w:sz w:val="18"/>
                <w:szCs w:val="18"/>
              </w:rPr>
              <w:t xml:space="preserve">             1,55%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Elias Fausto</w:t>
            </w:r>
            <w:r w:rsidR="008B4445">
              <w:rPr>
                <w:rFonts w:asciiTheme="minorHAnsi" w:hAnsiTheme="minorHAnsi"/>
                <w:color w:val="auto"/>
                <w:sz w:val="18"/>
                <w:szCs w:val="18"/>
              </w:rPr>
              <w:t xml:space="preserve">             4,50%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Mombuca</w:t>
            </w:r>
            <w:r w:rsidR="008B4445">
              <w:rPr>
                <w:rFonts w:asciiTheme="minorHAnsi" w:hAnsiTheme="minorHAnsi"/>
                <w:color w:val="auto"/>
                <w:sz w:val="18"/>
                <w:szCs w:val="18"/>
              </w:rPr>
              <w:t xml:space="preserve">                 0,70%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Piracicaba</w:t>
            </w:r>
            <w:r w:rsidR="008B4445">
              <w:rPr>
                <w:rFonts w:asciiTheme="minorHAnsi" w:hAnsiTheme="minorHAnsi"/>
                <w:color w:val="auto"/>
                <w:sz w:val="18"/>
                <w:szCs w:val="18"/>
              </w:rPr>
              <w:t xml:space="preserve">               70,00%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Rafard</w:t>
            </w:r>
            <w:r w:rsidR="008B4445">
              <w:rPr>
                <w:rFonts w:asciiTheme="minorHAnsi" w:hAnsiTheme="minorHAnsi"/>
                <w:color w:val="auto"/>
                <w:sz w:val="18"/>
                <w:szCs w:val="18"/>
              </w:rPr>
              <w:t xml:space="preserve">                      1,55%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Rio  Pedras</w:t>
            </w:r>
            <w:r w:rsidR="008B4445">
              <w:rPr>
                <w:rFonts w:asciiTheme="minorHAnsi" w:hAnsiTheme="minorHAnsi"/>
                <w:color w:val="auto"/>
                <w:sz w:val="18"/>
                <w:szCs w:val="18"/>
              </w:rPr>
              <w:t xml:space="preserve">               4,85%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Saltinho</w:t>
            </w:r>
            <w:r w:rsidR="008B4445">
              <w:rPr>
                <w:rFonts w:asciiTheme="minorHAnsi" w:hAnsiTheme="minorHAnsi"/>
                <w:color w:val="auto"/>
                <w:sz w:val="18"/>
                <w:szCs w:val="18"/>
              </w:rPr>
              <w:t xml:space="preserve">                    1,00%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Sta Mª Serra</w:t>
            </w:r>
            <w:r w:rsidR="008B4445">
              <w:rPr>
                <w:rFonts w:asciiTheme="minorHAnsi" w:hAnsiTheme="minorHAnsi"/>
                <w:color w:val="auto"/>
                <w:sz w:val="18"/>
                <w:szCs w:val="18"/>
              </w:rPr>
              <w:t xml:space="preserve">             0,60%</w:t>
            </w:r>
          </w:p>
          <w:p w:rsidR="0004545F" w:rsidRPr="00A87346" w:rsidRDefault="001C4419" w:rsidP="00E43753">
            <w:pPr>
              <w:pStyle w:val="Default"/>
              <w:tabs>
                <w:tab w:val="left" w:pos="1970"/>
              </w:tabs>
              <w:jc w:val="both"/>
              <w:rPr>
                <w:rFonts w:asciiTheme="minorHAnsi" w:hAnsiTheme="minorHAnsi"/>
                <w:color w:val="auto"/>
                <w:sz w:val="18"/>
                <w:szCs w:val="18"/>
              </w:rPr>
            </w:pPr>
            <w:r>
              <w:rPr>
                <w:rFonts w:asciiTheme="minorHAnsi" w:hAnsiTheme="minorHAnsi"/>
                <w:color w:val="auto"/>
                <w:sz w:val="18"/>
                <w:szCs w:val="18"/>
              </w:rPr>
              <w:t>São Pedro</w:t>
            </w:r>
            <w:r w:rsidR="008B4445">
              <w:rPr>
                <w:rFonts w:asciiTheme="minorHAnsi" w:hAnsiTheme="minorHAnsi"/>
                <w:color w:val="auto"/>
                <w:sz w:val="18"/>
                <w:szCs w:val="18"/>
              </w:rPr>
              <w:t xml:space="preserve">          </w:t>
            </w:r>
            <w:r w:rsidR="00E43753">
              <w:rPr>
                <w:rFonts w:asciiTheme="minorHAnsi" w:hAnsiTheme="minorHAnsi"/>
                <w:color w:val="auto"/>
                <w:sz w:val="18"/>
                <w:szCs w:val="18"/>
              </w:rPr>
              <w:t xml:space="preserve"> </w:t>
            </w:r>
            <w:r w:rsidR="008B4445">
              <w:rPr>
                <w:rFonts w:asciiTheme="minorHAnsi" w:hAnsiTheme="minorHAnsi"/>
                <w:color w:val="auto"/>
                <w:sz w:val="18"/>
                <w:szCs w:val="18"/>
              </w:rPr>
              <w:t xml:space="preserve">   6,50%</w:t>
            </w:r>
          </w:p>
        </w:tc>
      </w:tr>
      <w:tr w:rsidR="0004545F" w:rsidRPr="00A87346" w:rsidTr="003D401B">
        <w:tc>
          <w:tcPr>
            <w:tcW w:w="2694" w:type="dxa"/>
            <w:vMerge w:val="restart"/>
          </w:tcPr>
          <w:p w:rsidR="0004545F" w:rsidRPr="00A87346" w:rsidRDefault="0004545F" w:rsidP="00AC2579">
            <w:pPr>
              <w:pStyle w:val="Default"/>
              <w:jc w:val="both"/>
              <w:rPr>
                <w:rFonts w:asciiTheme="minorHAnsi" w:hAnsiTheme="minorHAnsi"/>
                <w:color w:val="auto"/>
                <w:sz w:val="18"/>
                <w:szCs w:val="18"/>
              </w:rPr>
            </w:pPr>
          </w:p>
        </w:tc>
        <w:tc>
          <w:tcPr>
            <w:tcW w:w="709" w:type="dxa"/>
            <w:vMerge w:val="restart"/>
          </w:tcPr>
          <w:p w:rsidR="0004545F" w:rsidRPr="00A87346" w:rsidRDefault="0004545F" w:rsidP="00AC2579">
            <w:pPr>
              <w:pStyle w:val="Default"/>
              <w:jc w:val="both"/>
              <w:rPr>
                <w:rFonts w:asciiTheme="minorHAnsi" w:hAnsiTheme="minorHAnsi"/>
                <w:color w:val="auto"/>
                <w:sz w:val="18"/>
                <w:szCs w:val="18"/>
              </w:rPr>
            </w:pP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Física       -   200 usuários /mês</w:t>
            </w:r>
          </w:p>
        </w:tc>
        <w:tc>
          <w:tcPr>
            <w:tcW w:w="2800" w:type="dxa"/>
          </w:tcPr>
          <w:p w:rsidR="0004545F" w:rsidRPr="00A87346" w:rsidRDefault="008B4445" w:rsidP="00E43753">
            <w:pPr>
              <w:pStyle w:val="Default"/>
              <w:tabs>
                <w:tab w:val="left" w:pos="1955"/>
              </w:tabs>
              <w:jc w:val="both"/>
              <w:rPr>
                <w:rFonts w:asciiTheme="minorHAnsi" w:hAnsiTheme="minorHAnsi"/>
                <w:color w:val="auto"/>
                <w:sz w:val="18"/>
                <w:szCs w:val="18"/>
              </w:rPr>
            </w:pPr>
            <w:r>
              <w:rPr>
                <w:rFonts w:asciiTheme="minorHAnsi" w:hAnsiTheme="minorHAnsi"/>
                <w:color w:val="auto"/>
                <w:sz w:val="18"/>
                <w:szCs w:val="18"/>
              </w:rPr>
              <w:t xml:space="preserve">Piracicaba -        </w:t>
            </w:r>
            <w:r w:rsidR="00E43753">
              <w:rPr>
                <w:rFonts w:asciiTheme="minorHAnsi" w:hAnsiTheme="minorHAnsi"/>
                <w:color w:val="auto"/>
                <w:sz w:val="18"/>
                <w:szCs w:val="18"/>
              </w:rPr>
              <w:t xml:space="preserve">  </w:t>
            </w:r>
            <w:r>
              <w:rPr>
                <w:rFonts w:asciiTheme="minorHAnsi" w:hAnsiTheme="minorHAnsi"/>
                <w:color w:val="auto"/>
                <w:sz w:val="18"/>
                <w:szCs w:val="18"/>
              </w:rPr>
              <w:t xml:space="preserve">  100%</w:t>
            </w:r>
          </w:p>
        </w:tc>
      </w:tr>
      <w:tr w:rsidR="0004545F" w:rsidRPr="00A87346" w:rsidTr="003D401B">
        <w:tc>
          <w:tcPr>
            <w:tcW w:w="2694" w:type="dxa"/>
            <w:vMerge/>
          </w:tcPr>
          <w:p w:rsidR="0004545F" w:rsidRPr="00A87346" w:rsidRDefault="0004545F" w:rsidP="00AC2579">
            <w:pPr>
              <w:pStyle w:val="Default"/>
              <w:jc w:val="both"/>
              <w:rPr>
                <w:rFonts w:asciiTheme="minorHAnsi" w:hAnsiTheme="minorHAnsi"/>
                <w:color w:val="auto"/>
                <w:sz w:val="18"/>
                <w:szCs w:val="18"/>
              </w:rPr>
            </w:pPr>
          </w:p>
        </w:tc>
        <w:tc>
          <w:tcPr>
            <w:tcW w:w="709" w:type="dxa"/>
            <w:vMerge/>
          </w:tcPr>
          <w:p w:rsidR="0004545F" w:rsidRPr="00A87346" w:rsidRDefault="0004545F" w:rsidP="00AC2579">
            <w:pPr>
              <w:pStyle w:val="Default"/>
              <w:jc w:val="both"/>
              <w:rPr>
                <w:rFonts w:asciiTheme="minorHAnsi" w:hAnsiTheme="minorHAnsi"/>
                <w:color w:val="auto"/>
                <w:sz w:val="18"/>
                <w:szCs w:val="18"/>
              </w:rPr>
            </w:pP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Intelectual- 200 usuários /mês</w:t>
            </w:r>
          </w:p>
        </w:tc>
        <w:tc>
          <w:tcPr>
            <w:tcW w:w="2800" w:type="dxa"/>
          </w:tcPr>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Aguas S.Pedro</w:t>
            </w:r>
            <w:r w:rsidR="008B4445">
              <w:rPr>
                <w:rFonts w:asciiTheme="minorHAnsi" w:hAnsiTheme="minorHAnsi"/>
                <w:color w:val="auto"/>
                <w:sz w:val="18"/>
                <w:szCs w:val="18"/>
              </w:rPr>
              <w:t xml:space="preserve">       0,35%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Capivari</w:t>
            </w:r>
            <w:r w:rsidR="008B4445">
              <w:rPr>
                <w:rFonts w:asciiTheme="minorHAnsi" w:hAnsiTheme="minorHAnsi"/>
                <w:color w:val="auto"/>
                <w:sz w:val="18"/>
                <w:szCs w:val="18"/>
              </w:rPr>
              <w:t xml:space="preserve">                  9,30%            </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Charqueada</w:t>
            </w:r>
            <w:r w:rsidR="008B4445">
              <w:rPr>
                <w:rFonts w:asciiTheme="minorHAnsi" w:hAnsiTheme="minorHAnsi"/>
                <w:color w:val="auto"/>
                <w:sz w:val="18"/>
                <w:szCs w:val="18"/>
              </w:rPr>
              <w:t xml:space="preserve">            2,10%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Elias Fausto</w:t>
            </w:r>
            <w:r w:rsidR="008B4445">
              <w:rPr>
                <w:rFonts w:asciiTheme="minorHAnsi" w:hAnsiTheme="minorHAnsi"/>
                <w:color w:val="auto"/>
                <w:sz w:val="18"/>
                <w:szCs w:val="18"/>
              </w:rPr>
              <w:t xml:space="preserve">          </w:t>
            </w:r>
            <w:r w:rsidR="00E30910">
              <w:rPr>
                <w:rFonts w:asciiTheme="minorHAnsi" w:hAnsiTheme="minorHAnsi"/>
                <w:color w:val="auto"/>
                <w:sz w:val="18"/>
                <w:szCs w:val="18"/>
              </w:rPr>
              <w:t xml:space="preserve"> </w:t>
            </w:r>
            <w:r w:rsidR="008B4445">
              <w:rPr>
                <w:rFonts w:asciiTheme="minorHAnsi" w:hAnsiTheme="minorHAnsi"/>
                <w:color w:val="auto"/>
                <w:sz w:val="18"/>
                <w:szCs w:val="18"/>
              </w:rPr>
              <w:t xml:space="preserve"> 2,35%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Mombuca</w:t>
            </w:r>
            <w:r w:rsidR="008B4445">
              <w:rPr>
                <w:rFonts w:asciiTheme="minorHAnsi" w:hAnsiTheme="minorHAnsi"/>
                <w:color w:val="auto"/>
                <w:sz w:val="18"/>
                <w:szCs w:val="18"/>
              </w:rPr>
              <w:t xml:space="preserve">               0,50%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Piracicaba</w:t>
            </w:r>
            <w:r w:rsidR="00E30910">
              <w:rPr>
                <w:rFonts w:asciiTheme="minorHAnsi" w:hAnsiTheme="minorHAnsi"/>
                <w:color w:val="auto"/>
                <w:sz w:val="18"/>
                <w:szCs w:val="18"/>
              </w:rPr>
              <w:t xml:space="preserve">             </w:t>
            </w:r>
            <w:r w:rsidR="008B4445">
              <w:rPr>
                <w:rFonts w:asciiTheme="minorHAnsi" w:hAnsiTheme="minorHAnsi"/>
                <w:color w:val="auto"/>
                <w:sz w:val="18"/>
                <w:szCs w:val="18"/>
              </w:rPr>
              <w:t>71,00%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Rafard</w:t>
            </w:r>
            <w:r w:rsidR="008B4445">
              <w:rPr>
                <w:rFonts w:asciiTheme="minorHAnsi" w:hAnsiTheme="minorHAnsi"/>
                <w:color w:val="auto"/>
                <w:sz w:val="18"/>
                <w:szCs w:val="18"/>
              </w:rPr>
              <w:t xml:space="preserve">                    0,45%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Rio  Pedras</w:t>
            </w:r>
            <w:r w:rsidR="008B4445">
              <w:rPr>
                <w:rFonts w:asciiTheme="minorHAnsi" w:hAnsiTheme="minorHAnsi"/>
                <w:color w:val="auto"/>
                <w:sz w:val="18"/>
                <w:szCs w:val="18"/>
              </w:rPr>
              <w:t xml:space="preserve">             6,25%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Saltinho</w:t>
            </w:r>
            <w:r w:rsidR="008B4445">
              <w:rPr>
                <w:rFonts w:asciiTheme="minorHAnsi" w:hAnsiTheme="minorHAnsi"/>
                <w:color w:val="auto"/>
                <w:sz w:val="18"/>
                <w:szCs w:val="18"/>
              </w:rPr>
              <w:t xml:space="preserve">                  0,80%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Sta Mª Serra</w:t>
            </w:r>
            <w:r w:rsidR="008B4445">
              <w:rPr>
                <w:rFonts w:asciiTheme="minorHAnsi" w:hAnsiTheme="minorHAnsi"/>
                <w:color w:val="auto"/>
                <w:sz w:val="18"/>
                <w:szCs w:val="18"/>
              </w:rPr>
              <w:t xml:space="preserve">           0,60%</w:t>
            </w:r>
          </w:p>
          <w:p w:rsidR="0004545F" w:rsidRPr="00A87346" w:rsidRDefault="001C4419" w:rsidP="00E30910">
            <w:pPr>
              <w:pStyle w:val="Default"/>
              <w:jc w:val="both"/>
              <w:rPr>
                <w:rFonts w:asciiTheme="minorHAnsi" w:hAnsiTheme="minorHAnsi"/>
                <w:color w:val="auto"/>
                <w:sz w:val="18"/>
                <w:szCs w:val="18"/>
              </w:rPr>
            </w:pPr>
            <w:r>
              <w:rPr>
                <w:rFonts w:asciiTheme="minorHAnsi" w:hAnsiTheme="minorHAnsi"/>
                <w:color w:val="auto"/>
                <w:sz w:val="18"/>
                <w:szCs w:val="18"/>
              </w:rPr>
              <w:t>São Pedro</w:t>
            </w:r>
            <w:r w:rsidR="008B4445">
              <w:rPr>
                <w:rFonts w:asciiTheme="minorHAnsi" w:hAnsiTheme="minorHAnsi"/>
                <w:color w:val="auto"/>
                <w:sz w:val="18"/>
                <w:szCs w:val="18"/>
              </w:rPr>
              <w:t xml:space="preserve">                </w:t>
            </w:r>
            <w:r w:rsidR="00AD6B64">
              <w:rPr>
                <w:rFonts w:asciiTheme="minorHAnsi" w:hAnsiTheme="minorHAnsi"/>
                <w:color w:val="auto"/>
                <w:sz w:val="18"/>
                <w:szCs w:val="18"/>
              </w:rPr>
              <w:t>6,30%</w:t>
            </w:r>
          </w:p>
        </w:tc>
      </w:tr>
      <w:tr w:rsidR="0004545F" w:rsidRPr="00A87346" w:rsidTr="003D401B">
        <w:tc>
          <w:tcPr>
            <w:tcW w:w="2694" w:type="dxa"/>
            <w:vMerge/>
          </w:tcPr>
          <w:p w:rsidR="0004545F" w:rsidRPr="00A87346" w:rsidRDefault="0004545F" w:rsidP="00AC2579">
            <w:pPr>
              <w:pStyle w:val="Default"/>
              <w:jc w:val="both"/>
              <w:rPr>
                <w:rFonts w:asciiTheme="minorHAnsi" w:hAnsiTheme="minorHAnsi"/>
                <w:color w:val="auto"/>
                <w:sz w:val="18"/>
                <w:szCs w:val="18"/>
              </w:rPr>
            </w:pPr>
          </w:p>
        </w:tc>
        <w:tc>
          <w:tcPr>
            <w:tcW w:w="709" w:type="dxa"/>
            <w:vMerge/>
          </w:tcPr>
          <w:p w:rsidR="0004545F" w:rsidRPr="00A87346" w:rsidRDefault="0004545F" w:rsidP="00AC2579">
            <w:pPr>
              <w:pStyle w:val="Default"/>
              <w:jc w:val="both"/>
              <w:rPr>
                <w:rFonts w:asciiTheme="minorHAnsi" w:hAnsiTheme="minorHAnsi"/>
                <w:color w:val="auto"/>
                <w:sz w:val="18"/>
                <w:szCs w:val="18"/>
              </w:rPr>
            </w:pPr>
          </w:p>
        </w:tc>
        <w:tc>
          <w:tcPr>
            <w:tcW w:w="2693"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Visual       -  150 usuários /mês</w:t>
            </w:r>
          </w:p>
        </w:tc>
        <w:tc>
          <w:tcPr>
            <w:tcW w:w="2800" w:type="dxa"/>
          </w:tcPr>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Aguas S.Pedro</w:t>
            </w:r>
            <w:r w:rsidR="00AD6B64">
              <w:rPr>
                <w:rFonts w:asciiTheme="minorHAnsi" w:hAnsiTheme="minorHAnsi"/>
                <w:color w:val="auto"/>
                <w:sz w:val="18"/>
                <w:szCs w:val="18"/>
              </w:rPr>
              <w:t xml:space="preserve">         0,40%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Capivari</w:t>
            </w:r>
            <w:r w:rsidR="00AD6B64">
              <w:rPr>
                <w:rFonts w:asciiTheme="minorHAnsi" w:hAnsiTheme="minorHAnsi"/>
                <w:color w:val="auto"/>
                <w:sz w:val="18"/>
                <w:szCs w:val="18"/>
              </w:rPr>
              <w:t xml:space="preserve">                  11,</w:t>
            </w:r>
            <w:r w:rsidR="00923B9E">
              <w:rPr>
                <w:rFonts w:asciiTheme="minorHAnsi" w:hAnsiTheme="minorHAnsi"/>
                <w:color w:val="auto"/>
                <w:sz w:val="18"/>
                <w:szCs w:val="18"/>
              </w:rPr>
              <w:t>20</w:t>
            </w:r>
            <w:r w:rsidR="00AD6B64">
              <w:rPr>
                <w:rFonts w:asciiTheme="minorHAnsi" w:hAnsiTheme="minorHAnsi"/>
                <w:color w:val="auto"/>
                <w:sz w:val="18"/>
                <w:szCs w:val="18"/>
              </w:rPr>
              <w:t xml:space="preserve">%    </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Charqueada</w:t>
            </w:r>
            <w:r w:rsidR="00923B9E">
              <w:rPr>
                <w:rFonts w:asciiTheme="minorHAnsi" w:hAnsiTheme="minorHAnsi"/>
                <w:color w:val="auto"/>
                <w:sz w:val="18"/>
                <w:szCs w:val="18"/>
              </w:rPr>
              <w:t xml:space="preserve">             2,60% </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Elias Fausto</w:t>
            </w:r>
            <w:r w:rsidR="00923B9E">
              <w:rPr>
                <w:rFonts w:asciiTheme="minorHAnsi" w:hAnsiTheme="minorHAnsi"/>
                <w:color w:val="auto"/>
                <w:sz w:val="18"/>
                <w:szCs w:val="18"/>
              </w:rPr>
              <w:t xml:space="preserve">            4,20%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Mombuca</w:t>
            </w:r>
            <w:r w:rsidR="00923B9E">
              <w:rPr>
                <w:rFonts w:asciiTheme="minorHAnsi" w:hAnsiTheme="minorHAnsi"/>
                <w:color w:val="auto"/>
                <w:sz w:val="18"/>
                <w:szCs w:val="18"/>
              </w:rPr>
              <w:t xml:space="preserve">               </w:t>
            </w:r>
            <w:r w:rsidR="00E30910">
              <w:rPr>
                <w:rFonts w:asciiTheme="minorHAnsi" w:hAnsiTheme="minorHAnsi"/>
                <w:color w:val="auto"/>
                <w:sz w:val="18"/>
                <w:szCs w:val="18"/>
              </w:rPr>
              <w:t xml:space="preserve"> </w:t>
            </w:r>
            <w:r w:rsidR="00923B9E">
              <w:rPr>
                <w:rFonts w:asciiTheme="minorHAnsi" w:hAnsiTheme="minorHAnsi"/>
                <w:color w:val="auto"/>
                <w:sz w:val="18"/>
                <w:szCs w:val="18"/>
              </w:rPr>
              <w:t>0,80%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Piracicaba</w:t>
            </w:r>
            <w:r w:rsidR="00923B9E">
              <w:rPr>
                <w:rFonts w:asciiTheme="minorHAnsi" w:hAnsiTheme="minorHAnsi"/>
                <w:color w:val="auto"/>
                <w:sz w:val="18"/>
                <w:szCs w:val="18"/>
              </w:rPr>
              <w:t xml:space="preserve">              </w:t>
            </w:r>
            <w:r w:rsidR="00E30910">
              <w:rPr>
                <w:rFonts w:asciiTheme="minorHAnsi" w:hAnsiTheme="minorHAnsi"/>
                <w:color w:val="auto"/>
                <w:sz w:val="18"/>
                <w:szCs w:val="18"/>
              </w:rPr>
              <w:t xml:space="preserve"> </w:t>
            </w:r>
            <w:r w:rsidR="00923B9E">
              <w:rPr>
                <w:rFonts w:asciiTheme="minorHAnsi" w:hAnsiTheme="minorHAnsi"/>
                <w:color w:val="auto"/>
                <w:sz w:val="18"/>
                <w:szCs w:val="18"/>
              </w:rPr>
              <w:t>7,40%</w:t>
            </w:r>
          </w:p>
          <w:p w:rsidR="001C4419" w:rsidRDefault="001C4419" w:rsidP="00E30910">
            <w:pPr>
              <w:pStyle w:val="Default"/>
              <w:ind w:right="707"/>
              <w:jc w:val="both"/>
              <w:rPr>
                <w:rFonts w:asciiTheme="minorHAnsi" w:hAnsiTheme="minorHAnsi"/>
                <w:color w:val="auto"/>
                <w:sz w:val="18"/>
                <w:szCs w:val="18"/>
              </w:rPr>
            </w:pPr>
            <w:r>
              <w:rPr>
                <w:rFonts w:asciiTheme="minorHAnsi" w:hAnsiTheme="minorHAnsi"/>
                <w:color w:val="auto"/>
                <w:sz w:val="18"/>
                <w:szCs w:val="18"/>
              </w:rPr>
              <w:t>Rafard</w:t>
            </w:r>
            <w:r w:rsidR="00923B9E">
              <w:rPr>
                <w:rFonts w:asciiTheme="minorHAnsi" w:hAnsiTheme="minorHAnsi"/>
                <w:color w:val="auto"/>
                <w:sz w:val="18"/>
                <w:szCs w:val="18"/>
              </w:rPr>
              <w:t xml:space="preserve">                       1,15%</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Rio  Pedras</w:t>
            </w:r>
            <w:r w:rsidR="00923B9E">
              <w:rPr>
                <w:rFonts w:asciiTheme="minorHAnsi" w:hAnsiTheme="minorHAnsi"/>
                <w:color w:val="auto"/>
                <w:sz w:val="18"/>
                <w:szCs w:val="18"/>
              </w:rPr>
              <w:t xml:space="preserve">           </w:t>
            </w:r>
            <w:r w:rsidR="00E43753">
              <w:rPr>
                <w:rFonts w:asciiTheme="minorHAnsi" w:hAnsiTheme="minorHAnsi"/>
                <w:color w:val="auto"/>
                <w:sz w:val="18"/>
                <w:szCs w:val="18"/>
              </w:rPr>
              <w:t xml:space="preserve">  </w:t>
            </w:r>
            <w:r w:rsidR="00923B9E">
              <w:rPr>
                <w:rFonts w:asciiTheme="minorHAnsi" w:hAnsiTheme="minorHAnsi"/>
                <w:color w:val="auto"/>
                <w:sz w:val="18"/>
                <w:szCs w:val="18"/>
              </w:rPr>
              <w:t>4,30%</w:t>
            </w:r>
          </w:p>
          <w:p w:rsidR="001C4419"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Saltinho</w:t>
            </w:r>
            <w:r w:rsidR="00923B9E">
              <w:rPr>
                <w:rFonts w:asciiTheme="minorHAnsi" w:hAnsiTheme="minorHAnsi"/>
                <w:color w:val="auto"/>
                <w:sz w:val="18"/>
                <w:szCs w:val="18"/>
              </w:rPr>
              <w:t xml:space="preserve">             </w:t>
            </w:r>
            <w:r w:rsidR="00E43753">
              <w:rPr>
                <w:rFonts w:asciiTheme="minorHAnsi" w:hAnsiTheme="minorHAnsi"/>
                <w:color w:val="auto"/>
                <w:sz w:val="18"/>
                <w:szCs w:val="18"/>
              </w:rPr>
              <w:t xml:space="preserve"> </w:t>
            </w:r>
            <w:r w:rsidR="00923B9E">
              <w:rPr>
                <w:rFonts w:asciiTheme="minorHAnsi" w:hAnsiTheme="minorHAnsi"/>
                <w:color w:val="auto"/>
                <w:sz w:val="18"/>
                <w:szCs w:val="18"/>
              </w:rPr>
              <w:t xml:space="preserve">    1,40%</w:t>
            </w:r>
          </w:p>
          <w:p w:rsidR="001C4419" w:rsidRDefault="001C4419" w:rsidP="00E43753">
            <w:pPr>
              <w:pStyle w:val="Default"/>
              <w:tabs>
                <w:tab w:val="left" w:pos="1955"/>
              </w:tabs>
              <w:jc w:val="both"/>
              <w:rPr>
                <w:rFonts w:asciiTheme="minorHAnsi" w:hAnsiTheme="minorHAnsi"/>
                <w:color w:val="auto"/>
                <w:sz w:val="18"/>
                <w:szCs w:val="18"/>
              </w:rPr>
            </w:pPr>
            <w:r>
              <w:rPr>
                <w:rFonts w:asciiTheme="minorHAnsi" w:hAnsiTheme="minorHAnsi"/>
                <w:color w:val="auto"/>
                <w:sz w:val="18"/>
                <w:szCs w:val="18"/>
              </w:rPr>
              <w:t>Sta Mª Serra</w:t>
            </w:r>
            <w:r w:rsidR="00923B9E">
              <w:rPr>
                <w:rFonts w:asciiTheme="minorHAnsi" w:hAnsiTheme="minorHAnsi"/>
                <w:color w:val="auto"/>
                <w:sz w:val="18"/>
                <w:szCs w:val="18"/>
              </w:rPr>
              <w:t xml:space="preserve">          </w:t>
            </w:r>
            <w:r w:rsidR="00E43753">
              <w:rPr>
                <w:rFonts w:asciiTheme="minorHAnsi" w:hAnsiTheme="minorHAnsi"/>
                <w:color w:val="auto"/>
                <w:sz w:val="18"/>
                <w:szCs w:val="18"/>
              </w:rPr>
              <w:t xml:space="preserve"> </w:t>
            </w:r>
            <w:r w:rsidR="00923B9E">
              <w:rPr>
                <w:rFonts w:asciiTheme="minorHAnsi" w:hAnsiTheme="minorHAnsi"/>
                <w:color w:val="auto"/>
                <w:sz w:val="18"/>
                <w:szCs w:val="18"/>
              </w:rPr>
              <w:t>0,60%</w:t>
            </w:r>
          </w:p>
          <w:p w:rsidR="0004545F" w:rsidRPr="00A87346" w:rsidRDefault="001C4419" w:rsidP="001C4419">
            <w:pPr>
              <w:pStyle w:val="Default"/>
              <w:jc w:val="both"/>
              <w:rPr>
                <w:rFonts w:asciiTheme="minorHAnsi" w:hAnsiTheme="minorHAnsi"/>
                <w:color w:val="auto"/>
                <w:sz w:val="18"/>
                <w:szCs w:val="18"/>
              </w:rPr>
            </w:pPr>
            <w:r>
              <w:rPr>
                <w:rFonts w:asciiTheme="minorHAnsi" w:hAnsiTheme="minorHAnsi"/>
                <w:color w:val="auto"/>
                <w:sz w:val="18"/>
                <w:szCs w:val="18"/>
              </w:rPr>
              <w:t>São Pedro</w:t>
            </w:r>
            <w:r w:rsidR="00923B9E">
              <w:rPr>
                <w:rFonts w:asciiTheme="minorHAnsi" w:hAnsiTheme="minorHAnsi"/>
                <w:color w:val="auto"/>
                <w:sz w:val="18"/>
                <w:szCs w:val="18"/>
              </w:rPr>
              <w:t xml:space="preserve">               5,95%</w:t>
            </w:r>
          </w:p>
        </w:tc>
      </w:tr>
      <w:tr w:rsidR="006602EF" w:rsidRPr="00A87346" w:rsidTr="003D401B">
        <w:tc>
          <w:tcPr>
            <w:tcW w:w="2694"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709"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c>
          <w:tcPr>
            <w:tcW w:w="2693" w:type="dxa"/>
            <w:shd w:val="clear" w:color="auto" w:fill="B8CCE4" w:themeFill="accent1" w:themeFillTint="66"/>
          </w:tcPr>
          <w:p w:rsidR="006602EF" w:rsidRPr="00A87346" w:rsidRDefault="006602EF" w:rsidP="0004545F">
            <w:pPr>
              <w:pStyle w:val="Default"/>
              <w:jc w:val="both"/>
              <w:rPr>
                <w:rFonts w:asciiTheme="minorHAnsi" w:hAnsiTheme="minorHAnsi"/>
                <w:color w:val="auto"/>
                <w:sz w:val="18"/>
                <w:szCs w:val="18"/>
              </w:rPr>
            </w:pPr>
          </w:p>
        </w:tc>
        <w:tc>
          <w:tcPr>
            <w:tcW w:w="2800" w:type="dxa"/>
            <w:shd w:val="clear" w:color="auto" w:fill="B8CCE4" w:themeFill="accent1" w:themeFillTint="66"/>
          </w:tcPr>
          <w:p w:rsidR="006602EF" w:rsidRPr="00A87346" w:rsidRDefault="006602EF" w:rsidP="00AC2579">
            <w:pPr>
              <w:pStyle w:val="Default"/>
              <w:jc w:val="both"/>
              <w:rPr>
                <w:rFonts w:asciiTheme="minorHAnsi" w:hAnsiTheme="minorHAnsi"/>
                <w:color w:val="auto"/>
                <w:sz w:val="18"/>
                <w:szCs w:val="18"/>
              </w:rPr>
            </w:pPr>
          </w:p>
        </w:tc>
      </w:tr>
      <w:tr w:rsidR="0004545F" w:rsidRPr="00A87346" w:rsidTr="003D401B">
        <w:tc>
          <w:tcPr>
            <w:tcW w:w="2694"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 xml:space="preserve">Rio Claro </w:t>
            </w:r>
          </w:p>
        </w:tc>
        <w:tc>
          <w:tcPr>
            <w:tcW w:w="709" w:type="dxa"/>
          </w:tcPr>
          <w:p w:rsidR="0004545F" w:rsidRPr="00A87346" w:rsidRDefault="0004545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III</w:t>
            </w:r>
          </w:p>
        </w:tc>
        <w:tc>
          <w:tcPr>
            <w:tcW w:w="2693" w:type="dxa"/>
          </w:tcPr>
          <w:p w:rsidR="0004545F" w:rsidRPr="00A87346" w:rsidRDefault="006602E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Física       -   200 usuários /mês</w:t>
            </w:r>
          </w:p>
        </w:tc>
        <w:tc>
          <w:tcPr>
            <w:tcW w:w="2800" w:type="dxa"/>
          </w:tcPr>
          <w:p w:rsidR="0004545F"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Analandia          </w:t>
            </w:r>
            <w:r w:rsidR="00923B9E">
              <w:rPr>
                <w:rFonts w:asciiTheme="minorHAnsi" w:hAnsiTheme="minorHAnsi"/>
                <w:color w:val="auto"/>
                <w:sz w:val="18"/>
                <w:szCs w:val="18"/>
              </w:rPr>
              <w:t xml:space="preserve">    </w:t>
            </w:r>
            <w:r>
              <w:rPr>
                <w:rFonts w:asciiTheme="minorHAnsi" w:hAnsiTheme="minorHAnsi"/>
                <w:color w:val="auto"/>
                <w:sz w:val="18"/>
                <w:szCs w:val="18"/>
              </w:rPr>
              <w:t xml:space="preserve"> 3,30%</w:t>
            </w:r>
          </w:p>
          <w:p w:rsidR="00796550"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Corumbataí         </w:t>
            </w:r>
            <w:r w:rsidR="00923B9E">
              <w:rPr>
                <w:rFonts w:asciiTheme="minorHAnsi" w:hAnsiTheme="minorHAnsi"/>
                <w:color w:val="auto"/>
                <w:sz w:val="18"/>
                <w:szCs w:val="18"/>
              </w:rPr>
              <w:t xml:space="preserve">   </w:t>
            </w:r>
            <w:r>
              <w:rPr>
                <w:rFonts w:asciiTheme="minorHAnsi" w:hAnsiTheme="minorHAnsi"/>
                <w:color w:val="auto"/>
                <w:sz w:val="18"/>
                <w:szCs w:val="18"/>
              </w:rPr>
              <w:t>2,10%</w:t>
            </w:r>
          </w:p>
          <w:p w:rsidR="00796550"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Ipeúna                </w:t>
            </w:r>
            <w:r w:rsidR="00923B9E">
              <w:rPr>
                <w:rFonts w:asciiTheme="minorHAnsi" w:hAnsiTheme="minorHAnsi"/>
                <w:color w:val="auto"/>
                <w:sz w:val="18"/>
                <w:szCs w:val="18"/>
              </w:rPr>
              <w:t xml:space="preserve">   </w:t>
            </w:r>
            <w:r>
              <w:rPr>
                <w:rFonts w:asciiTheme="minorHAnsi" w:hAnsiTheme="minorHAnsi"/>
                <w:color w:val="auto"/>
                <w:sz w:val="18"/>
                <w:szCs w:val="18"/>
              </w:rPr>
              <w:t xml:space="preserve"> 2,60%</w:t>
            </w:r>
          </w:p>
          <w:p w:rsidR="00796550"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Itirapina              </w:t>
            </w:r>
            <w:r w:rsidR="00923B9E">
              <w:rPr>
                <w:rFonts w:asciiTheme="minorHAnsi" w:hAnsiTheme="minorHAnsi"/>
                <w:color w:val="auto"/>
                <w:sz w:val="18"/>
                <w:szCs w:val="18"/>
              </w:rPr>
              <w:t xml:space="preserve">   </w:t>
            </w:r>
            <w:r>
              <w:rPr>
                <w:rFonts w:asciiTheme="minorHAnsi" w:hAnsiTheme="minorHAnsi"/>
                <w:color w:val="auto"/>
                <w:sz w:val="18"/>
                <w:szCs w:val="18"/>
              </w:rPr>
              <w:t>6,40%</w:t>
            </w:r>
          </w:p>
          <w:p w:rsidR="00796550"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Rio Claro           </w:t>
            </w:r>
            <w:r w:rsidR="00923B9E">
              <w:rPr>
                <w:rFonts w:asciiTheme="minorHAnsi" w:hAnsiTheme="minorHAnsi"/>
                <w:color w:val="auto"/>
                <w:sz w:val="18"/>
                <w:szCs w:val="18"/>
              </w:rPr>
              <w:t xml:space="preserve">   </w:t>
            </w:r>
            <w:r>
              <w:rPr>
                <w:rFonts w:asciiTheme="minorHAnsi" w:hAnsiTheme="minorHAnsi"/>
                <w:color w:val="auto"/>
                <w:sz w:val="18"/>
                <w:szCs w:val="18"/>
              </w:rPr>
              <w:t>75,75%</w:t>
            </w:r>
          </w:p>
          <w:p w:rsidR="00796550" w:rsidRPr="00A87346" w:rsidRDefault="00796550" w:rsidP="00AC2579">
            <w:pPr>
              <w:pStyle w:val="Default"/>
              <w:jc w:val="both"/>
              <w:rPr>
                <w:rFonts w:asciiTheme="minorHAnsi" w:hAnsiTheme="minorHAnsi"/>
                <w:color w:val="auto"/>
                <w:sz w:val="18"/>
                <w:szCs w:val="18"/>
              </w:rPr>
            </w:pPr>
            <w:r>
              <w:rPr>
                <w:rFonts w:asciiTheme="minorHAnsi" w:hAnsiTheme="minorHAnsi"/>
                <w:color w:val="auto"/>
                <w:sz w:val="18"/>
                <w:szCs w:val="18"/>
              </w:rPr>
              <w:t xml:space="preserve">Sta. Gertrudes    </w:t>
            </w:r>
            <w:r w:rsidR="00923B9E">
              <w:rPr>
                <w:rFonts w:asciiTheme="minorHAnsi" w:hAnsiTheme="minorHAnsi"/>
                <w:color w:val="auto"/>
                <w:sz w:val="18"/>
                <w:szCs w:val="18"/>
              </w:rPr>
              <w:t xml:space="preserve">   </w:t>
            </w:r>
            <w:r>
              <w:rPr>
                <w:rFonts w:asciiTheme="minorHAnsi" w:hAnsiTheme="minorHAnsi"/>
                <w:color w:val="auto"/>
                <w:sz w:val="18"/>
                <w:szCs w:val="18"/>
              </w:rPr>
              <w:t>9,85%</w:t>
            </w:r>
          </w:p>
        </w:tc>
      </w:tr>
      <w:tr w:rsidR="0004545F" w:rsidRPr="00A87346" w:rsidTr="003D401B">
        <w:tc>
          <w:tcPr>
            <w:tcW w:w="2694" w:type="dxa"/>
          </w:tcPr>
          <w:p w:rsidR="0004545F" w:rsidRPr="00A87346" w:rsidRDefault="0004545F" w:rsidP="0004545F">
            <w:pPr>
              <w:pStyle w:val="Default"/>
              <w:jc w:val="both"/>
              <w:rPr>
                <w:rFonts w:asciiTheme="minorHAnsi" w:hAnsiTheme="minorHAnsi"/>
                <w:color w:val="auto"/>
                <w:sz w:val="18"/>
                <w:szCs w:val="18"/>
              </w:rPr>
            </w:pPr>
          </w:p>
        </w:tc>
        <w:tc>
          <w:tcPr>
            <w:tcW w:w="709" w:type="dxa"/>
          </w:tcPr>
          <w:p w:rsidR="0004545F" w:rsidRPr="00A87346" w:rsidRDefault="0004545F" w:rsidP="0004545F">
            <w:pPr>
              <w:pStyle w:val="Default"/>
              <w:jc w:val="both"/>
              <w:rPr>
                <w:rFonts w:asciiTheme="minorHAnsi" w:hAnsiTheme="minorHAnsi"/>
                <w:color w:val="auto"/>
                <w:sz w:val="18"/>
                <w:szCs w:val="18"/>
              </w:rPr>
            </w:pPr>
          </w:p>
        </w:tc>
        <w:tc>
          <w:tcPr>
            <w:tcW w:w="2693" w:type="dxa"/>
          </w:tcPr>
          <w:p w:rsidR="0004545F" w:rsidRPr="00A87346" w:rsidRDefault="006602E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Visual       -  150 usuários /mês</w:t>
            </w:r>
          </w:p>
        </w:tc>
        <w:tc>
          <w:tcPr>
            <w:tcW w:w="2800" w:type="dxa"/>
          </w:tcPr>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Analandia </w:t>
            </w:r>
            <w:r w:rsidR="001C4419">
              <w:rPr>
                <w:rFonts w:asciiTheme="minorHAnsi" w:hAnsiTheme="minorHAnsi"/>
                <w:color w:val="auto"/>
                <w:sz w:val="18"/>
                <w:szCs w:val="18"/>
              </w:rPr>
              <w:t xml:space="preserve">         </w:t>
            </w:r>
            <w:r w:rsidR="00923B9E">
              <w:rPr>
                <w:rFonts w:asciiTheme="minorHAnsi" w:hAnsiTheme="minorHAnsi"/>
                <w:color w:val="auto"/>
                <w:sz w:val="18"/>
                <w:szCs w:val="18"/>
              </w:rPr>
              <w:t xml:space="preserve">     </w:t>
            </w:r>
            <w:r w:rsidR="001C4419">
              <w:rPr>
                <w:rFonts w:asciiTheme="minorHAnsi" w:hAnsiTheme="minorHAnsi"/>
                <w:color w:val="auto"/>
                <w:sz w:val="18"/>
                <w:szCs w:val="18"/>
              </w:rPr>
              <w:t>2,35%</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Corumbataí </w:t>
            </w:r>
            <w:r w:rsidR="001C4419">
              <w:rPr>
                <w:rFonts w:asciiTheme="minorHAnsi" w:hAnsiTheme="minorHAnsi"/>
                <w:color w:val="auto"/>
                <w:sz w:val="18"/>
                <w:szCs w:val="18"/>
              </w:rPr>
              <w:t xml:space="preserve">      </w:t>
            </w:r>
            <w:r w:rsidR="00923B9E">
              <w:rPr>
                <w:rFonts w:asciiTheme="minorHAnsi" w:hAnsiTheme="minorHAnsi"/>
                <w:color w:val="auto"/>
                <w:sz w:val="18"/>
                <w:szCs w:val="18"/>
              </w:rPr>
              <w:t xml:space="preserve">     </w:t>
            </w:r>
            <w:r w:rsidR="001C4419">
              <w:rPr>
                <w:rFonts w:asciiTheme="minorHAnsi" w:hAnsiTheme="minorHAnsi"/>
                <w:color w:val="auto"/>
                <w:sz w:val="18"/>
                <w:szCs w:val="18"/>
              </w:rPr>
              <w:t>1,35%</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Ipeúna</w:t>
            </w:r>
            <w:r w:rsidR="001C4419">
              <w:rPr>
                <w:rFonts w:asciiTheme="minorHAnsi" w:hAnsiTheme="minorHAnsi"/>
                <w:color w:val="auto"/>
                <w:sz w:val="18"/>
                <w:szCs w:val="18"/>
              </w:rPr>
              <w:t xml:space="preserve">               </w:t>
            </w:r>
            <w:r w:rsidR="00923B9E">
              <w:rPr>
                <w:rFonts w:asciiTheme="minorHAnsi" w:hAnsiTheme="minorHAnsi"/>
                <w:color w:val="auto"/>
                <w:sz w:val="18"/>
                <w:szCs w:val="18"/>
              </w:rPr>
              <w:t xml:space="preserve">     </w:t>
            </w:r>
            <w:r w:rsidR="001C4419">
              <w:rPr>
                <w:rFonts w:asciiTheme="minorHAnsi" w:hAnsiTheme="minorHAnsi"/>
                <w:color w:val="auto"/>
                <w:sz w:val="18"/>
                <w:szCs w:val="18"/>
              </w:rPr>
              <w:t>1,90 %</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Itirapina </w:t>
            </w:r>
            <w:r w:rsidR="001C4419">
              <w:rPr>
                <w:rFonts w:asciiTheme="minorHAnsi" w:hAnsiTheme="minorHAnsi"/>
                <w:color w:val="auto"/>
                <w:sz w:val="18"/>
                <w:szCs w:val="18"/>
              </w:rPr>
              <w:t xml:space="preserve">            </w:t>
            </w:r>
            <w:r w:rsidR="00923B9E">
              <w:rPr>
                <w:rFonts w:asciiTheme="minorHAnsi" w:hAnsiTheme="minorHAnsi"/>
                <w:color w:val="auto"/>
                <w:sz w:val="18"/>
                <w:szCs w:val="18"/>
              </w:rPr>
              <w:t xml:space="preserve">     </w:t>
            </w:r>
            <w:r w:rsidR="001C4419">
              <w:rPr>
                <w:rFonts w:asciiTheme="minorHAnsi" w:hAnsiTheme="minorHAnsi"/>
                <w:color w:val="auto"/>
                <w:sz w:val="18"/>
                <w:szCs w:val="18"/>
              </w:rPr>
              <w:t>8,35%</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Rio Claro</w:t>
            </w:r>
            <w:r w:rsidR="001C4419">
              <w:rPr>
                <w:rFonts w:asciiTheme="minorHAnsi" w:hAnsiTheme="minorHAnsi"/>
                <w:color w:val="auto"/>
                <w:sz w:val="18"/>
                <w:szCs w:val="18"/>
              </w:rPr>
              <w:t xml:space="preserve">           </w:t>
            </w:r>
            <w:r w:rsidR="00923B9E">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76,25%</w:t>
            </w:r>
          </w:p>
          <w:p w:rsidR="0004545F" w:rsidRPr="00A87346" w:rsidRDefault="00796550" w:rsidP="00785357">
            <w:pPr>
              <w:pStyle w:val="Default"/>
              <w:jc w:val="both"/>
              <w:rPr>
                <w:rFonts w:asciiTheme="minorHAnsi" w:hAnsiTheme="minorHAnsi"/>
                <w:color w:val="auto"/>
                <w:sz w:val="18"/>
                <w:szCs w:val="18"/>
              </w:rPr>
            </w:pPr>
            <w:r>
              <w:rPr>
                <w:rFonts w:asciiTheme="minorHAnsi" w:hAnsiTheme="minorHAnsi"/>
                <w:color w:val="auto"/>
                <w:sz w:val="18"/>
                <w:szCs w:val="18"/>
              </w:rPr>
              <w:t>Sta. Gertrudes</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9,80%</w:t>
            </w:r>
          </w:p>
        </w:tc>
      </w:tr>
      <w:tr w:rsidR="0004545F" w:rsidRPr="00A87346" w:rsidTr="003D401B">
        <w:tc>
          <w:tcPr>
            <w:tcW w:w="2694" w:type="dxa"/>
          </w:tcPr>
          <w:p w:rsidR="0004545F" w:rsidRPr="00A87346" w:rsidRDefault="0004545F" w:rsidP="0004545F">
            <w:pPr>
              <w:pStyle w:val="Default"/>
              <w:jc w:val="both"/>
              <w:rPr>
                <w:rFonts w:asciiTheme="minorHAnsi" w:hAnsiTheme="minorHAnsi"/>
                <w:color w:val="auto"/>
                <w:sz w:val="18"/>
                <w:szCs w:val="18"/>
              </w:rPr>
            </w:pPr>
          </w:p>
        </w:tc>
        <w:tc>
          <w:tcPr>
            <w:tcW w:w="709" w:type="dxa"/>
          </w:tcPr>
          <w:p w:rsidR="0004545F" w:rsidRPr="00A87346" w:rsidRDefault="0004545F" w:rsidP="0004545F">
            <w:pPr>
              <w:pStyle w:val="Default"/>
              <w:jc w:val="both"/>
              <w:rPr>
                <w:rFonts w:asciiTheme="minorHAnsi" w:hAnsiTheme="minorHAnsi"/>
                <w:color w:val="auto"/>
                <w:sz w:val="18"/>
                <w:szCs w:val="18"/>
              </w:rPr>
            </w:pPr>
          </w:p>
        </w:tc>
        <w:tc>
          <w:tcPr>
            <w:tcW w:w="2693" w:type="dxa"/>
          </w:tcPr>
          <w:p w:rsidR="0004545F" w:rsidRPr="00A87346" w:rsidRDefault="006602EF" w:rsidP="0004545F">
            <w:pPr>
              <w:pStyle w:val="Default"/>
              <w:jc w:val="both"/>
              <w:rPr>
                <w:rFonts w:asciiTheme="minorHAnsi" w:hAnsiTheme="minorHAnsi"/>
                <w:color w:val="auto"/>
                <w:sz w:val="18"/>
                <w:szCs w:val="18"/>
              </w:rPr>
            </w:pPr>
            <w:r w:rsidRPr="00A87346">
              <w:rPr>
                <w:rFonts w:asciiTheme="minorHAnsi" w:hAnsiTheme="minorHAnsi"/>
                <w:color w:val="auto"/>
                <w:sz w:val="18"/>
                <w:szCs w:val="18"/>
              </w:rPr>
              <w:t>Auditiva   -   150 usuários /mês</w:t>
            </w:r>
          </w:p>
        </w:tc>
        <w:tc>
          <w:tcPr>
            <w:tcW w:w="2800" w:type="dxa"/>
          </w:tcPr>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Analandia </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2,30%</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Corumbataí </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3,00%</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Ipeúna</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1,85%</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 xml:space="preserve">Itirapina </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4,50%</w:t>
            </w:r>
          </w:p>
          <w:p w:rsidR="00796550" w:rsidRDefault="00796550" w:rsidP="00796550">
            <w:pPr>
              <w:pStyle w:val="Default"/>
              <w:jc w:val="both"/>
              <w:rPr>
                <w:rFonts w:asciiTheme="minorHAnsi" w:hAnsiTheme="minorHAnsi"/>
                <w:color w:val="auto"/>
                <w:sz w:val="18"/>
                <w:szCs w:val="18"/>
              </w:rPr>
            </w:pPr>
            <w:r>
              <w:rPr>
                <w:rFonts w:asciiTheme="minorHAnsi" w:hAnsiTheme="minorHAnsi"/>
                <w:color w:val="auto"/>
                <w:sz w:val="18"/>
                <w:szCs w:val="18"/>
              </w:rPr>
              <w:t>Rio Claro</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80,00%</w:t>
            </w:r>
          </w:p>
          <w:p w:rsidR="0004545F" w:rsidRPr="00A87346" w:rsidRDefault="00796550" w:rsidP="00785357">
            <w:pPr>
              <w:pStyle w:val="Default"/>
              <w:jc w:val="both"/>
              <w:rPr>
                <w:rFonts w:asciiTheme="minorHAnsi" w:hAnsiTheme="minorHAnsi"/>
                <w:color w:val="auto"/>
                <w:sz w:val="18"/>
                <w:szCs w:val="18"/>
              </w:rPr>
            </w:pPr>
            <w:r>
              <w:rPr>
                <w:rFonts w:asciiTheme="minorHAnsi" w:hAnsiTheme="minorHAnsi"/>
                <w:color w:val="auto"/>
                <w:sz w:val="18"/>
                <w:szCs w:val="18"/>
              </w:rPr>
              <w:t>Sta. Gertrudes</w:t>
            </w:r>
            <w:r w:rsidR="001C4419">
              <w:rPr>
                <w:rFonts w:asciiTheme="minorHAnsi" w:hAnsiTheme="minorHAnsi"/>
                <w:color w:val="auto"/>
                <w:sz w:val="18"/>
                <w:szCs w:val="18"/>
              </w:rPr>
              <w:t xml:space="preserve">     </w:t>
            </w:r>
            <w:r w:rsidR="00785357">
              <w:rPr>
                <w:rFonts w:asciiTheme="minorHAnsi" w:hAnsiTheme="minorHAnsi"/>
                <w:color w:val="auto"/>
                <w:sz w:val="18"/>
                <w:szCs w:val="18"/>
              </w:rPr>
              <w:t xml:space="preserve">    </w:t>
            </w:r>
            <w:r w:rsidR="001C4419">
              <w:rPr>
                <w:rFonts w:asciiTheme="minorHAnsi" w:hAnsiTheme="minorHAnsi"/>
                <w:color w:val="auto"/>
                <w:sz w:val="18"/>
                <w:szCs w:val="18"/>
              </w:rPr>
              <w:t>8,50%</w:t>
            </w:r>
          </w:p>
        </w:tc>
      </w:tr>
      <w:tr w:rsidR="00D479C8" w:rsidRPr="00A87346" w:rsidTr="003D401B">
        <w:tc>
          <w:tcPr>
            <w:tcW w:w="2694" w:type="dxa"/>
          </w:tcPr>
          <w:p w:rsidR="00D479C8" w:rsidRPr="00A87346" w:rsidRDefault="00D479C8" w:rsidP="0004545F">
            <w:pPr>
              <w:pStyle w:val="Default"/>
              <w:jc w:val="both"/>
              <w:rPr>
                <w:rFonts w:asciiTheme="minorHAnsi" w:hAnsiTheme="minorHAnsi"/>
                <w:b/>
                <w:color w:val="auto"/>
                <w:sz w:val="22"/>
                <w:szCs w:val="22"/>
              </w:rPr>
            </w:pPr>
            <w:r w:rsidRPr="00A87346">
              <w:rPr>
                <w:rFonts w:asciiTheme="minorHAnsi" w:hAnsiTheme="minorHAnsi"/>
                <w:b/>
                <w:color w:val="auto"/>
                <w:sz w:val="22"/>
                <w:szCs w:val="22"/>
              </w:rPr>
              <w:t>TOTAL GERAL da RRAS</w:t>
            </w:r>
          </w:p>
        </w:tc>
        <w:tc>
          <w:tcPr>
            <w:tcW w:w="709" w:type="dxa"/>
          </w:tcPr>
          <w:p w:rsidR="00D479C8" w:rsidRPr="00A87346" w:rsidRDefault="00D479C8" w:rsidP="0004545F">
            <w:pPr>
              <w:pStyle w:val="Default"/>
              <w:jc w:val="both"/>
              <w:rPr>
                <w:rFonts w:asciiTheme="minorHAnsi" w:hAnsiTheme="minorHAnsi"/>
                <w:b/>
                <w:color w:val="auto"/>
                <w:sz w:val="22"/>
                <w:szCs w:val="22"/>
              </w:rPr>
            </w:pPr>
          </w:p>
        </w:tc>
        <w:tc>
          <w:tcPr>
            <w:tcW w:w="2693" w:type="dxa"/>
          </w:tcPr>
          <w:p w:rsidR="00D479C8" w:rsidRPr="00A87346" w:rsidRDefault="00876DC6" w:rsidP="0004545F">
            <w:pPr>
              <w:pStyle w:val="Default"/>
              <w:jc w:val="both"/>
              <w:rPr>
                <w:rFonts w:asciiTheme="minorHAnsi" w:hAnsiTheme="minorHAnsi"/>
                <w:b/>
                <w:color w:val="auto"/>
                <w:sz w:val="22"/>
                <w:szCs w:val="22"/>
              </w:rPr>
            </w:pPr>
            <w:r>
              <w:rPr>
                <w:rFonts w:asciiTheme="minorHAnsi" w:hAnsiTheme="minorHAnsi"/>
                <w:b/>
                <w:color w:val="auto"/>
                <w:sz w:val="22"/>
                <w:szCs w:val="22"/>
              </w:rPr>
              <w:t xml:space="preserve">         </w:t>
            </w:r>
            <w:r w:rsidR="00D479C8" w:rsidRPr="00A87346">
              <w:rPr>
                <w:rFonts w:asciiTheme="minorHAnsi" w:hAnsiTheme="minorHAnsi"/>
                <w:b/>
                <w:color w:val="auto"/>
                <w:sz w:val="22"/>
                <w:szCs w:val="22"/>
              </w:rPr>
              <w:t xml:space="preserve">  2.700 usuários /mês           </w:t>
            </w:r>
          </w:p>
        </w:tc>
        <w:tc>
          <w:tcPr>
            <w:tcW w:w="2800" w:type="dxa"/>
          </w:tcPr>
          <w:p w:rsidR="00D479C8" w:rsidRPr="00A87346" w:rsidRDefault="00D479C8" w:rsidP="00AC2579">
            <w:pPr>
              <w:pStyle w:val="Default"/>
              <w:jc w:val="both"/>
              <w:rPr>
                <w:rFonts w:asciiTheme="minorHAnsi" w:hAnsiTheme="minorHAnsi"/>
                <w:b/>
                <w:color w:val="auto"/>
                <w:sz w:val="22"/>
                <w:szCs w:val="22"/>
              </w:rPr>
            </w:pPr>
          </w:p>
        </w:tc>
      </w:tr>
    </w:tbl>
    <w:p w:rsidR="003B3E9E" w:rsidRPr="00FA426E" w:rsidRDefault="003B3E9E" w:rsidP="00AC2579">
      <w:pPr>
        <w:pStyle w:val="Default"/>
        <w:jc w:val="both"/>
        <w:rPr>
          <w:rFonts w:asciiTheme="minorHAnsi" w:hAnsiTheme="minorHAnsi"/>
          <w:color w:val="auto"/>
        </w:rPr>
      </w:pPr>
    </w:p>
    <w:p w:rsidR="007E4247" w:rsidRDefault="007E4247" w:rsidP="00AC2579">
      <w:pPr>
        <w:jc w:val="both"/>
        <w:rPr>
          <w:rFonts w:ascii="Arial" w:hAnsi="Arial" w:cs="Arial"/>
        </w:rPr>
      </w:pPr>
    </w:p>
    <w:p w:rsidR="003962FC" w:rsidRDefault="003962FC" w:rsidP="00AC2579">
      <w:pPr>
        <w:jc w:val="both"/>
        <w:rPr>
          <w:rFonts w:ascii="Arial" w:hAnsi="Arial" w:cs="Arial"/>
        </w:rPr>
      </w:pPr>
    </w:p>
    <w:p w:rsidR="003962FC" w:rsidRDefault="003962FC" w:rsidP="00AC2579">
      <w:pPr>
        <w:jc w:val="both"/>
        <w:rPr>
          <w:rFonts w:ascii="Arial" w:hAnsi="Arial" w:cs="Arial"/>
        </w:rPr>
      </w:pPr>
    </w:p>
    <w:p w:rsidR="00650F00" w:rsidRDefault="00650F00" w:rsidP="00AC2579">
      <w:pPr>
        <w:jc w:val="both"/>
        <w:rPr>
          <w:rFonts w:ascii="Arial" w:hAnsi="Arial" w:cs="Arial"/>
        </w:rPr>
      </w:pPr>
    </w:p>
    <w:p w:rsidR="00650F00" w:rsidRDefault="00650F00" w:rsidP="00AC2579">
      <w:pPr>
        <w:jc w:val="both"/>
        <w:rPr>
          <w:rFonts w:ascii="Arial" w:hAnsi="Arial" w:cs="Arial"/>
        </w:rPr>
      </w:pPr>
    </w:p>
    <w:p w:rsidR="00650F00" w:rsidRDefault="00650F00" w:rsidP="00AC2579">
      <w:pPr>
        <w:jc w:val="both"/>
        <w:rPr>
          <w:rFonts w:ascii="Arial" w:hAnsi="Arial" w:cs="Arial"/>
        </w:rPr>
      </w:pPr>
    </w:p>
    <w:p w:rsidR="00650F00" w:rsidRDefault="00650F00" w:rsidP="00AC2579">
      <w:pPr>
        <w:jc w:val="both"/>
        <w:rPr>
          <w:rFonts w:ascii="Arial" w:hAnsi="Arial" w:cs="Arial"/>
        </w:rPr>
      </w:pPr>
    </w:p>
    <w:p w:rsidR="00FD42EF" w:rsidRPr="00FD42EF" w:rsidRDefault="007A3228" w:rsidP="00FD42EF">
      <w:pPr>
        <w:spacing w:after="0" w:line="240" w:lineRule="auto"/>
        <w:rPr>
          <w:b/>
          <w:sz w:val="28"/>
          <w:szCs w:val="28"/>
        </w:rPr>
      </w:pPr>
      <w:r>
        <w:rPr>
          <w:b/>
          <w:sz w:val="28"/>
          <w:szCs w:val="28"/>
        </w:rPr>
        <w:t xml:space="preserve">XI. </w:t>
      </w:r>
      <w:r w:rsidR="00FD42EF" w:rsidRPr="00FD42EF">
        <w:rPr>
          <w:b/>
          <w:sz w:val="28"/>
          <w:szCs w:val="28"/>
        </w:rPr>
        <w:t>FLUXOGRAMAS  DE</w:t>
      </w:r>
      <w:r w:rsidR="009E5F37">
        <w:rPr>
          <w:b/>
          <w:sz w:val="28"/>
          <w:szCs w:val="28"/>
        </w:rPr>
        <w:t xml:space="preserve"> </w:t>
      </w:r>
      <w:r w:rsidR="00FD42EF" w:rsidRPr="00FD42EF">
        <w:rPr>
          <w:b/>
          <w:sz w:val="28"/>
          <w:szCs w:val="28"/>
        </w:rPr>
        <w:t xml:space="preserve"> ATENDIMENTO</w:t>
      </w:r>
    </w:p>
    <w:p w:rsidR="00FD42EF" w:rsidRDefault="00FD42EF" w:rsidP="00FD42EF">
      <w:pPr>
        <w:spacing w:after="0" w:line="240" w:lineRule="auto"/>
        <w:rPr>
          <w:sz w:val="32"/>
          <w:szCs w:val="32"/>
        </w:rPr>
      </w:pPr>
    </w:p>
    <w:p w:rsidR="00D920F6" w:rsidRDefault="00D920F6" w:rsidP="00FD42EF">
      <w:pPr>
        <w:spacing w:after="0" w:line="240" w:lineRule="auto"/>
        <w:rPr>
          <w:b/>
          <w:sz w:val="28"/>
          <w:szCs w:val="28"/>
        </w:rPr>
      </w:pPr>
    </w:p>
    <w:p w:rsidR="00D920F6" w:rsidRPr="009E5F37" w:rsidRDefault="007A3228" w:rsidP="00D920F6">
      <w:pPr>
        <w:tabs>
          <w:tab w:val="left" w:pos="2605"/>
          <w:tab w:val="left" w:pos="5159"/>
          <w:tab w:val="left" w:pos="5735"/>
        </w:tabs>
        <w:spacing w:line="360" w:lineRule="auto"/>
        <w:rPr>
          <w:b/>
          <w:sz w:val="24"/>
          <w:szCs w:val="24"/>
        </w:rPr>
      </w:pPr>
      <w:r>
        <w:rPr>
          <w:b/>
          <w:sz w:val="24"/>
          <w:szCs w:val="24"/>
        </w:rPr>
        <w:t xml:space="preserve">XI.1 </w:t>
      </w:r>
      <w:r w:rsidR="00D920F6" w:rsidRPr="009E5F37">
        <w:rPr>
          <w:b/>
          <w:sz w:val="24"/>
          <w:szCs w:val="24"/>
        </w:rPr>
        <w:t xml:space="preserve">PIRASSUNUNGA – APAE </w:t>
      </w:r>
    </w:p>
    <w:p w:rsidR="00D920F6" w:rsidRPr="00880615" w:rsidRDefault="00D920F6" w:rsidP="00D920F6">
      <w:pPr>
        <w:tabs>
          <w:tab w:val="left" w:pos="2605"/>
          <w:tab w:val="left" w:pos="5159"/>
          <w:tab w:val="left" w:pos="5735"/>
        </w:tabs>
        <w:spacing w:line="360" w:lineRule="auto"/>
        <w:rPr>
          <w:rFonts w:ascii="Calibri" w:eastAsia="Calibri" w:hAnsi="Calibri" w:cs="Times New Roman"/>
          <w:sz w:val="24"/>
          <w:szCs w:val="24"/>
        </w:rPr>
      </w:pPr>
      <w:r w:rsidRPr="009E5F37">
        <w:rPr>
          <w:rFonts w:ascii="Calibri" w:eastAsia="Calibri" w:hAnsi="Calibri" w:cs="Arial"/>
          <w:b/>
          <w:sz w:val="24"/>
          <w:szCs w:val="24"/>
          <w:u w:val="single"/>
        </w:rPr>
        <w:t>FLUXO DE ATENDIMENTO À PESSOA COM DEFICIÊNCIA INTELECTUAL/TEA</w:t>
      </w:r>
      <w:r w:rsidRPr="00880615">
        <w:rPr>
          <w:rFonts w:ascii="Calibri" w:eastAsia="Calibri" w:hAnsi="Calibri" w:cs="Arial"/>
          <w:b/>
          <w:sz w:val="24"/>
          <w:szCs w:val="24"/>
        </w:rPr>
        <w:t xml:space="preserve"> (TRANSTORNO DO ESPECTRO AUTISTA) </w:t>
      </w:r>
    </w:p>
    <w:p w:rsidR="00D920F6" w:rsidRDefault="00D920F6" w:rsidP="00D920F6">
      <w:pPr>
        <w:tabs>
          <w:tab w:val="left" w:pos="2605"/>
          <w:tab w:val="left" w:pos="5159"/>
          <w:tab w:val="left" w:pos="5735"/>
        </w:tabs>
        <w:spacing w:line="360" w:lineRule="auto"/>
        <w:rPr>
          <w:b/>
          <w:sz w:val="28"/>
          <w:szCs w:val="28"/>
        </w:rPr>
      </w:pPr>
      <w:r>
        <w:rPr>
          <w:b/>
          <w:noProof/>
          <w:sz w:val="28"/>
          <w:szCs w:val="28"/>
        </w:rPr>
        <w:lastRenderedPageBreak/>
        <w:drawing>
          <wp:inline distT="0" distB="0" distL="0" distR="0">
            <wp:extent cx="5400675" cy="5419725"/>
            <wp:effectExtent l="19050" t="0" r="9525" b="0"/>
            <wp:docPr id="27"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srcRect/>
                    <a:stretch>
                      <a:fillRect/>
                    </a:stretch>
                  </pic:blipFill>
                  <pic:spPr bwMode="auto">
                    <a:xfrm>
                      <a:off x="0" y="0"/>
                      <a:ext cx="5400675" cy="5419725"/>
                    </a:xfrm>
                    <a:prstGeom prst="rect">
                      <a:avLst/>
                    </a:prstGeom>
                    <a:noFill/>
                    <a:ln w="9525">
                      <a:noFill/>
                      <a:miter lim="800000"/>
                      <a:headEnd/>
                      <a:tailEnd/>
                    </a:ln>
                  </pic:spPr>
                </pic:pic>
              </a:graphicData>
            </a:graphic>
          </wp:inline>
        </w:drawing>
      </w:r>
    </w:p>
    <w:p w:rsidR="00D920F6" w:rsidRDefault="00D920F6" w:rsidP="00D920F6">
      <w:pPr>
        <w:tabs>
          <w:tab w:val="left" w:pos="2605"/>
          <w:tab w:val="left" w:pos="5159"/>
          <w:tab w:val="left" w:pos="5735"/>
        </w:tabs>
        <w:spacing w:line="360" w:lineRule="auto"/>
        <w:rPr>
          <w:b/>
          <w:sz w:val="28"/>
          <w:szCs w:val="28"/>
        </w:rPr>
      </w:pPr>
    </w:p>
    <w:p w:rsidR="00D920F6" w:rsidRDefault="00D920F6" w:rsidP="00D920F6">
      <w:pPr>
        <w:tabs>
          <w:tab w:val="left" w:pos="2605"/>
          <w:tab w:val="left" w:pos="5159"/>
          <w:tab w:val="left" w:pos="5735"/>
        </w:tabs>
        <w:spacing w:line="360" w:lineRule="auto"/>
        <w:rPr>
          <w:b/>
          <w:sz w:val="28"/>
          <w:szCs w:val="28"/>
        </w:rPr>
      </w:pPr>
    </w:p>
    <w:p w:rsidR="00D920F6" w:rsidRDefault="00D920F6" w:rsidP="00D920F6">
      <w:pPr>
        <w:tabs>
          <w:tab w:val="left" w:pos="2605"/>
          <w:tab w:val="left" w:pos="5159"/>
          <w:tab w:val="left" w:pos="5735"/>
        </w:tabs>
        <w:spacing w:line="360" w:lineRule="auto"/>
        <w:rPr>
          <w:b/>
          <w:sz w:val="28"/>
          <w:szCs w:val="28"/>
        </w:rPr>
      </w:pPr>
    </w:p>
    <w:p w:rsidR="00D920F6" w:rsidRPr="006D755E" w:rsidRDefault="00D920F6" w:rsidP="00D920F6">
      <w:pPr>
        <w:tabs>
          <w:tab w:val="left" w:pos="2605"/>
          <w:tab w:val="left" w:pos="5159"/>
          <w:tab w:val="left" w:pos="5735"/>
        </w:tabs>
        <w:spacing w:line="360" w:lineRule="auto"/>
        <w:rPr>
          <w:rFonts w:ascii="Calibri" w:eastAsia="Calibri" w:hAnsi="Calibri" w:cs="Times New Roman"/>
          <w:sz w:val="24"/>
          <w:szCs w:val="24"/>
        </w:rPr>
      </w:pPr>
      <w:r w:rsidRPr="009E5F37">
        <w:rPr>
          <w:rFonts w:ascii="Calibri" w:eastAsia="Calibri" w:hAnsi="Calibri" w:cs="Arial"/>
          <w:b/>
          <w:sz w:val="24"/>
          <w:szCs w:val="24"/>
          <w:u w:val="single"/>
        </w:rPr>
        <w:t>FLUXO DE ATENDIMENTO À PESSOA COM DEFICIÊNCIA FÍSICA</w:t>
      </w:r>
      <w:r w:rsidRPr="006D755E">
        <w:rPr>
          <w:rFonts w:ascii="Calibri" w:eastAsia="Calibri" w:hAnsi="Calibri" w:cs="Arial"/>
          <w:b/>
          <w:sz w:val="24"/>
          <w:szCs w:val="24"/>
        </w:rPr>
        <w:t xml:space="preserve"> </w:t>
      </w:r>
    </w:p>
    <w:p w:rsidR="00D920F6" w:rsidRPr="006D755E" w:rsidRDefault="00D920F6" w:rsidP="00D920F6">
      <w:pPr>
        <w:tabs>
          <w:tab w:val="left" w:pos="1102"/>
        </w:tabs>
        <w:spacing w:line="360" w:lineRule="auto"/>
        <w:rPr>
          <w:sz w:val="24"/>
          <w:szCs w:val="24"/>
        </w:rPr>
      </w:pPr>
    </w:p>
    <w:p w:rsidR="00D920F6" w:rsidRDefault="00D920F6" w:rsidP="00D920F6">
      <w:pPr>
        <w:spacing w:after="0" w:line="240" w:lineRule="auto"/>
        <w:jc w:val="center"/>
        <w:rPr>
          <w:sz w:val="32"/>
          <w:szCs w:val="32"/>
        </w:rPr>
      </w:pPr>
    </w:p>
    <w:p w:rsidR="00D920F6" w:rsidRDefault="00D920F6" w:rsidP="00D920F6">
      <w:pPr>
        <w:spacing w:after="0" w:line="240" w:lineRule="auto"/>
        <w:jc w:val="both"/>
        <w:rPr>
          <w:sz w:val="32"/>
          <w:szCs w:val="32"/>
        </w:rPr>
      </w:pPr>
      <w:r>
        <w:rPr>
          <w:noProof/>
          <w:sz w:val="32"/>
          <w:szCs w:val="32"/>
        </w:rPr>
        <w:lastRenderedPageBreak/>
        <w:drawing>
          <wp:inline distT="0" distB="0" distL="0" distR="0">
            <wp:extent cx="6201995" cy="5381625"/>
            <wp:effectExtent l="19050" t="0" r="8305" b="0"/>
            <wp:docPr id="28"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6201995" cy="5381625"/>
                    </a:xfrm>
                    <a:prstGeom prst="rect">
                      <a:avLst/>
                    </a:prstGeom>
                    <a:noFill/>
                    <a:ln w="9525">
                      <a:noFill/>
                      <a:miter lim="800000"/>
                      <a:headEnd/>
                      <a:tailEnd/>
                    </a:ln>
                  </pic:spPr>
                </pic:pic>
              </a:graphicData>
            </a:graphic>
          </wp:inline>
        </w:drawing>
      </w:r>
    </w:p>
    <w:p w:rsidR="00D920F6" w:rsidRDefault="00D920F6" w:rsidP="00D920F6">
      <w:pPr>
        <w:spacing w:after="0" w:line="240" w:lineRule="auto"/>
        <w:jc w:val="center"/>
        <w:rPr>
          <w:sz w:val="32"/>
          <w:szCs w:val="32"/>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Pr="00880615" w:rsidRDefault="00D920F6" w:rsidP="00D920F6">
      <w:pPr>
        <w:pageBreakBefore/>
        <w:rPr>
          <w:rFonts w:ascii="Calibri" w:eastAsia="Calibri" w:hAnsi="Calibri" w:cs="Arial"/>
          <w:b/>
          <w:sz w:val="24"/>
          <w:szCs w:val="24"/>
        </w:rPr>
      </w:pPr>
      <w:r w:rsidRPr="009E5F37">
        <w:rPr>
          <w:rFonts w:ascii="Calibri" w:eastAsia="Calibri" w:hAnsi="Calibri" w:cs="Arial"/>
          <w:b/>
          <w:sz w:val="24"/>
          <w:szCs w:val="24"/>
          <w:u w:val="single"/>
        </w:rPr>
        <w:lastRenderedPageBreak/>
        <w:t>FLUXO DE ATENDIMENTO À PESSOA COM DEFICIÊNCIA AUDITIVA</w:t>
      </w:r>
      <w:r w:rsidR="009E5F37">
        <w:rPr>
          <w:rFonts w:ascii="Calibri" w:eastAsia="Calibri" w:hAnsi="Calibri" w:cs="Arial"/>
          <w:b/>
          <w:sz w:val="24"/>
          <w:szCs w:val="24"/>
        </w:rPr>
        <w:t xml:space="preserve"> </w:t>
      </w:r>
    </w:p>
    <w:p w:rsidR="00D920F6" w:rsidRPr="00880615" w:rsidRDefault="00D920F6" w:rsidP="00D920F6">
      <w:pPr>
        <w:jc w:val="both"/>
        <w:rPr>
          <w:rFonts w:cs="Arial"/>
          <w:sz w:val="24"/>
          <w:szCs w:val="24"/>
        </w:rPr>
      </w:pPr>
    </w:p>
    <w:p w:rsidR="00D920F6" w:rsidRDefault="00D920F6" w:rsidP="00D920F6">
      <w:pPr>
        <w:jc w:val="both"/>
        <w:rPr>
          <w:rFonts w:ascii="Arial" w:hAnsi="Arial" w:cs="Arial"/>
        </w:rPr>
      </w:pPr>
    </w:p>
    <w:p w:rsidR="00D920F6" w:rsidRDefault="00D920F6" w:rsidP="00D920F6">
      <w:pPr>
        <w:jc w:val="both"/>
        <w:rPr>
          <w:rFonts w:ascii="Arial" w:hAnsi="Arial" w:cs="Arial"/>
        </w:rPr>
      </w:pPr>
      <w:r w:rsidRPr="006D755E">
        <w:rPr>
          <w:rFonts w:ascii="Arial" w:hAnsi="Arial" w:cs="Arial"/>
          <w:noProof/>
        </w:rPr>
        <w:drawing>
          <wp:inline distT="0" distB="0" distL="0" distR="0">
            <wp:extent cx="5929761" cy="5657850"/>
            <wp:effectExtent l="19050" t="0" r="0" b="0"/>
            <wp:docPr id="29"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srcRect/>
                    <a:stretch>
                      <a:fillRect/>
                    </a:stretch>
                  </pic:blipFill>
                  <pic:spPr bwMode="auto">
                    <a:xfrm>
                      <a:off x="0" y="0"/>
                      <a:ext cx="5929064" cy="5657185"/>
                    </a:xfrm>
                    <a:prstGeom prst="rect">
                      <a:avLst/>
                    </a:prstGeom>
                    <a:noFill/>
                    <a:ln w="9525">
                      <a:noFill/>
                      <a:miter lim="800000"/>
                      <a:headEnd/>
                      <a:tailEnd/>
                    </a:ln>
                  </pic:spPr>
                </pic:pic>
              </a:graphicData>
            </a:graphic>
          </wp:inline>
        </w:drawing>
      </w: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Pr="00880615" w:rsidRDefault="00D920F6" w:rsidP="00D920F6">
      <w:pPr>
        <w:pageBreakBefore/>
        <w:rPr>
          <w:rFonts w:ascii="Calibri" w:eastAsia="Calibri" w:hAnsi="Calibri" w:cs="Arial"/>
          <w:b/>
          <w:sz w:val="24"/>
          <w:szCs w:val="24"/>
        </w:rPr>
      </w:pPr>
      <w:r w:rsidRPr="009E5F37">
        <w:rPr>
          <w:rFonts w:ascii="Calibri" w:eastAsia="Calibri" w:hAnsi="Calibri" w:cs="Arial"/>
          <w:b/>
          <w:sz w:val="24"/>
          <w:szCs w:val="24"/>
          <w:u w:val="single"/>
        </w:rPr>
        <w:lastRenderedPageBreak/>
        <w:t>FLUXO DE ATENDIMENTO À PESSOA COM DEFICIÊNCIA VISUAL</w:t>
      </w:r>
      <w:r w:rsidR="009E5F37">
        <w:rPr>
          <w:rFonts w:ascii="Calibri" w:eastAsia="Calibri" w:hAnsi="Calibri" w:cs="Arial"/>
          <w:b/>
          <w:sz w:val="24"/>
          <w:szCs w:val="24"/>
        </w:rPr>
        <w:t xml:space="preserve"> </w:t>
      </w:r>
    </w:p>
    <w:p w:rsidR="00D920F6" w:rsidRPr="00880615" w:rsidRDefault="00D920F6" w:rsidP="00D920F6">
      <w:pPr>
        <w:jc w:val="both"/>
        <w:rPr>
          <w:rFonts w:cs="Arial"/>
          <w:sz w:val="24"/>
          <w:szCs w:val="24"/>
        </w:rPr>
      </w:pPr>
    </w:p>
    <w:p w:rsidR="00D920F6" w:rsidRDefault="00D920F6" w:rsidP="00D920F6">
      <w:pPr>
        <w:jc w:val="both"/>
        <w:rPr>
          <w:rFonts w:ascii="Arial" w:hAnsi="Arial" w:cs="Arial"/>
        </w:rPr>
      </w:pPr>
    </w:p>
    <w:p w:rsidR="00D920F6" w:rsidRDefault="006F5100" w:rsidP="00D920F6">
      <w:pPr>
        <w:jc w:val="both"/>
        <w:rPr>
          <w:rFonts w:ascii="Arial" w:hAnsi="Arial" w:cs="Arial"/>
        </w:rPr>
      </w:pPr>
      <w:r>
        <w:rPr>
          <w:rFonts w:ascii="Arial" w:hAnsi="Arial" w:cs="Arial"/>
          <w:noProof/>
        </w:rPr>
        <mc:AlternateContent>
          <mc:Choice Requires="wpg">
            <w:drawing>
              <wp:anchor distT="0" distB="0" distL="0" distR="0" simplePos="0" relativeHeight="251780096" behindDoc="0" locked="0" layoutInCell="1" allowOverlap="1">
                <wp:simplePos x="0" y="0"/>
                <wp:positionH relativeFrom="column">
                  <wp:posOffset>-572135</wp:posOffset>
                </wp:positionH>
                <wp:positionV relativeFrom="paragraph">
                  <wp:posOffset>280035</wp:posOffset>
                </wp:positionV>
                <wp:extent cx="6476365" cy="3554730"/>
                <wp:effectExtent l="22225" t="20955" r="16510" b="15240"/>
                <wp:wrapNone/>
                <wp:docPr id="118"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6365" cy="3554730"/>
                          <a:chOff x="-459" y="435"/>
                          <a:chExt cx="10199" cy="4644"/>
                        </a:xfrm>
                      </wpg:grpSpPr>
                      <wps:wsp>
                        <wps:cNvPr id="119" name="Retângulo de cantos arredondados 2"/>
                        <wps:cNvSpPr>
                          <a:spLocks noChangeArrowheads="1"/>
                        </wps:cNvSpPr>
                        <wps:spPr bwMode="auto">
                          <a:xfrm>
                            <a:off x="2149" y="435"/>
                            <a:ext cx="4643" cy="1128"/>
                          </a:xfrm>
                          <a:prstGeom prst="roundRect">
                            <a:avLst>
                              <a:gd name="adj" fmla="val 16667"/>
                            </a:avLst>
                          </a:prstGeom>
                          <a:solidFill>
                            <a:srgbClr val="FFFFFF"/>
                          </a:solidFill>
                          <a:ln w="25560" cap="sq">
                            <a:solidFill>
                              <a:srgbClr val="000000"/>
                            </a:solidFill>
                            <a:miter lim="800000"/>
                            <a:headEnd/>
                            <a:tailEnd/>
                          </a:ln>
                        </wps:spPr>
                        <wps:bodyPr rot="0" vert="horz" wrap="none" lIns="91440" tIns="45720" rIns="91440" bIns="45720" anchor="ctr" anchorCtr="0" upright="1">
                          <a:noAutofit/>
                        </wps:bodyPr>
                      </wps:wsp>
                      <wps:wsp>
                        <wps:cNvPr id="120" name="Text Box 1852"/>
                        <wps:cNvSpPr txBox="1">
                          <a:spLocks noChangeArrowheads="1"/>
                        </wps:cNvSpPr>
                        <wps:spPr bwMode="auto">
                          <a:xfrm>
                            <a:off x="2149" y="545"/>
                            <a:ext cx="4150"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Iniciativa Familiar            Escolas</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CEM  Conselho Tutelar</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ESF             PSF          Busca ativa</w:t>
                              </w:r>
                            </w:p>
                          </w:txbxContent>
                        </wps:txbx>
                        <wps:bodyPr rot="0" vert="horz" wrap="none" lIns="90000" tIns="47160" rIns="90000" bIns="47160" anchor="t" anchorCtr="0">
                          <a:noAutofit/>
                        </wps:bodyPr>
                      </wps:wsp>
                      <wps:wsp>
                        <wps:cNvPr id="121" name="Retângulo de cantos arredondados 4"/>
                        <wps:cNvSpPr>
                          <a:spLocks noChangeArrowheads="1"/>
                        </wps:cNvSpPr>
                        <wps:spPr bwMode="auto">
                          <a:xfrm>
                            <a:off x="-459" y="3158"/>
                            <a:ext cx="3849" cy="1920"/>
                          </a:xfrm>
                          <a:prstGeom prst="roundRect">
                            <a:avLst>
                              <a:gd name="adj" fmla="val 16667"/>
                            </a:avLst>
                          </a:prstGeom>
                          <a:solidFill>
                            <a:srgbClr val="FFFFFF"/>
                          </a:solidFill>
                          <a:ln w="25560" cap="sq">
                            <a:solidFill>
                              <a:srgbClr val="000000"/>
                            </a:solidFill>
                            <a:miter lim="800000"/>
                            <a:headEnd/>
                            <a:tailEnd/>
                          </a:ln>
                        </wps:spPr>
                        <wps:bodyPr rot="0" vert="horz" wrap="none" lIns="91440" tIns="45720" rIns="91440" bIns="45720" anchor="ctr" anchorCtr="0" upright="1">
                          <a:noAutofit/>
                        </wps:bodyPr>
                      </wps:wsp>
                      <wps:wsp>
                        <wps:cNvPr id="122" name="Retângulo de cantos arredondados 5"/>
                        <wps:cNvSpPr>
                          <a:spLocks noChangeArrowheads="1"/>
                        </wps:cNvSpPr>
                        <wps:spPr bwMode="auto">
                          <a:xfrm>
                            <a:off x="5779" y="3158"/>
                            <a:ext cx="3960" cy="1920"/>
                          </a:xfrm>
                          <a:prstGeom prst="roundRect">
                            <a:avLst>
                              <a:gd name="adj" fmla="val 16667"/>
                            </a:avLst>
                          </a:prstGeom>
                          <a:solidFill>
                            <a:srgbClr val="FFFFFF"/>
                          </a:solidFill>
                          <a:ln w="25560" cap="sq">
                            <a:solidFill>
                              <a:srgbClr val="000000"/>
                            </a:solidFill>
                            <a:miter lim="800000"/>
                            <a:headEnd/>
                            <a:tailEnd/>
                          </a:ln>
                        </wps:spPr>
                        <wps:bodyPr rot="0" vert="horz" wrap="none" lIns="91440" tIns="45720" rIns="91440" bIns="45720" anchor="ctr" anchorCtr="0" upright="1">
                          <a:noAutofit/>
                        </wps:bodyPr>
                      </wps:wsp>
                      <wps:wsp>
                        <wps:cNvPr id="123" name="Text Box 1855"/>
                        <wps:cNvSpPr txBox="1">
                          <a:spLocks noChangeArrowheads="1"/>
                        </wps:cNvSpPr>
                        <wps:spPr bwMode="auto">
                          <a:xfrm>
                            <a:off x="-441" y="3513"/>
                            <a:ext cx="3864"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AME</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(Ambulatório Médico de Especialidades)</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Diagnóstico Diferencial </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Cirurgias </w:t>
                              </w:r>
                            </w:p>
                          </w:txbxContent>
                        </wps:txbx>
                        <wps:bodyPr rot="0" vert="horz" wrap="none" lIns="90000" tIns="47160" rIns="90000" bIns="47160" anchor="t" anchorCtr="0">
                          <a:noAutofit/>
                        </wps:bodyPr>
                      </wps:wsp>
                      <wps:wsp>
                        <wps:cNvPr id="124" name="Text Box 1856"/>
                        <wps:cNvSpPr txBox="1">
                          <a:spLocks noChangeArrowheads="1"/>
                        </wps:cNvSpPr>
                        <wps:spPr bwMode="auto">
                          <a:xfrm>
                            <a:off x="6129" y="3267"/>
                            <a:ext cx="3319"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txbx>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CER IV APAE Pirassununga</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Diagnóstico: </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Habilitação/Reabilitação Visual</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(segundo critérios do uso de AASI</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Estabelecido pelo instrutivo da</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Reabilitação Visual  em anexo) </w:t>
                              </w:r>
                            </w:p>
                          </w:txbxContent>
                        </wps:txbx>
                        <wps:bodyPr rot="0" vert="horz" wrap="none" lIns="90000" tIns="47160" rIns="90000" bIns="47160" anchor="t" anchorCtr="0">
                          <a:noAutofit/>
                        </wps:bodyPr>
                      </wps:wsp>
                      <wps:wsp>
                        <wps:cNvPr id="125" name="Conector de seta reta 8"/>
                        <wps:cNvCnPr>
                          <a:cxnSpLocks noChangeShapeType="1"/>
                        </wps:cNvCnPr>
                        <wps:spPr bwMode="auto">
                          <a:xfrm>
                            <a:off x="6002" y="1678"/>
                            <a:ext cx="1250" cy="1250"/>
                          </a:xfrm>
                          <a:prstGeom prst="straightConnector1">
                            <a:avLst/>
                          </a:prstGeom>
                          <a:noFill/>
                          <a:ln w="2844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Conector de seta reta 9"/>
                        <wps:cNvCnPr>
                          <a:cxnSpLocks noChangeShapeType="1"/>
                        </wps:cNvCnPr>
                        <wps:spPr bwMode="auto">
                          <a:xfrm flipH="1">
                            <a:off x="1799" y="1678"/>
                            <a:ext cx="1356" cy="1250"/>
                          </a:xfrm>
                          <a:prstGeom prst="straightConnector1">
                            <a:avLst/>
                          </a:prstGeom>
                          <a:noFill/>
                          <a:ln w="2844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7" name="Conector de seta reta 10"/>
                        <wps:cNvCnPr>
                          <a:cxnSpLocks noChangeShapeType="1"/>
                        </wps:cNvCnPr>
                        <wps:spPr bwMode="auto">
                          <a:xfrm>
                            <a:off x="3540" y="3722"/>
                            <a:ext cx="2124" cy="2"/>
                          </a:xfrm>
                          <a:prstGeom prst="straightConnector1">
                            <a:avLst/>
                          </a:prstGeom>
                          <a:noFill/>
                          <a:ln w="2844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6" name="Conector de seta reta 11"/>
                        <wps:cNvCnPr>
                          <a:cxnSpLocks noChangeShapeType="1"/>
                        </wps:cNvCnPr>
                        <wps:spPr bwMode="auto">
                          <a:xfrm flipH="1">
                            <a:off x="3420" y="4383"/>
                            <a:ext cx="2117" cy="2"/>
                          </a:xfrm>
                          <a:prstGeom prst="straightConnector1">
                            <a:avLst/>
                          </a:prstGeom>
                          <a:noFill/>
                          <a:ln w="2844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0" o:spid="_x0000_s1255" style="position:absolute;left:0;text-align:left;margin-left:-45.05pt;margin-top:22.05pt;width:509.95pt;height:279.9pt;z-index:251780096;mso-wrap-distance-left:0;mso-wrap-distance-right:0;mso-position-horizontal-relative:text;mso-position-vertical-relative:text" coordorigin="-459,435" coordsize="10199,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">
                <v:roundrect id="Retângulo de cantos arredondados 2" o:spid="_x0000_s1256" style="position:absolute;left:2149;top:435;width:4643;height:1128;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MDsEA&#10;AADcAAAADwAAAGRycy9kb3ducmV2LnhtbERPTYvCMBC9C/6HMMLeNFVEutUosiDs4knrYb0NzZgW&#10;m0m3ydb6740geJvH+5zVpre16Kj1lWMF00kCgrhwumKj4JTvxikIH5A11o5JwZ08bNbDwQoz7W58&#10;oO4YjIgh7DNUUIbQZFL6oiSLfuIa4shdXGsxRNgaqVu8xXBby1mSLKTFimNDiQ19lVRcj/9WwdyZ&#10;HPdJd7lWv+f5+e8nTXOTKvUx6rdLEIH68Ba/3N86zp9+wv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yzA7BAAAA3AAAAA8AAAAAAAAAAAAAAAAAmAIAAGRycy9kb3du&#10;cmV2LnhtbFBLBQYAAAAABAAEAPUAAACGAwAAAAA=&#10;" strokeweight=".71mm">
                  <v:stroke joinstyle="miter" endcap="square"/>
                </v:roundrect>
                <v:shape id="Text Box 1852" o:spid="_x0000_s1257" type="#_x0000_t202" style="position:absolute;left:2149;top:545;width:4150;height:8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rdsQA&#10;AADcAAAADwAAAGRycy9kb3ducmV2LnhtbESPT2/CMAzF75P2HSJP2m2k6wGVjoDQNiQkTgO0Xb3G&#10;/QONUyUBum8/H5C42XrP7/08X46uVxcKsfNs4HWSgSKuvO24MXDYr18KUDEhW+w9k4E/irBcPD7M&#10;sbT+yl902aVGSQjHEg20KQ2l1rFqyWGc+IFYtNoHh0nW0Ggb8Crhrtd5lk21w46locWB3luqTruz&#10;M4DfP8Uxocu3H8XvoT5+brGeBWOen8bVG6hEY7qbb9cbK/i54Ms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63bEAAAA3AAAAA8AAAAAAAAAAAAAAAAAmAIAAGRycy9k&#10;b3ducmV2LnhtbFBLBQYAAAAABAAEAPUAAACJAwAAAAA=&#10;" filled="f" stroked="f" strokecolor="#3465a4">
                  <v:stroke joinstyle="round"/>
                  <v:textbox inset="2.5mm,1.31mm,2.5mm,1.31mm">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Iniciativa Familiar            Escolas</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CEM  Conselho Tutelar</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              ESF             PSF          Busca ativa</w:t>
                        </w:r>
                      </w:p>
                    </w:txbxContent>
                  </v:textbox>
                </v:shape>
                <v:roundrect id="Retângulo de cantos arredondados 4" o:spid="_x0000_s1258" style="position:absolute;left:-459;top:3158;width:3849;height:192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KtcIA&#10;AADcAAAADwAAAGRycy9kb3ducmV2LnhtbERPTWvCQBC9F/wPyxS8NRsllJBmlVIoVDzVeNDbkB03&#10;wexszK5J+u+7hYK3ebzPKbez7cRIg28dK1glKQji2umWjYJj9fmSg/ABWWPnmBT8kIftZvFUYqHd&#10;xN80HoIRMYR9gQqaEPpCSl83ZNEnrieO3MUNFkOEg5F6wCmG206u0/RVWmw5NjTY00dD9fVwtwoy&#10;Zyrcp+Pl2p7O2fm2y/PK5Eotn+f3NxCB5vAQ/7u/dJy/XsH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Aq1wgAAANwAAAAPAAAAAAAAAAAAAAAAAJgCAABkcnMvZG93&#10;bnJldi54bWxQSwUGAAAAAAQABAD1AAAAhwMAAAAA&#10;" strokeweight=".71mm">
                  <v:stroke joinstyle="miter" endcap="square"/>
                </v:roundrect>
                <v:roundrect id="Retângulo de cantos arredondados 5" o:spid="_x0000_s1259" style="position:absolute;left:5779;top:3158;width:3960;height:1920;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UwsIA&#10;AADcAAAADwAAAGRycy9kb3ducmV2LnhtbERPPWvDMBDdC/kP4grZGrnGFONGCaVQaMhUO0OzHdZF&#10;FrFOjqU47r+vCoVs93ift97OrhcTjcF6VvC8ykAQt15bNgoOzcdTCSJEZI29Z1LwQwG2m8XDGivt&#10;b/xFUx2NSCEcKlTQxThUUoa2I4dh5QfixJ386DAmOBqpR7ylcNfLPMtepEPLqaHDgd47as/11Sko&#10;vGlwn02ns/0+FsfLriwbUyq1fJzfXkFEmuNd/O/+1Gl+ns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pTCwgAAANwAAAAPAAAAAAAAAAAAAAAAAJgCAABkcnMvZG93&#10;bnJldi54bWxQSwUGAAAAAAQABAD1AAAAhwMAAAAA&#10;" strokeweight=".71mm">
                  <v:stroke joinstyle="miter" endcap="square"/>
                </v:roundrect>
                <v:shape id="Text Box 1855" o:spid="_x0000_s1260" type="#_x0000_t202" style="position:absolute;left:-441;top:3513;width:3864;height:11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1AcEA&#10;AADcAAAADwAAAGRycy9kb3ducmV2LnhtbERPS2sCMRC+F/wPYYTeNOsWZLs1LkUtFDzVil6nm9lX&#10;N5MlSXX7701B6G0+vuesitH04kLOt5YVLOYJCOLS6pZrBcfPt1kGwgdkjb1lUvBLHor15GGFubZX&#10;/qDLIdQihrDPUUETwpBL6cuGDPq5HYgjV1lnMEToaqkdXmO46WWaJEtpsOXY0OBAm4bK78OPUYCn&#10;c9YFNOl+m30dq263x+rZKfU4HV9fQAQaw7/47n7XcX76BH/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CdQHBAAAA3AAAAA8AAAAAAAAAAAAAAAAAmAIAAGRycy9kb3du&#10;cmV2LnhtbFBLBQYAAAAABAAEAPUAAACGAwAAAAA=&#10;" filled="f" stroked="f" strokecolor="#3465a4">
                  <v:stroke joinstyle="round"/>
                  <v:textbox inset="2.5mm,1.31mm,2.5mm,1.31mm">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AME</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(Ambulatório Médico de Especialidades)</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Diagnóstico Diferencial </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Cirurgias </w:t>
                        </w:r>
                      </w:p>
                    </w:txbxContent>
                  </v:textbox>
                </v:shape>
                <v:shape id="Text Box 1856" o:spid="_x0000_s1261" type="#_x0000_t202" style="position:absolute;left:6129;top:3267;width:3319;height:15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tdcEA&#10;AADcAAAADwAAAGRycy9kb3ducmV2LnhtbERPS2sCMRC+F/wPYYTeNOtSZLs1LkUtFDzVil6nm9lX&#10;N5MlSXX7701B6G0+vuesitH04kLOt5YVLOYJCOLS6pZrBcfPt1kGwgdkjb1lUvBLHor15GGFubZX&#10;/qDLIdQihrDPUUETwpBL6cuGDPq5HYgjV1lnMEToaqkdXmO46WWaJEtpsOXY0OBAm4bK78OPUYCn&#10;c9YFNOl+m30dq263x+rZKfU4HV9fQAQaw7/47n7XcX76BH/PxAv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7XXBAAAA3AAAAA8AAAAAAAAAAAAAAAAAmAIAAGRycy9kb3du&#10;cmV2LnhtbFBLBQYAAAAABAAEAPUAAACGAwAAAAA=&#10;" filled="f" stroked="f" strokecolor="#3465a4">
                  <v:stroke joinstyle="round"/>
                  <v:textbox inset="2.5mm,1.31mm,2.5mm,1.31mm">
                    <w:txbxContent>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CER IV APAE Pirassununga</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Diagnóstico: </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Habilitação/Reabilitação Visual</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(segundo critérios do uso de AASI</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Estabelecido pelo instrutivo da</w:t>
                        </w:r>
                      </w:p>
                      <w:p w:rsidR="00081FBF" w:rsidRDefault="00081FBF" w:rsidP="00D920F6">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center"/>
                          <w:rPr>
                            <w:rFonts w:ascii="Arial" w:eastAsia="Arial" w:hAnsi="Arial" w:cs="Arial"/>
                            <w:color w:val="000000"/>
                            <w:sz w:val="20"/>
                            <w:szCs w:val="20"/>
                            <w:lang w:eastAsia="zh-CN"/>
                          </w:rPr>
                        </w:pPr>
                        <w:r>
                          <w:rPr>
                            <w:rFonts w:ascii="Arial" w:eastAsia="Arial" w:hAnsi="Arial" w:cs="Arial"/>
                            <w:color w:val="000000"/>
                            <w:sz w:val="20"/>
                            <w:szCs w:val="20"/>
                            <w:lang w:eastAsia="zh-CN"/>
                          </w:rPr>
                          <w:t xml:space="preserve">Reabilitação Visual  em anexo) </w:t>
                        </w:r>
                      </w:p>
                    </w:txbxContent>
                  </v:textbox>
                </v:shape>
                <v:shapetype id="_x0000_t32" coordsize="21600,21600" o:spt="32" o:oned="t" path="m,l21600,21600e" filled="f">
                  <v:path arrowok="t" fillok="f" o:connecttype="none"/>
                  <o:lock v:ext="edit" shapetype="t"/>
                </v:shapetype>
                <v:shape id="Conector de seta reta 8" o:spid="_x0000_s1262" type="#_x0000_t32" style="position:absolute;left:6002;top:1678;width:1250;height:12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a9cQAAADcAAAADwAAAGRycy9kb3ducmV2LnhtbERPS2vCQBC+F/wPywje6sZgq01dJQhC&#10;DvVQK9TehuyYRLOzIbt59N93C4Xe5uN7zmY3mlr01LrKsoLFPAJBnFtdcaHg/HF4XINwHlljbZkU&#10;fJOD3XbysMFE24HfqT/5QoQQdgkqKL1vEildXpJBN7cNceCutjXoA2wLqVscQripZRxFz9JgxaGh&#10;xIb2JeX3U2cUSC4u3e1l2X9ln8Mlxeq4Xr0dlZpNx/QVhKfR/4v/3JkO8+Mn+H0mX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Zr1xAAAANwAAAAPAAAAAAAAAAAA&#10;AAAAAKECAABkcnMvZG93bnJldi54bWxQSwUGAAAAAAQABAD5AAAAkgMAAAAA&#10;" strokeweight=".79mm">
                  <v:stroke endarrow="block" joinstyle="miter" endcap="square"/>
                </v:shape>
                <v:shape id="Conector de seta reta 9" o:spid="_x0000_s1263" type="#_x0000_t32" style="position:absolute;left:1799;top:1678;width:1356;height:1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iLrwAAADcAAAADwAAAGRycy9kb3ducmV2LnhtbERPyQrCMBC9C/5DGMGbTRURqUYRweXq&#10;cvE2NGNbbSYliVr/3giCt3m8debL1tTiSc5XlhUMkxQEcW51xYWC82kzmILwAVljbZkUvMnDctHt&#10;zDHT9sUHeh5DIWII+wwVlCE0mZQ+L8mgT2xDHLmrdQZDhK6Q2uErhptajtJ0Ig1WHBtKbGhdUn4/&#10;PoyC29bt8qE9+xRX+4sPu0Mzrlul+r12NQMRqA1/8c+913H+aALfZ+IFcvE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xiiLrwAAADcAAAADwAAAAAAAAAAAAAAAAChAgAA&#10;ZHJzL2Rvd25yZXYueG1sUEsFBgAAAAAEAAQA+QAAAIoDAAAAAA==&#10;" strokeweight=".79mm">
                  <v:stroke endarrow="block" joinstyle="miter" endcap="square"/>
                </v:shape>
                <v:shape id="Conector de seta reta 10" o:spid="_x0000_s1264" type="#_x0000_t32" style="position:absolute;left:3540;top:3722;width:2124;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hGcMAAADcAAAADwAAAGRycy9kb3ducmV2LnhtbERPTWvCQBC9C/0PyxR6041SGpu6ighC&#10;Ds3BKNTehuw0Sc3OhuyapP++Kwje5vE+Z7UZTSN66lxtWcF8FoEgLqyuuVRwOu6nSxDOI2tsLJOC&#10;P3KwWT9NVphoO/CB+tyXIoSwS1BB5X2bSOmKigy6mW2JA/djO4M+wK6UusMhhJtGLqLoTRqsOTRU&#10;2NKuouKSX40CyeX5+vv+2n+nX8N5i3W2jD8zpV6ex+0HCE+jf4jv7lSH+YsYbs+EC+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zoRnDAAAA3AAAAA8AAAAAAAAAAAAA&#10;AAAAoQIAAGRycy9kb3ducmV2LnhtbFBLBQYAAAAABAAEAPkAAACRAwAAAAA=&#10;" strokeweight=".79mm">
                  <v:stroke endarrow="block" joinstyle="miter" endcap="square"/>
                </v:shape>
                <v:shape id="Conector de seta reta 11" o:spid="_x0000_s1265" type="#_x0000_t32" style="position:absolute;left:3420;top:4383;width:2117;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rhr0AAADdAAAADwAAAGRycy9kb3ducmV2LnhtbERPyQrCMBC9C/5DGMGbpoqKVKOI4HJ1&#10;uXgbmrGtNpOSRK1/bwTB2zzeOvNlYyrxJOdLywoG/QQEcWZ1ybmC82nTm4LwAVljZZkUvMnDctFu&#10;zTHV9sUHeh5DLmII+xQVFCHUqZQ+K8ig79uaOHJX6wyGCF0utcNXDDeVHCbJRBosOTYUWNO6oOx+&#10;fBgFt63bZQN79gmu9hcfdod6VDVKdTvNagYiUBP+4p97r+P86XgC32/iCXL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Boa4a9AAAA3QAAAA8AAAAAAAAAAAAAAAAAoQIA&#10;AGRycy9kb3ducmV2LnhtbFBLBQYAAAAABAAEAPkAAACLAwAAAAA=&#10;" strokeweight=".79mm">
                  <v:stroke endarrow="block" joinstyle="miter" endcap="square"/>
                </v:shape>
              </v:group>
            </w:pict>
          </mc:Fallback>
        </mc:AlternateContent>
      </w:r>
    </w:p>
    <w:p w:rsidR="00D920F6" w:rsidRDefault="00D920F6" w:rsidP="00D920F6">
      <w:pPr>
        <w:jc w:val="both"/>
        <w:rPr>
          <w:rFonts w:ascii="Arial" w:hAnsi="Arial" w:cs="Arial"/>
        </w:rPr>
      </w:pPr>
    </w:p>
    <w:p w:rsidR="00D920F6" w:rsidRDefault="00D920F6" w:rsidP="00D920F6">
      <w:pPr>
        <w:jc w:val="both"/>
        <w:rPr>
          <w:rFonts w:ascii="Arial" w:hAnsi="Arial" w:cs="Arial"/>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9E5F37" w:rsidRDefault="009E5F37" w:rsidP="00FD42EF">
      <w:pPr>
        <w:spacing w:after="0" w:line="240" w:lineRule="auto"/>
        <w:rPr>
          <w:b/>
          <w:sz w:val="28"/>
          <w:szCs w:val="28"/>
        </w:rPr>
      </w:pPr>
    </w:p>
    <w:p w:rsidR="00D920F6" w:rsidRPr="000E5D33" w:rsidRDefault="007A3228" w:rsidP="00D920F6">
      <w:pPr>
        <w:spacing w:after="0" w:line="240" w:lineRule="auto"/>
        <w:rPr>
          <w:b/>
          <w:sz w:val="24"/>
          <w:szCs w:val="24"/>
        </w:rPr>
      </w:pPr>
      <w:r>
        <w:rPr>
          <w:b/>
          <w:sz w:val="24"/>
          <w:szCs w:val="24"/>
        </w:rPr>
        <w:lastRenderedPageBreak/>
        <w:t xml:space="preserve">XI.2  </w:t>
      </w:r>
      <w:r w:rsidR="00D920F6" w:rsidRPr="000E5D33">
        <w:rPr>
          <w:b/>
          <w:sz w:val="24"/>
          <w:szCs w:val="24"/>
        </w:rPr>
        <w:t xml:space="preserve">LIMEIRA – ARIL </w:t>
      </w:r>
    </w:p>
    <w:p w:rsidR="00D920F6" w:rsidRPr="000E5D33" w:rsidRDefault="00D920F6" w:rsidP="00D920F6">
      <w:pPr>
        <w:spacing w:after="0" w:line="240" w:lineRule="auto"/>
        <w:rPr>
          <w:b/>
          <w:sz w:val="24"/>
          <w:szCs w:val="24"/>
        </w:rPr>
      </w:pPr>
    </w:p>
    <w:p w:rsidR="00D920F6" w:rsidRPr="000E5D33" w:rsidRDefault="000E5D33" w:rsidP="00D920F6">
      <w:pPr>
        <w:spacing w:after="0" w:line="240" w:lineRule="auto"/>
        <w:rPr>
          <w:b/>
          <w:sz w:val="24"/>
          <w:szCs w:val="24"/>
          <w:u w:val="single"/>
        </w:rPr>
      </w:pPr>
      <w:r w:rsidRPr="000E5D33">
        <w:rPr>
          <w:b/>
          <w:sz w:val="24"/>
          <w:szCs w:val="24"/>
          <w:u w:val="single"/>
        </w:rPr>
        <w:t xml:space="preserve">FLUXO DE PESSOAS COM DEFICIÊNCIA </w:t>
      </w: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r>
        <w:rPr>
          <w:b/>
          <w:noProof/>
          <w:sz w:val="28"/>
          <w:szCs w:val="28"/>
        </w:rPr>
        <w:drawing>
          <wp:anchor distT="0" distB="0" distL="114300" distR="114300" simplePos="0" relativeHeight="251782144" behindDoc="0" locked="0" layoutInCell="1" allowOverlap="1">
            <wp:simplePos x="0" y="0"/>
            <wp:positionH relativeFrom="column">
              <wp:posOffset>-594360</wp:posOffset>
            </wp:positionH>
            <wp:positionV relativeFrom="paragraph">
              <wp:posOffset>156210</wp:posOffset>
            </wp:positionV>
            <wp:extent cx="6553200" cy="5867400"/>
            <wp:effectExtent l="19050" t="0" r="0" b="0"/>
            <wp:wrapNone/>
            <wp:docPr id="3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6553200" cy="5867400"/>
                    </a:xfrm>
                    <a:prstGeom prst="rect">
                      <a:avLst/>
                    </a:prstGeom>
                    <a:noFill/>
                    <a:ln w="9525">
                      <a:noFill/>
                      <a:miter lim="800000"/>
                      <a:headEnd/>
                      <a:tailEnd/>
                    </a:ln>
                  </pic:spPr>
                </pic:pic>
              </a:graphicData>
            </a:graphic>
          </wp:anchor>
        </w:drawing>
      </w: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D920F6">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0E5D33" w:rsidRDefault="000E5D33" w:rsidP="00FD42EF">
      <w:pPr>
        <w:spacing w:after="0" w:line="240" w:lineRule="auto"/>
        <w:rPr>
          <w:b/>
          <w:sz w:val="28"/>
          <w:szCs w:val="28"/>
        </w:rPr>
      </w:pPr>
    </w:p>
    <w:p w:rsidR="000E5D33" w:rsidRDefault="000E5D33" w:rsidP="00FD42EF">
      <w:pPr>
        <w:spacing w:after="0" w:line="240" w:lineRule="auto"/>
        <w:rPr>
          <w:b/>
          <w:sz w:val="28"/>
          <w:szCs w:val="28"/>
        </w:rPr>
      </w:pPr>
    </w:p>
    <w:p w:rsidR="000E5D33" w:rsidRDefault="000E5D33" w:rsidP="00FD42EF">
      <w:pPr>
        <w:spacing w:after="0" w:line="240" w:lineRule="auto"/>
        <w:rPr>
          <w:b/>
          <w:sz w:val="28"/>
          <w:szCs w:val="28"/>
        </w:rPr>
      </w:pPr>
    </w:p>
    <w:p w:rsidR="00D920F6" w:rsidRDefault="00D920F6" w:rsidP="00FD42EF">
      <w:pPr>
        <w:spacing w:after="0" w:line="240" w:lineRule="auto"/>
        <w:rPr>
          <w:b/>
          <w:sz w:val="28"/>
          <w:szCs w:val="28"/>
        </w:rPr>
      </w:pPr>
    </w:p>
    <w:p w:rsidR="00D920F6" w:rsidRDefault="00D920F6" w:rsidP="00FD42EF">
      <w:pPr>
        <w:spacing w:after="0" w:line="240" w:lineRule="auto"/>
        <w:rPr>
          <w:b/>
          <w:sz w:val="28"/>
          <w:szCs w:val="28"/>
        </w:rPr>
      </w:pPr>
    </w:p>
    <w:p w:rsidR="009E5F37" w:rsidRDefault="009E5F37" w:rsidP="00FD42EF">
      <w:pPr>
        <w:spacing w:after="0" w:line="240" w:lineRule="auto"/>
        <w:rPr>
          <w:b/>
          <w:sz w:val="28"/>
          <w:szCs w:val="28"/>
        </w:rPr>
      </w:pPr>
    </w:p>
    <w:p w:rsidR="00FD42EF" w:rsidRPr="009E5F37" w:rsidRDefault="007A3228" w:rsidP="00FD42EF">
      <w:pPr>
        <w:spacing w:after="0" w:line="240" w:lineRule="auto"/>
        <w:rPr>
          <w:b/>
          <w:sz w:val="24"/>
          <w:szCs w:val="24"/>
        </w:rPr>
      </w:pPr>
      <w:r>
        <w:rPr>
          <w:b/>
          <w:sz w:val="24"/>
          <w:szCs w:val="24"/>
        </w:rPr>
        <w:lastRenderedPageBreak/>
        <w:t xml:space="preserve">XI.3  </w:t>
      </w:r>
      <w:r w:rsidR="000E5D33" w:rsidRPr="009E5F37">
        <w:rPr>
          <w:b/>
          <w:sz w:val="24"/>
          <w:szCs w:val="24"/>
        </w:rPr>
        <w:t xml:space="preserve">RIO CLARO – PRINCESA VITÓRIA </w:t>
      </w:r>
    </w:p>
    <w:p w:rsidR="00FD42EF" w:rsidRPr="009E5F37" w:rsidRDefault="00FD42EF" w:rsidP="00FD42EF">
      <w:pPr>
        <w:spacing w:after="0" w:line="240" w:lineRule="auto"/>
        <w:rPr>
          <w:sz w:val="24"/>
          <w:szCs w:val="24"/>
        </w:rPr>
      </w:pPr>
    </w:p>
    <w:p w:rsidR="001F78D1" w:rsidRPr="009E5F37" w:rsidRDefault="001F78D1" w:rsidP="000E5D33">
      <w:pPr>
        <w:spacing w:after="0" w:line="240" w:lineRule="auto"/>
        <w:rPr>
          <w:b/>
          <w:sz w:val="24"/>
          <w:szCs w:val="24"/>
          <w:u w:val="single"/>
        </w:rPr>
      </w:pPr>
      <w:r w:rsidRPr="009E5F37">
        <w:rPr>
          <w:sz w:val="24"/>
          <w:szCs w:val="24"/>
        </w:rPr>
        <w:t xml:space="preserve">  </w:t>
      </w:r>
      <w:r w:rsidR="000E5D33" w:rsidRPr="009E5F37">
        <w:rPr>
          <w:b/>
          <w:sz w:val="24"/>
          <w:szCs w:val="24"/>
          <w:u w:val="single"/>
        </w:rPr>
        <w:t>CASOS NOVOS/ DESISTÊNCIAS</w:t>
      </w:r>
    </w:p>
    <w:p w:rsidR="001F78D1" w:rsidRPr="00226983" w:rsidRDefault="001F78D1" w:rsidP="001F78D1">
      <w:pPr>
        <w:spacing w:after="0" w:line="240" w:lineRule="auto"/>
        <w:rPr>
          <w:sz w:val="32"/>
          <w:szCs w:val="32"/>
          <w:u w:val="single"/>
        </w:rPr>
      </w:pPr>
    </w:p>
    <w:p w:rsidR="001F78D1" w:rsidRDefault="006F5100" w:rsidP="001F78D1">
      <w:pPr>
        <w:spacing w:line="360" w:lineRule="auto"/>
        <w:rPr>
          <w:sz w:val="32"/>
          <w:szCs w:val="32"/>
        </w:rPr>
      </w:pPr>
      <w:r>
        <w:rPr>
          <w:noProof/>
          <w:sz w:val="32"/>
          <w:szCs w:val="32"/>
        </w:rPr>
        <mc:AlternateContent>
          <mc:Choice Requires="wps">
            <w:drawing>
              <wp:anchor distT="0" distB="0" distL="114300" distR="114300" simplePos="0" relativeHeight="251678720" behindDoc="0" locked="0" layoutInCell="1" allowOverlap="1">
                <wp:simplePos x="0" y="0"/>
                <wp:positionH relativeFrom="column">
                  <wp:posOffset>69850</wp:posOffset>
                </wp:positionH>
                <wp:positionV relativeFrom="paragraph">
                  <wp:posOffset>107950</wp:posOffset>
                </wp:positionV>
                <wp:extent cx="5446395" cy="514350"/>
                <wp:effectExtent l="26035" t="23495" r="33020" b="52705"/>
                <wp:wrapNone/>
                <wp:docPr id="117" name="AutoShap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6395" cy="51435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ALTA HOSPITALAR/ DEMANDA DA FAMÍLIA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734" o:spid="_x0000_s1266" type="#_x0000_t109" style="position:absolute;margin-left:5.5pt;margin-top:8.5pt;width:428.85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" fillcolor="#4f81bd" strokecolor="#f2f2f2" strokeweight="3pt">
                <v:shadow on="t" color="#243f60" opacity=".5" offset="1pt"/>
                <v:textbox>
                  <w:txbxContent>
                    <w:p w:rsidR="00081FBF" w:rsidRDefault="00081FBF" w:rsidP="001F78D1">
                      <w:pPr>
                        <w:jc w:val="center"/>
                      </w:pPr>
                      <w:r>
                        <w:t>ALTA HOSPITALAR/ DEMANDA DA FAMÍLIA</w:t>
                      </w:r>
                    </w:p>
                  </w:txbxContent>
                </v:textbox>
              </v:shape>
            </w:pict>
          </mc:Fallback>
        </mc:AlternateContent>
      </w:r>
    </w:p>
    <w:p w:rsidR="001F78D1" w:rsidRDefault="006F5100" w:rsidP="001F78D1">
      <w:pPr>
        <w:tabs>
          <w:tab w:val="center" w:pos="4535"/>
        </w:tabs>
        <w:spacing w:line="360" w:lineRule="auto"/>
        <w:rPr>
          <w:sz w:val="32"/>
          <w:szCs w:val="32"/>
        </w:rPr>
      </w:pPr>
      <w:r>
        <w:rPr>
          <w:noProof/>
          <w:sz w:val="32"/>
          <w:szCs w:val="32"/>
        </w:rPr>
        <mc:AlternateContent>
          <mc:Choice Requires="wps">
            <w:drawing>
              <wp:anchor distT="0" distB="0" distL="114300" distR="114300" simplePos="0" relativeHeight="251689984" behindDoc="0" locked="0" layoutInCell="1" allowOverlap="1">
                <wp:simplePos x="0" y="0"/>
                <wp:positionH relativeFrom="column">
                  <wp:posOffset>1437005</wp:posOffset>
                </wp:positionH>
                <wp:positionV relativeFrom="paragraph">
                  <wp:posOffset>182245</wp:posOffset>
                </wp:positionV>
                <wp:extent cx="167005" cy="326390"/>
                <wp:effectExtent l="21590" t="15240" r="20955" b="20320"/>
                <wp:wrapNone/>
                <wp:docPr id="116" name="AutoShap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326390"/>
                        </a:xfrm>
                        <a:prstGeom prst="upDownArrow">
                          <a:avLst>
                            <a:gd name="adj1" fmla="val 50000"/>
                            <a:gd name="adj2" fmla="val 39087"/>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745" o:spid="_x0000_s1026" type="#_x0000_t70" style="position:absolute;margin-left:113.15pt;margin-top:14.35pt;width:13.15pt;height:2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" fillcolor="#c00000">
                <v:fill color2="#590000" rotate="t" focus="100%" type="gradient"/>
                <v:textbox style="layout-flow:vertical-ideographic"/>
              </v:shape>
            </w:pict>
          </mc:Fallback>
        </mc:AlternateContent>
      </w:r>
      <w:r w:rsidR="001F78D1">
        <w:rPr>
          <w:noProof/>
          <w:sz w:val="32"/>
          <w:szCs w:val="32"/>
        </w:rPr>
        <w:drawing>
          <wp:inline distT="0" distB="0" distL="0" distR="0">
            <wp:extent cx="1162050" cy="285750"/>
            <wp:effectExtent l="0" t="0" r="0" b="0"/>
            <wp:docPr id="4"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F78D1">
        <w:rPr>
          <w:sz w:val="32"/>
          <w:szCs w:val="32"/>
        </w:rPr>
        <w:tab/>
      </w:r>
    </w:p>
    <w:p w:rsidR="001F78D1" w:rsidRDefault="006F5100" w:rsidP="001F78D1">
      <w:pPr>
        <w:tabs>
          <w:tab w:val="center" w:pos="4535"/>
        </w:tabs>
        <w:spacing w:line="360" w:lineRule="auto"/>
        <w:rPr>
          <w:sz w:val="32"/>
          <w:szCs w:val="32"/>
        </w:rPr>
      </w:pPr>
      <w:r>
        <w:rPr>
          <w:noProof/>
          <w:sz w:val="32"/>
          <w:szCs w:val="32"/>
        </w:rPr>
        <mc:AlternateContent>
          <mc:Choice Requires="wps">
            <w:drawing>
              <wp:anchor distT="0" distB="0" distL="114300" distR="114300" simplePos="0" relativeHeight="251679744" behindDoc="0" locked="0" layoutInCell="1" allowOverlap="1">
                <wp:simplePos x="0" y="0"/>
                <wp:positionH relativeFrom="column">
                  <wp:posOffset>641350</wp:posOffset>
                </wp:positionH>
                <wp:positionV relativeFrom="paragraph">
                  <wp:posOffset>33655</wp:posOffset>
                </wp:positionV>
                <wp:extent cx="1828800" cy="619760"/>
                <wp:effectExtent l="26035" t="22860" r="40640" b="52705"/>
                <wp:wrapNone/>
                <wp:docPr id="115" name="AutoShap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1976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UBS/ USF</w:t>
                            </w:r>
                          </w:p>
                          <w:p w:rsidR="00081FBF" w:rsidRDefault="00081FBF" w:rsidP="001F78D1">
                            <w:pPr>
                              <w:jc w:val="center"/>
                            </w:pPr>
                            <w:r>
                              <w:t>NASF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5" o:spid="_x0000_s1267" type="#_x0000_t109" style="position:absolute;margin-left:50.5pt;margin-top:2.65pt;width:2in;height:4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" fillcolor="#4f81bd" strokecolor="#f2f2f2" strokeweight="3pt">
                <v:shadow on="t" color="#243f60" opacity=".5" offset="1pt"/>
                <v:textbox>
                  <w:txbxContent>
                    <w:p w:rsidR="00081FBF" w:rsidRDefault="00081FBF" w:rsidP="001F78D1">
                      <w:pPr>
                        <w:jc w:val="center"/>
                      </w:pPr>
                      <w:r>
                        <w:t>UBS/ USF</w:t>
                      </w:r>
                    </w:p>
                    <w:p w:rsidR="00081FBF" w:rsidRDefault="00081FBF" w:rsidP="001F78D1">
                      <w:pPr>
                        <w:jc w:val="center"/>
                      </w:pPr>
                      <w:r>
                        <w:t>NASF</w:t>
                      </w:r>
                    </w:p>
                  </w:txbxContent>
                </v:textbox>
              </v:shape>
            </w:pict>
          </mc:Fallback>
        </mc:AlternateContent>
      </w:r>
      <w:r w:rsidR="001F78D1">
        <w:rPr>
          <w:sz w:val="32"/>
          <w:szCs w:val="32"/>
        </w:rPr>
        <w:tab/>
      </w:r>
    </w:p>
    <w:p w:rsidR="001F78D1" w:rsidRDefault="006F5100" w:rsidP="001F78D1">
      <w:pPr>
        <w:tabs>
          <w:tab w:val="left" w:pos="2342"/>
          <w:tab w:val="center" w:pos="4535"/>
        </w:tabs>
        <w:spacing w:line="360" w:lineRule="auto"/>
        <w:rPr>
          <w:sz w:val="32"/>
          <w:szCs w:val="32"/>
        </w:rPr>
      </w:pPr>
      <w:r>
        <w:rPr>
          <w:noProof/>
          <w:sz w:val="32"/>
          <w:szCs w:val="32"/>
        </w:rPr>
        <mc:AlternateContent>
          <mc:Choice Requires="wps">
            <w:drawing>
              <wp:anchor distT="0" distB="0" distL="114300" distR="114300" simplePos="0" relativeHeight="251694080" behindDoc="0" locked="0" layoutInCell="1" allowOverlap="1">
                <wp:simplePos x="0" y="0"/>
                <wp:positionH relativeFrom="column">
                  <wp:posOffset>3345815</wp:posOffset>
                </wp:positionH>
                <wp:positionV relativeFrom="paragraph">
                  <wp:posOffset>291465</wp:posOffset>
                </wp:positionV>
                <wp:extent cx="1184275" cy="586740"/>
                <wp:effectExtent l="25400" t="27305" r="38100" b="52705"/>
                <wp:wrapNone/>
                <wp:docPr id="114" name="AutoShape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5867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r>
                              <w:t>CEAD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9" o:spid="_x0000_s1268" type="#_x0000_t109" style="position:absolute;margin-left:263.45pt;margin-top:22.95pt;width:93.25pt;height:4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" fillcolor="#4f81bd" strokecolor="#f2f2f2" strokeweight="3pt">
                <v:shadow on="t" color="#243f60" opacity=".5" offset="1pt"/>
                <v:textbox>
                  <w:txbxContent>
                    <w:p w:rsidR="00081FBF" w:rsidRDefault="00081FBF" w:rsidP="001F78D1">
                      <w:r>
                        <w:t>CEAD</w:t>
                      </w:r>
                    </w:p>
                  </w:txbxContent>
                </v:textbox>
              </v:shape>
            </w:pict>
          </mc:Fallback>
        </mc:AlternateContent>
      </w:r>
      <w:r>
        <w:rPr>
          <w:noProof/>
          <w:sz w:val="32"/>
          <w:szCs w:val="32"/>
        </w:rPr>
        <mc:AlternateContent>
          <mc:Choice Requires="wps">
            <w:drawing>
              <wp:anchor distT="0" distB="0" distL="114300" distR="114300" simplePos="0" relativeHeight="251688960" behindDoc="0" locked="0" layoutInCell="1" allowOverlap="1">
                <wp:simplePos x="0" y="0"/>
                <wp:positionH relativeFrom="column">
                  <wp:posOffset>1437005</wp:posOffset>
                </wp:positionH>
                <wp:positionV relativeFrom="paragraph">
                  <wp:posOffset>291465</wp:posOffset>
                </wp:positionV>
                <wp:extent cx="167005" cy="278130"/>
                <wp:effectExtent l="21590" t="17780" r="20955" b="18415"/>
                <wp:wrapNone/>
                <wp:docPr id="113" name="Auto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278130"/>
                        </a:xfrm>
                        <a:prstGeom prst="upDownArrow">
                          <a:avLst>
                            <a:gd name="adj1" fmla="val 50000"/>
                            <a:gd name="adj2" fmla="val 33308"/>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4" o:spid="_x0000_s1026" type="#_x0000_t70" style="position:absolute;margin-left:113.15pt;margin-top:22.95pt;width:13.1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" fillcolor="#c00000">
                <v:fill color2="#590000" rotate="t" focus="100%" type="gradient"/>
                <v:textbox style="layout-flow:vertical-ideographic"/>
              </v:shape>
            </w:pict>
          </mc:Fallback>
        </mc:AlternateContent>
      </w:r>
      <w:r w:rsidR="001F78D1">
        <w:rPr>
          <w:sz w:val="32"/>
          <w:szCs w:val="32"/>
        </w:rPr>
        <w:tab/>
      </w:r>
      <w:r w:rsidR="001F78D1">
        <w:rPr>
          <w:sz w:val="32"/>
          <w:szCs w:val="32"/>
        </w:rPr>
        <w:tab/>
      </w:r>
    </w:p>
    <w:p w:rsidR="001F78D1" w:rsidRPr="00FD6F17" w:rsidRDefault="006F5100" w:rsidP="001F78D1">
      <w:pPr>
        <w:tabs>
          <w:tab w:val="center" w:pos="4535"/>
          <w:tab w:val="left" w:pos="5109"/>
        </w:tabs>
        <w:spacing w:line="360" w:lineRule="auto"/>
        <w:rPr>
          <w:color w:val="FF0000"/>
          <w:sz w:val="32"/>
          <w:szCs w:val="32"/>
        </w:rPr>
      </w:pPr>
      <w:r>
        <w:rPr>
          <w:noProof/>
          <w:sz w:val="32"/>
          <w:szCs w:val="32"/>
        </w:rPr>
        <mc:AlternateContent>
          <mc:Choice Requires="wps">
            <w:drawing>
              <wp:anchor distT="0" distB="0" distL="114300" distR="114300" simplePos="0" relativeHeight="251693056" behindDoc="0" locked="0" layoutInCell="1" allowOverlap="1">
                <wp:simplePos x="0" y="0"/>
                <wp:positionH relativeFrom="column">
                  <wp:posOffset>2653665</wp:posOffset>
                </wp:positionH>
                <wp:positionV relativeFrom="paragraph">
                  <wp:posOffset>173355</wp:posOffset>
                </wp:positionV>
                <wp:extent cx="413385" cy="191135"/>
                <wp:effectExtent l="9525" t="55880" r="5715" b="57785"/>
                <wp:wrapNone/>
                <wp:docPr id="112" name="AutoShape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3331">
                          <a:off x="0" y="0"/>
                          <a:ext cx="413385" cy="191135"/>
                        </a:xfrm>
                        <a:prstGeom prst="leftRightArrow">
                          <a:avLst>
                            <a:gd name="adj1" fmla="val 50000"/>
                            <a:gd name="adj2" fmla="val 43256"/>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748" o:spid="_x0000_s1026" type="#_x0000_t69" style="position:absolute;margin-left:208.95pt;margin-top:13.65pt;width:32.55pt;height:15.05pt;rotation:-118328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" fillcolor="#c00000">
                <v:fill color2="#590000" rotate="t" focus="100%" type="gradient"/>
              </v:shape>
            </w:pict>
          </mc:Fallback>
        </mc:AlternateContent>
      </w:r>
      <w:r>
        <w:rPr>
          <w:noProof/>
          <w:sz w:val="32"/>
          <w:szCs w:val="32"/>
        </w:rPr>
        <mc:AlternateContent>
          <mc:Choice Requires="wps">
            <w:drawing>
              <wp:anchor distT="0" distB="0" distL="114300" distR="114300" simplePos="0" relativeHeight="251680768" behindDoc="0" locked="0" layoutInCell="1" allowOverlap="1">
                <wp:simplePos x="0" y="0"/>
                <wp:positionH relativeFrom="column">
                  <wp:posOffset>641350</wp:posOffset>
                </wp:positionH>
                <wp:positionV relativeFrom="paragraph">
                  <wp:posOffset>124460</wp:posOffset>
                </wp:positionV>
                <wp:extent cx="1828800" cy="636270"/>
                <wp:effectExtent l="26035" t="26035" r="40640" b="52070"/>
                <wp:wrapNone/>
                <wp:docPr id="111" name="AutoShap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6270"/>
                        </a:xfrm>
                        <a:prstGeom prst="flowChartProcess">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081FBF" w:rsidRDefault="00081FBF" w:rsidP="001F78D1">
                            <w:pPr>
                              <w:jc w:val="center"/>
                            </w:pPr>
                            <w:r>
                              <w:t>CENTRAL DE REGULAÇÃO</w:t>
                            </w:r>
                          </w:p>
                          <w:p w:rsidR="00081FBF" w:rsidRDefault="00081FBF" w:rsidP="001F78D1"/>
                          <w:p w:rsidR="00081FBF" w:rsidRDefault="00081FBF" w:rsidP="001F78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6" o:spid="_x0000_s1269" type="#_x0000_t109" style="position:absolute;margin-left:50.5pt;margin-top:9.8pt;width:2in;height:5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" fillcolor="#c0504d" strokecolor="#f2f2f2" strokeweight="3pt">
                <v:shadow on="t" color="#622423" opacity=".5" offset="1pt"/>
                <v:textbox>
                  <w:txbxContent>
                    <w:p w:rsidR="00081FBF" w:rsidRDefault="00081FBF" w:rsidP="001F78D1">
                      <w:pPr>
                        <w:jc w:val="center"/>
                      </w:pPr>
                      <w:r>
                        <w:t>CENTRAL DE REGULAÇÃO</w:t>
                      </w:r>
                    </w:p>
                    <w:p w:rsidR="00081FBF" w:rsidRDefault="00081FBF" w:rsidP="001F78D1"/>
                    <w:p w:rsidR="00081FBF" w:rsidRDefault="00081FBF" w:rsidP="001F78D1">
                      <w:pPr>
                        <w:jc w:val="center"/>
                      </w:pPr>
                    </w:p>
                  </w:txbxContent>
                </v:textbox>
              </v:shape>
            </w:pict>
          </mc:Fallback>
        </mc:AlternateContent>
      </w:r>
      <w:r w:rsidR="001F78D1">
        <w:rPr>
          <w:sz w:val="32"/>
          <w:szCs w:val="32"/>
        </w:rPr>
        <w:t xml:space="preserve">           </w:t>
      </w:r>
      <w:r w:rsidR="001F78D1" w:rsidRPr="00FD6F17">
        <w:rPr>
          <w:color w:val="FF0000"/>
          <w:sz w:val="32"/>
          <w:szCs w:val="32"/>
        </w:rPr>
        <w:t>*</w:t>
      </w:r>
      <w:r w:rsidR="001F78D1" w:rsidRPr="00FD6F17">
        <w:rPr>
          <w:color w:val="FF0000"/>
          <w:sz w:val="32"/>
          <w:szCs w:val="32"/>
        </w:rPr>
        <w:tab/>
      </w:r>
      <w:r w:rsidR="001F78D1" w:rsidRPr="00FD6F17">
        <w:rPr>
          <w:color w:val="FF0000"/>
          <w:sz w:val="32"/>
          <w:szCs w:val="32"/>
        </w:rPr>
        <w:tab/>
      </w:r>
    </w:p>
    <w:p w:rsidR="001F78D1" w:rsidRDefault="006F5100" w:rsidP="001F78D1">
      <w:pPr>
        <w:tabs>
          <w:tab w:val="left" w:pos="7438"/>
          <w:tab w:val="left" w:pos="8352"/>
        </w:tabs>
        <w:spacing w:line="360" w:lineRule="auto"/>
        <w:rPr>
          <w:sz w:val="32"/>
          <w:szCs w:val="32"/>
        </w:rPr>
      </w:pPr>
      <w:r>
        <w:rPr>
          <w:noProof/>
          <w:sz w:val="32"/>
          <w:szCs w:val="32"/>
        </w:rPr>
        <mc:AlternateContent>
          <mc:Choice Requires="wps">
            <w:drawing>
              <wp:anchor distT="0" distB="0" distL="114300" distR="114300" simplePos="0" relativeHeight="251695104" behindDoc="0" locked="0" layoutInCell="1" allowOverlap="1">
                <wp:simplePos x="0" y="0"/>
                <wp:positionH relativeFrom="column">
                  <wp:posOffset>1487170</wp:posOffset>
                </wp:positionH>
                <wp:positionV relativeFrom="paragraph">
                  <wp:posOffset>406400</wp:posOffset>
                </wp:positionV>
                <wp:extent cx="190500" cy="333375"/>
                <wp:effectExtent l="24130" t="16510" r="23495" b="12065"/>
                <wp:wrapNone/>
                <wp:docPr id="110" name="AutoShape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333375"/>
                        </a:xfrm>
                        <a:prstGeom prst="upDownArrow">
                          <a:avLst>
                            <a:gd name="adj1" fmla="val 50000"/>
                            <a:gd name="adj2" fmla="val 35000"/>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0" o:spid="_x0000_s1026" type="#_x0000_t70" style="position:absolute;margin-left:117.1pt;margin-top:32pt;width:1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692032" behindDoc="0" locked="0" layoutInCell="1" allowOverlap="1">
                <wp:simplePos x="0" y="0"/>
                <wp:positionH relativeFrom="column">
                  <wp:posOffset>3345815</wp:posOffset>
                </wp:positionH>
                <wp:positionV relativeFrom="paragraph">
                  <wp:posOffset>261620</wp:posOffset>
                </wp:positionV>
                <wp:extent cx="1184275" cy="586740"/>
                <wp:effectExtent l="25400" t="24130" r="38100" b="46355"/>
                <wp:wrapNone/>
                <wp:docPr id="109" name="AutoShap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5867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r>
                              <w:t>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7" o:spid="_x0000_s1270" type="#_x0000_t109" style="position:absolute;margin-left:263.45pt;margin-top:20.6pt;width:93.25pt;height:4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" fillcolor="#4f81bd" strokecolor="#f2f2f2" strokeweight="3pt">
                <v:shadow on="t" color="#243f60" opacity=".5" offset="1pt"/>
                <v:textbox>
                  <w:txbxContent>
                    <w:p w:rsidR="00081FBF" w:rsidRDefault="00081FBF" w:rsidP="001F78D1">
                      <w:r>
                        <w:t>AME</w:t>
                      </w:r>
                    </w:p>
                  </w:txbxContent>
                </v:textbox>
              </v:shape>
            </w:pict>
          </mc:Fallback>
        </mc:AlternateContent>
      </w:r>
      <w:r>
        <w:rPr>
          <w:noProof/>
          <w:sz w:val="32"/>
          <w:szCs w:val="32"/>
        </w:rPr>
        <mc:AlternateContent>
          <mc:Choice Requires="wps">
            <w:drawing>
              <wp:anchor distT="0" distB="0" distL="114300" distR="114300" simplePos="0" relativeHeight="251691008" behindDoc="0" locked="0" layoutInCell="1" allowOverlap="1">
                <wp:simplePos x="0" y="0"/>
                <wp:positionH relativeFrom="column">
                  <wp:posOffset>2603500</wp:posOffset>
                </wp:positionH>
                <wp:positionV relativeFrom="paragraph">
                  <wp:posOffset>158115</wp:posOffset>
                </wp:positionV>
                <wp:extent cx="381635" cy="188595"/>
                <wp:effectExtent l="0" t="63500" r="0" b="62230"/>
                <wp:wrapNone/>
                <wp:docPr id="108" name="AutoShap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7039">
                          <a:off x="0" y="0"/>
                          <a:ext cx="381635" cy="188595"/>
                        </a:xfrm>
                        <a:prstGeom prst="leftRightArrow">
                          <a:avLst>
                            <a:gd name="adj1" fmla="val 50000"/>
                            <a:gd name="adj2" fmla="val 40471"/>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6" o:spid="_x0000_s1026" type="#_x0000_t69" style="position:absolute;margin-left:205pt;margin-top:12.45pt;width:30.05pt;height:14.85pt;rotation:229052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" fillcolor="#c00000">
                <v:fill color2="#590000" rotate="t" focus="100%" type="gradient"/>
              </v:shape>
            </w:pict>
          </mc:Fallback>
        </mc:AlternateContent>
      </w:r>
      <w:r w:rsidR="001F78D1">
        <w:rPr>
          <w:sz w:val="32"/>
          <w:szCs w:val="32"/>
        </w:rPr>
        <w:tab/>
      </w:r>
      <w:r w:rsidR="001F78D1">
        <w:rPr>
          <w:sz w:val="32"/>
          <w:szCs w:val="32"/>
        </w:rPr>
        <w:tab/>
      </w:r>
    </w:p>
    <w:p w:rsidR="001F78D1" w:rsidRDefault="006F5100" w:rsidP="001F78D1">
      <w:pPr>
        <w:tabs>
          <w:tab w:val="left" w:pos="2504"/>
        </w:tabs>
        <w:spacing w:line="360" w:lineRule="auto"/>
        <w:rPr>
          <w:sz w:val="32"/>
          <w:szCs w:val="32"/>
        </w:rPr>
      </w:pPr>
      <w:r>
        <w:rPr>
          <w:noProof/>
          <w:sz w:val="32"/>
          <w:szCs w:val="32"/>
        </w:rPr>
        <mc:AlternateContent>
          <mc:Choice Requires="wps">
            <w:drawing>
              <wp:anchor distT="0" distB="0" distL="114300" distR="114300" simplePos="0" relativeHeight="251696128" behindDoc="0" locked="0" layoutInCell="1" allowOverlap="1">
                <wp:simplePos x="0" y="0"/>
                <wp:positionH relativeFrom="column">
                  <wp:posOffset>689610</wp:posOffset>
                </wp:positionH>
                <wp:positionV relativeFrom="paragraph">
                  <wp:posOffset>479425</wp:posOffset>
                </wp:positionV>
                <wp:extent cx="1780540" cy="612140"/>
                <wp:effectExtent l="26670" t="26670" r="40640" b="46990"/>
                <wp:wrapNone/>
                <wp:docPr id="107" name="AutoShape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6121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CER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1" o:spid="_x0000_s1271" type="#_x0000_t109" style="position:absolute;margin-left:54.3pt;margin-top:37.75pt;width:140.2pt;height:4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" fillcolor="#4f81bd" strokecolor="#f2f2f2" strokeweight="3pt">
                <v:shadow on="t" color="#243f60" opacity=".5" offset="1pt"/>
                <v:textbox>
                  <w:txbxContent>
                    <w:p w:rsidR="00081FBF" w:rsidRDefault="00081FBF" w:rsidP="001F78D1">
                      <w:pPr>
                        <w:jc w:val="center"/>
                      </w:pPr>
                      <w:r>
                        <w:t>CER III</w:t>
                      </w:r>
                    </w:p>
                  </w:txbxContent>
                </v:textbox>
              </v:shape>
            </w:pict>
          </mc:Fallback>
        </mc:AlternateContent>
      </w:r>
      <w:r w:rsidR="001F78D1">
        <w:rPr>
          <w:sz w:val="32"/>
          <w:szCs w:val="32"/>
        </w:rPr>
        <w:tab/>
      </w:r>
    </w:p>
    <w:p w:rsidR="001F78D1" w:rsidRDefault="001F78D1" w:rsidP="001F78D1">
      <w:pPr>
        <w:tabs>
          <w:tab w:val="left" w:pos="2404"/>
          <w:tab w:val="left" w:pos="6586"/>
        </w:tabs>
        <w:spacing w:line="360" w:lineRule="auto"/>
        <w:rPr>
          <w:sz w:val="32"/>
          <w:szCs w:val="32"/>
        </w:rPr>
      </w:pPr>
      <w:r>
        <w:rPr>
          <w:sz w:val="32"/>
          <w:szCs w:val="32"/>
        </w:rPr>
        <w:tab/>
      </w:r>
      <w:r>
        <w:rPr>
          <w:sz w:val="32"/>
          <w:szCs w:val="32"/>
        </w:rPr>
        <w:tab/>
      </w:r>
    </w:p>
    <w:p w:rsidR="001F78D1" w:rsidRPr="00FD6F17" w:rsidRDefault="006F5100" w:rsidP="001F78D1">
      <w:pPr>
        <w:tabs>
          <w:tab w:val="left" w:pos="3544"/>
          <w:tab w:val="center" w:pos="4535"/>
        </w:tabs>
        <w:spacing w:line="360" w:lineRule="auto"/>
        <w:rPr>
          <w:color w:val="FF0000"/>
          <w:sz w:val="32"/>
          <w:szCs w:val="32"/>
        </w:rPr>
      </w:pPr>
      <w:r>
        <w:rPr>
          <w:noProof/>
          <w:sz w:val="32"/>
          <w:szCs w:val="32"/>
        </w:rPr>
        <mc:AlternateContent>
          <mc:Choice Requires="wps">
            <w:drawing>
              <wp:anchor distT="0" distB="0" distL="114300" distR="114300" simplePos="0" relativeHeight="251722752" behindDoc="0" locked="0" layoutInCell="1" allowOverlap="1">
                <wp:simplePos x="0" y="0"/>
                <wp:positionH relativeFrom="column">
                  <wp:posOffset>4418965</wp:posOffset>
                </wp:positionH>
                <wp:positionV relativeFrom="paragraph">
                  <wp:posOffset>93345</wp:posOffset>
                </wp:positionV>
                <wp:extent cx="1882775" cy="1936750"/>
                <wp:effectExtent l="22225" t="19050" r="38100" b="44450"/>
                <wp:wrapNone/>
                <wp:docPr id="106" name="Rectangle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775" cy="19367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081FBF" w:rsidRDefault="00081FBF" w:rsidP="001F78D1">
                            <w:pPr>
                              <w:spacing w:after="0"/>
                            </w:pPr>
                            <w:r>
                              <w:t>Acolhimento Serviço Social</w:t>
                            </w:r>
                          </w:p>
                          <w:p w:rsidR="00081FBF" w:rsidRDefault="00081FBF" w:rsidP="001F78D1">
                            <w:pPr>
                              <w:spacing w:after="0"/>
                            </w:pPr>
                            <w:r>
                              <w:t>Consulta Médica / Avaliação</w:t>
                            </w:r>
                          </w:p>
                          <w:p w:rsidR="00081FBF" w:rsidRDefault="00081FBF" w:rsidP="001F78D1">
                            <w:pPr>
                              <w:spacing w:after="0"/>
                            </w:pPr>
                            <w:r>
                              <w:t>Prescrição</w:t>
                            </w:r>
                          </w:p>
                          <w:p w:rsidR="00081FBF" w:rsidRDefault="00081FBF" w:rsidP="001F78D1">
                            <w:pPr>
                              <w:spacing w:after="0"/>
                            </w:pPr>
                            <w:r>
                              <w:t>Dispensação/ Encaminhamento</w:t>
                            </w:r>
                          </w:p>
                          <w:p w:rsidR="00081FBF" w:rsidRDefault="00081FBF" w:rsidP="001F78D1">
                            <w:pPr>
                              <w:spacing w:after="0"/>
                            </w:pPr>
                            <w:r>
                              <w:t>Treino/ orientação para o uso Reabilitação se necessário</w:t>
                            </w:r>
                          </w:p>
                          <w:p w:rsidR="00081FBF" w:rsidRDefault="00081FBF" w:rsidP="001F78D1">
                            <w:r>
                              <w:t>Encaminhamento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7" o:spid="_x0000_s1272" style="position:absolute;margin-left:347.95pt;margin-top:7.35pt;width:148.25pt;height:1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" fillcolor="#c0504d" strokecolor="#f2f2f2" strokeweight="3pt">
                <v:shadow on="t" color="#622423" opacity=".5" offset="1pt"/>
                <v:textbox>
                  <w:txbxContent>
                    <w:p w:rsidR="00081FBF" w:rsidRDefault="00081FBF" w:rsidP="001F78D1">
                      <w:pPr>
                        <w:spacing w:after="0"/>
                      </w:pPr>
                      <w:r>
                        <w:t>Acolhimento Serviço Social</w:t>
                      </w:r>
                    </w:p>
                    <w:p w:rsidR="00081FBF" w:rsidRDefault="00081FBF" w:rsidP="001F78D1">
                      <w:pPr>
                        <w:spacing w:after="0"/>
                      </w:pPr>
                      <w:r>
                        <w:t>Consulta Médica / Avaliação</w:t>
                      </w:r>
                    </w:p>
                    <w:p w:rsidR="00081FBF" w:rsidRDefault="00081FBF" w:rsidP="001F78D1">
                      <w:pPr>
                        <w:spacing w:after="0"/>
                      </w:pPr>
                      <w:r>
                        <w:t>Prescrição</w:t>
                      </w:r>
                    </w:p>
                    <w:p w:rsidR="00081FBF" w:rsidRDefault="00081FBF" w:rsidP="001F78D1">
                      <w:pPr>
                        <w:spacing w:after="0"/>
                      </w:pPr>
                      <w:r>
                        <w:t>Dispensação/ Encaminhamento</w:t>
                      </w:r>
                    </w:p>
                    <w:p w:rsidR="00081FBF" w:rsidRDefault="00081FBF" w:rsidP="001F78D1">
                      <w:pPr>
                        <w:spacing w:after="0"/>
                      </w:pPr>
                      <w:r>
                        <w:t>Treino/ orientação para o uso Reabilitação se necessário</w:t>
                      </w:r>
                    </w:p>
                    <w:p w:rsidR="00081FBF" w:rsidRDefault="00081FBF" w:rsidP="001F78D1">
                      <w:r>
                        <w:t>Encaminhamento AB</w:t>
                      </w:r>
                    </w:p>
                  </w:txbxContent>
                </v:textbox>
              </v:rect>
            </w:pict>
          </mc:Fallback>
        </mc:AlternateContent>
      </w:r>
      <w:r>
        <w:rPr>
          <w:noProof/>
          <w:sz w:val="32"/>
          <w:szCs w:val="32"/>
        </w:rPr>
        <mc:AlternateContent>
          <mc:Choice Requires="wps">
            <w:drawing>
              <wp:anchor distT="0" distB="0" distL="114300" distR="114300" simplePos="0" relativeHeight="251687936" behindDoc="0" locked="0" layoutInCell="1" allowOverlap="1">
                <wp:simplePos x="0" y="0"/>
                <wp:positionH relativeFrom="column">
                  <wp:posOffset>865505</wp:posOffset>
                </wp:positionH>
                <wp:positionV relativeFrom="paragraph">
                  <wp:posOffset>259080</wp:posOffset>
                </wp:positionV>
                <wp:extent cx="214630" cy="373380"/>
                <wp:effectExtent l="69215" t="0" r="68580" b="0"/>
                <wp:wrapNone/>
                <wp:docPr id="105" name="AutoShape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84702">
                          <a:off x="0" y="0"/>
                          <a:ext cx="214630" cy="373380"/>
                        </a:xfrm>
                        <a:prstGeom prst="upDownArrow">
                          <a:avLst>
                            <a:gd name="adj1" fmla="val 50000"/>
                            <a:gd name="adj2" fmla="val 3479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3" o:spid="_x0000_s1026" type="#_x0000_t70" style="position:absolute;margin-left:68.15pt;margin-top:20.4pt;width:16.9pt;height:29.4pt;rotation:293241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719680" behindDoc="0" locked="0" layoutInCell="1" allowOverlap="1">
                <wp:simplePos x="0" y="0"/>
                <wp:positionH relativeFrom="column">
                  <wp:posOffset>2185670</wp:posOffset>
                </wp:positionH>
                <wp:positionV relativeFrom="paragraph">
                  <wp:posOffset>259080</wp:posOffset>
                </wp:positionV>
                <wp:extent cx="214630" cy="373380"/>
                <wp:effectExtent l="65405" t="0" r="62865" b="0"/>
                <wp:wrapNone/>
                <wp:docPr id="104" name="AutoShape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3130">
                          <a:off x="0" y="0"/>
                          <a:ext cx="214630" cy="373380"/>
                        </a:xfrm>
                        <a:prstGeom prst="upDownArrow">
                          <a:avLst>
                            <a:gd name="adj1" fmla="val 50000"/>
                            <a:gd name="adj2" fmla="val 3479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4" o:spid="_x0000_s1026" type="#_x0000_t70" style="position:absolute;margin-left:172.1pt;margin-top:20.4pt;width:16.9pt;height:29.4pt;rotation:-217702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" fillcolor="#c00000">
                <v:fill color2="#590000" rotate="t" focus="100%" type="gradient"/>
                <v:textbox style="layout-flow:vertical-ideographic"/>
              </v:shape>
            </w:pict>
          </mc:Fallback>
        </mc:AlternateContent>
      </w:r>
      <w:r w:rsidR="001F78D1">
        <w:rPr>
          <w:sz w:val="32"/>
          <w:szCs w:val="32"/>
        </w:rPr>
        <w:tab/>
      </w:r>
      <w:r w:rsidR="001F78D1">
        <w:rPr>
          <w:sz w:val="32"/>
          <w:szCs w:val="32"/>
        </w:rPr>
        <w:tab/>
        <w:t xml:space="preserve">                                             </w:t>
      </w:r>
      <w:r w:rsidR="001F78D1" w:rsidRPr="00FD6F17">
        <w:rPr>
          <w:color w:val="FF0000"/>
          <w:sz w:val="32"/>
          <w:szCs w:val="32"/>
        </w:rPr>
        <w:t>*</w:t>
      </w:r>
    </w:p>
    <w:p w:rsidR="001F78D1" w:rsidRDefault="006F5100" w:rsidP="001F78D1">
      <w:pPr>
        <w:tabs>
          <w:tab w:val="left" w:pos="2605"/>
          <w:tab w:val="left" w:pos="5159"/>
          <w:tab w:val="left" w:pos="5735"/>
          <w:tab w:val="left" w:pos="6424"/>
        </w:tabs>
        <w:spacing w:line="360" w:lineRule="auto"/>
        <w:rPr>
          <w:sz w:val="32"/>
          <w:szCs w:val="32"/>
        </w:rPr>
      </w:pPr>
      <w:r>
        <w:rPr>
          <w:noProof/>
          <w:sz w:val="32"/>
          <w:szCs w:val="32"/>
        </w:rPr>
        <mc:AlternateContent>
          <mc:Choice Requires="wps">
            <w:drawing>
              <wp:anchor distT="0" distB="0" distL="114300" distR="114300" simplePos="0" relativeHeight="251681792" behindDoc="0" locked="0" layoutInCell="1" allowOverlap="1">
                <wp:simplePos x="0" y="0"/>
                <wp:positionH relativeFrom="column">
                  <wp:posOffset>-462915</wp:posOffset>
                </wp:positionH>
                <wp:positionV relativeFrom="paragraph">
                  <wp:posOffset>175260</wp:posOffset>
                </wp:positionV>
                <wp:extent cx="1780540" cy="656590"/>
                <wp:effectExtent l="26670" t="19050" r="40640" b="48260"/>
                <wp:wrapNone/>
                <wp:docPr id="103" name="AutoShape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6565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TRIAGEM MULTIDISCIPLINAR</w:t>
                            </w:r>
                          </w:p>
                          <w:p w:rsidR="00081FBF" w:rsidRDefault="00081FBF" w:rsidP="001F78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7" o:spid="_x0000_s1273" type="#_x0000_t109" style="position:absolute;margin-left:-36.45pt;margin-top:13.8pt;width:140.2pt;height:5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" fillcolor="#4f81bd" strokecolor="#f2f2f2" strokeweight="3pt">
                <v:shadow on="t" color="#243f60" opacity=".5" offset="1pt"/>
                <v:textbox>
                  <w:txbxContent>
                    <w:p w:rsidR="00081FBF" w:rsidRDefault="00081FBF" w:rsidP="001F78D1">
                      <w:pPr>
                        <w:jc w:val="center"/>
                      </w:pPr>
                      <w:r>
                        <w:t>TRIAGEM MULTIDISCIPLINAR</w:t>
                      </w:r>
                    </w:p>
                    <w:p w:rsidR="00081FBF" w:rsidRDefault="00081FBF" w:rsidP="001F78D1">
                      <w:pPr>
                        <w:jc w:val="center"/>
                      </w:pPr>
                    </w:p>
                  </w:txbxContent>
                </v:textbox>
              </v:shape>
            </w:pict>
          </mc:Fallback>
        </mc:AlternateContent>
      </w:r>
      <w:r>
        <w:rPr>
          <w:noProof/>
          <w:sz w:val="32"/>
          <w:szCs w:val="32"/>
        </w:rPr>
        <mc:AlternateContent>
          <mc:Choice Requires="wps">
            <w:drawing>
              <wp:anchor distT="0" distB="0" distL="114300" distR="114300" simplePos="0" relativeHeight="251721728" behindDoc="0" locked="0" layoutInCell="1" allowOverlap="1">
                <wp:simplePos x="0" y="0"/>
                <wp:positionH relativeFrom="column">
                  <wp:posOffset>3837940</wp:posOffset>
                </wp:positionH>
                <wp:positionV relativeFrom="paragraph">
                  <wp:posOffset>338455</wp:posOffset>
                </wp:positionV>
                <wp:extent cx="373380" cy="214630"/>
                <wp:effectExtent l="12700" t="20320" r="13970" b="22225"/>
                <wp:wrapNone/>
                <wp:docPr id="102" name="AutoShape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4630"/>
                        </a:xfrm>
                        <a:prstGeom prst="leftRightArrow">
                          <a:avLst>
                            <a:gd name="adj1" fmla="val 50000"/>
                            <a:gd name="adj2" fmla="val 3479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6" o:spid="_x0000_s1026" type="#_x0000_t69" style="position:absolute;margin-left:302.2pt;margin-top:26.65pt;width:29.4pt;height:1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" fillcolor="#c00000">
                <v:fill color2="#590000" rotate="t" focus="100%" type="gradient"/>
              </v:shape>
            </w:pict>
          </mc:Fallback>
        </mc:AlternateContent>
      </w:r>
      <w:r>
        <w:rPr>
          <w:noProof/>
          <w:sz w:val="32"/>
          <w:szCs w:val="32"/>
        </w:rPr>
        <mc:AlternateContent>
          <mc:Choice Requires="wps">
            <w:drawing>
              <wp:anchor distT="0" distB="0" distL="114300" distR="114300" simplePos="0" relativeHeight="251720704" behindDoc="0" locked="0" layoutInCell="1" allowOverlap="1">
                <wp:simplePos x="0" y="0"/>
                <wp:positionH relativeFrom="column">
                  <wp:posOffset>1365885</wp:posOffset>
                </wp:positionH>
                <wp:positionV relativeFrom="paragraph">
                  <wp:posOffset>338455</wp:posOffset>
                </wp:positionV>
                <wp:extent cx="373380" cy="214630"/>
                <wp:effectExtent l="17145" t="20320" r="19050" b="22225"/>
                <wp:wrapNone/>
                <wp:docPr id="101" name="AutoShape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14630"/>
                        </a:xfrm>
                        <a:prstGeom prst="leftRightArrow">
                          <a:avLst>
                            <a:gd name="adj1" fmla="val 50000"/>
                            <a:gd name="adj2" fmla="val 3479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5" o:spid="_x0000_s1026" type="#_x0000_t69" style="position:absolute;margin-left:107.55pt;margin-top:26.65pt;width:29.4pt;height:1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" fillcolor="#c00000">
                <v:fill color2="#590000" rotate="t" focus="100%" type="gradient"/>
              </v:shape>
            </w:pict>
          </mc:Fallback>
        </mc:AlternateContent>
      </w:r>
      <w:r>
        <w:rPr>
          <w:noProof/>
          <w:sz w:val="32"/>
          <w:szCs w:val="32"/>
        </w:rPr>
        <mc:AlternateContent>
          <mc:Choice Requires="wps">
            <w:drawing>
              <wp:anchor distT="0" distB="0" distL="114300" distR="114300" simplePos="0" relativeHeight="251718656" behindDoc="0" locked="0" layoutInCell="1" allowOverlap="1">
                <wp:simplePos x="0" y="0"/>
                <wp:positionH relativeFrom="column">
                  <wp:posOffset>1818640</wp:posOffset>
                </wp:positionH>
                <wp:positionV relativeFrom="paragraph">
                  <wp:posOffset>175260</wp:posOffset>
                </wp:positionV>
                <wp:extent cx="1948180" cy="548640"/>
                <wp:effectExtent l="22225" t="19050" r="39370" b="51435"/>
                <wp:wrapNone/>
                <wp:docPr id="100" name="Rectangle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5486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OPM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3" o:spid="_x0000_s1274" style="position:absolute;margin-left:143.2pt;margin-top:13.8pt;width:153.4pt;height:4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" fillcolor="#4f81bd" strokecolor="#f2f2f2" strokeweight="3pt">
                <v:shadow on="t" color="#243f60" opacity=".5" offset="1pt"/>
                <v:textbox>
                  <w:txbxContent>
                    <w:p w:rsidR="00081FBF" w:rsidRDefault="00081FBF" w:rsidP="001F78D1">
                      <w:pPr>
                        <w:jc w:val="center"/>
                      </w:pPr>
                      <w:r>
                        <w:t>OPM</w:t>
                      </w:r>
                    </w:p>
                  </w:txbxContent>
                </v:textbox>
              </v:rect>
            </w:pict>
          </mc:Fallback>
        </mc:AlternateContent>
      </w:r>
      <w:r w:rsidR="001F78D1">
        <w:rPr>
          <w:sz w:val="32"/>
          <w:szCs w:val="32"/>
        </w:rPr>
        <w:tab/>
      </w:r>
      <w:r w:rsidR="001F78D1">
        <w:rPr>
          <w:sz w:val="32"/>
          <w:szCs w:val="32"/>
        </w:rPr>
        <w:tab/>
      </w:r>
      <w:r w:rsidR="001F78D1">
        <w:rPr>
          <w:sz w:val="32"/>
          <w:szCs w:val="32"/>
        </w:rPr>
        <w:tab/>
      </w:r>
      <w:r w:rsidR="001F78D1">
        <w:rPr>
          <w:sz w:val="32"/>
          <w:szCs w:val="32"/>
        </w:rPr>
        <w:tab/>
      </w:r>
    </w:p>
    <w:p w:rsidR="001F78D1" w:rsidRDefault="001F78D1" w:rsidP="001F78D1">
      <w:pPr>
        <w:tabs>
          <w:tab w:val="left" w:pos="1102"/>
        </w:tabs>
        <w:spacing w:line="360" w:lineRule="auto"/>
        <w:rPr>
          <w:sz w:val="32"/>
          <w:szCs w:val="32"/>
        </w:rPr>
      </w:pPr>
      <w:r>
        <w:rPr>
          <w:sz w:val="32"/>
          <w:szCs w:val="32"/>
        </w:rPr>
        <w:tab/>
      </w:r>
    </w:p>
    <w:p w:rsidR="001F78D1" w:rsidRDefault="006F5100" w:rsidP="001F78D1">
      <w:pPr>
        <w:rPr>
          <w:sz w:val="32"/>
          <w:szCs w:val="32"/>
        </w:rPr>
      </w:pPr>
      <w:r>
        <w:rPr>
          <w:noProof/>
          <w:sz w:val="32"/>
          <w:szCs w:val="32"/>
        </w:rPr>
        <mc:AlternateContent>
          <mc:Choice Requires="wps">
            <w:drawing>
              <wp:anchor distT="0" distB="0" distL="114300" distR="114300" simplePos="0" relativeHeight="251684864" behindDoc="0" locked="0" layoutInCell="1" allowOverlap="1">
                <wp:simplePos x="0" y="0"/>
                <wp:positionH relativeFrom="column">
                  <wp:posOffset>-154305</wp:posOffset>
                </wp:positionH>
                <wp:positionV relativeFrom="paragraph">
                  <wp:posOffset>33655</wp:posOffset>
                </wp:positionV>
                <wp:extent cx="224155" cy="349885"/>
                <wp:effectExtent l="49530" t="18415" r="40640" b="0"/>
                <wp:wrapNone/>
                <wp:docPr id="99" name="AutoShape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2155">
                          <a:off x="0" y="0"/>
                          <a:ext cx="224155" cy="349885"/>
                        </a:xfrm>
                        <a:prstGeom prst="downArrow">
                          <a:avLst>
                            <a:gd name="adj1" fmla="val 50000"/>
                            <a:gd name="adj2" fmla="val 3902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40" o:spid="_x0000_s1026" type="#_x0000_t67" style="position:absolute;margin-left:-12.15pt;margin-top:2.65pt;width:17.65pt;height:27.55pt;rotation:1979357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686912" behindDoc="0" locked="0" layoutInCell="1" allowOverlap="1">
                <wp:simplePos x="0" y="0"/>
                <wp:positionH relativeFrom="column">
                  <wp:posOffset>1080135</wp:posOffset>
                </wp:positionH>
                <wp:positionV relativeFrom="paragraph">
                  <wp:posOffset>33655</wp:posOffset>
                </wp:positionV>
                <wp:extent cx="253365" cy="394335"/>
                <wp:effectExtent l="64770" t="0" r="62865" b="0"/>
                <wp:wrapNone/>
                <wp:docPr id="98" name="AutoShap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12325">
                          <a:off x="0" y="0"/>
                          <a:ext cx="253365" cy="394335"/>
                        </a:xfrm>
                        <a:prstGeom prst="upDownArrow">
                          <a:avLst>
                            <a:gd name="adj1" fmla="val 50000"/>
                            <a:gd name="adj2" fmla="val 31128"/>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2" o:spid="_x0000_s1026" type="#_x0000_t70" style="position:absolute;margin-left:85.05pt;margin-top:2.65pt;width:19.95pt;height:31.05pt;rotation:-2197996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" fillcolor="#c00000">
                <v:fill color2="#590000" rotate="t" focus="100%" type="gradient"/>
                <v:textbox style="layout-flow:vertical-ideographic"/>
              </v:shape>
            </w:pict>
          </mc:Fallback>
        </mc:AlternateContent>
      </w:r>
    </w:p>
    <w:p w:rsidR="001F78D1" w:rsidRDefault="006F5100" w:rsidP="001F78D1">
      <w:pPr>
        <w:tabs>
          <w:tab w:val="left" w:pos="5109"/>
        </w:tabs>
        <w:rPr>
          <w:sz w:val="32"/>
          <w:szCs w:val="32"/>
        </w:rPr>
      </w:pPr>
      <w:r>
        <w:rPr>
          <w:noProof/>
          <w:sz w:val="32"/>
          <w:szCs w:val="32"/>
        </w:rPr>
        <mc:AlternateContent>
          <mc:Choice Requires="wps">
            <w:drawing>
              <wp:anchor distT="0" distB="0" distL="114300" distR="114300" simplePos="0" relativeHeight="251685888" behindDoc="0" locked="0" layoutInCell="1" allowOverlap="1">
                <wp:simplePos x="0" y="0"/>
                <wp:positionH relativeFrom="column">
                  <wp:posOffset>2940050</wp:posOffset>
                </wp:positionH>
                <wp:positionV relativeFrom="paragraph">
                  <wp:posOffset>184150</wp:posOffset>
                </wp:positionV>
                <wp:extent cx="1224915" cy="859155"/>
                <wp:effectExtent l="19685" t="19050" r="31750" b="45720"/>
                <wp:wrapNone/>
                <wp:docPr id="97" name="AutoShap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859155"/>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r>
                              <w:t>SAÚDE MENTAL</w:t>
                            </w:r>
                          </w:p>
                          <w:p w:rsidR="00081FBF" w:rsidRDefault="00081FBF" w:rsidP="001F7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41" o:spid="_x0000_s1275" type="#_x0000_t109" style="position:absolute;margin-left:231.5pt;margin-top:14.5pt;width:96.45pt;height:6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" fillcolor="#4f81bd" strokecolor="#f2f2f2" strokeweight="3pt">
                <v:shadow on="t" color="#243f60" opacity=".5" offset="1pt"/>
                <v:textbox>
                  <w:txbxContent>
                    <w:p w:rsidR="00081FBF" w:rsidRDefault="00081FBF" w:rsidP="001F78D1">
                      <w:r>
                        <w:t>SAÚDE MENTAL</w:t>
                      </w:r>
                    </w:p>
                    <w:p w:rsidR="00081FBF" w:rsidRDefault="00081FBF" w:rsidP="001F78D1"/>
                  </w:txbxContent>
                </v:textbox>
              </v:shape>
            </w:pict>
          </mc:Fallback>
        </mc:AlternateContent>
      </w:r>
      <w:r>
        <w:rPr>
          <w:noProof/>
          <w:sz w:val="32"/>
          <w:szCs w:val="32"/>
        </w:rPr>
        <mc:AlternateContent>
          <mc:Choice Requires="wps">
            <w:drawing>
              <wp:anchor distT="0" distB="0" distL="114300" distR="114300" simplePos="0" relativeHeight="251683840" behindDoc="0" locked="0" layoutInCell="1" allowOverlap="1">
                <wp:simplePos x="0" y="0"/>
                <wp:positionH relativeFrom="column">
                  <wp:posOffset>1016000</wp:posOffset>
                </wp:positionH>
                <wp:positionV relativeFrom="paragraph">
                  <wp:posOffset>184150</wp:posOffset>
                </wp:positionV>
                <wp:extent cx="1248410" cy="859155"/>
                <wp:effectExtent l="19685" t="19050" r="36830" b="45720"/>
                <wp:wrapNone/>
                <wp:docPr id="96" name="AutoShape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8410" cy="859155"/>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rPr>
                                <w:sz w:val="18"/>
                                <w:szCs w:val="18"/>
                              </w:rPr>
                            </w:pPr>
                            <w:r w:rsidRPr="008404FA">
                              <w:rPr>
                                <w:sz w:val="18"/>
                                <w:szCs w:val="18"/>
                              </w:rPr>
                              <w:t>ENCAMINHAMENTO</w:t>
                            </w:r>
                          </w:p>
                          <w:p w:rsidR="00081FBF" w:rsidRPr="008404FA" w:rsidRDefault="00081FBF" w:rsidP="001F78D1">
                            <w:pPr>
                              <w:rPr>
                                <w:sz w:val="18"/>
                                <w:szCs w:val="18"/>
                              </w:rPr>
                            </w:pPr>
                            <w:r>
                              <w:rPr>
                                <w:sz w:val="18"/>
                                <w:szCs w:val="18"/>
                              </w:rPr>
                              <w:t>AME/ CEAD/ APAE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9" o:spid="_x0000_s1276" type="#_x0000_t109" style="position:absolute;margin-left:80pt;margin-top:14.5pt;width:98.3pt;height:6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" fillcolor="#4f81bd" strokecolor="#f2f2f2" strokeweight="3pt">
                <v:shadow on="t" color="#243f60" opacity=".5" offset="1pt"/>
                <v:textbox>
                  <w:txbxContent>
                    <w:p w:rsidR="00081FBF" w:rsidRDefault="00081FBF" w:rsidP="001F78D1">
                      <w:pPr>
                        <w:rPr>
                          <w:sz w:val="18"/>
                          <w:szCs w:val="18"/>
                        </w:rPr>
                      </w:pPr>
                      <w:r w:rsidRPr="008404FA">
                        <w:rPr>
                          <w:sz w:val="18"/>
                          <w:szCs w:val="18"/>
                        </w:rPr>
                        <w:t>ENCAMINHAMENTO</w:t>
                      </w:r>
                    </w:p>
                    <w:p w:rsidR="00081FBF" w:rsidRPr="008404FA" w:rsidRDefault="00081FBF" w:rsidP="001F78D1">
                      <w:pPr>
                        <w:rPr>
                          <w:sz w:val="18"/>
                          <w:szCs w:val="18"/>
                        </w:rPr>
                      </w:pPr>
                      <w:r>
                        <w:rPr>
                          <w:sz w:val="18"/>
                          <w:szCs w:val="18"/>
                        </w:rPr>
                        <w:t>AME/ CEAD/ APAE</w:t>
                      </w:r>
                    </w:p>
                  </w:txbxContent>
                </v:textbox>
              </v:shape>
            </w:pict>
          </mc:Fallback>
        </mc:AlternateContent>
      </w:r>
      <w:r>
        <w:rPr>
          <w:noProof/>
          <w:sz w:val="32"/>
          <w:szCs w:val="32"/>
        </w:rPr>
        <mc:AlternateContent>
          <mc:Choice Requires="wps">
            <w:drawing>
              <wp:anchor distT="0" distB="0" distL="114300" distR="114300" simplePos="0" relativeHeight="251682816" behindDoc="0" locked="0" layoutInCell="1" allowOverlap="1">
                <wp:simplePos x="0" y="0"/>
                <wp:positionH relativeFrom="column">
                  <wp:posOffset>-614045</wp:posOffset>
                </wp:positionH>
                <wp:positionV relativeFrom="paragraph">
                  <wp:posOffset>184150</wp:posOffset>
                </wp:positionV>
                <wp:extent cx="1303655" cy="859155"/>
                <wp:effectExtent l="27940" t="19050" r="40005" b="45720"/>
                <wp:wrapNone/>
                <wp:docPr id="95" name="AutoShape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859155"/>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Pr="00D96F39" w:rsidRDefault="00081FBF" w:rsidP="001F78D1">
                            <w:pPr>
                              <w:jc w:val="center"/>
                              <w:rPr>
                                <w:sz w:val="18"/>
                                <w:szCs w:val="18"/>
                              </w:rPr>
                            </w:pPr>
                            <w:r>
                              <w:rPr>
                                <w:sz w:val="18"/>
                                <w:szCs w:val="18"/>
                              </w:rPr>
                              <w:t xml:space="preserve">AVALIAÇÃO/ </w:t>
                            </w:r>
                            <w:r w:rsidRPr="00D96F39">
                              <w:rPr>
                                <w:sz w:val="18"/>
                                <w:szCs w:val="18"/>
                              </w:rPr>
                              <w:t>ATENDIMENTO MÉDICO E TERAPÊUTICO</w:t>
                            </w:r>
                            <w:r>
                              <w:rPr>
                                <w:sz w:val="18"/>
                                <w:szCs w:val="18"/>
                              </w:rPr>
                              <w:t xml:space="preserve"> - 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8" o:spid="_x0000_s1277" type="#_x0000_t109" style="position:absolute;margin-left:-48.35pt;margin-top:14.5pt;width:102.65pt;height:6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" fillcolor="#4f81bd" strokecolor="#f2f2f2" strokeweight="3pt">
                <v:shadow on="t" color="#243f60" opacity=".5" offset="1pt"/>
                <v:textbox>
                  <w:txbxContent>
                    <w:p w:rsidR="00081FBF" w:rsidRPr="00D96F39" w:rsidRDefault="00081FBF" w:rsidP="001F78D1">
                      <w:pPr>
                        <w:jc w:val="center"/>
                        <w:rPr>
                          <w:sz w:val="18"/>
                          <w:szCs w:val="18"/>
                        </w:rPr>
                      </w:pPr>
                      <w:r>
                        <w:rPr>
                          <w:sz w:val="18"/>
                          <w:szCs w:val="18"/>
                        </w:rPr>
                        <w:t xml:space="preserve">AVALIAÇÃO/ </w:t>
                      </w:r>
                      <w:r w:rsidRPr="00D96F39">
                        <w:rPr>
                          <w:sz w:val="18"/>
                          <w:szCs w:val="18"/>
                        </w:rPr>
                        <w:t>ATENDIMENTO MÉDICO E TERAPÊUTICO</w:t>
                      </w:r>
                      <w:r>
                        <w:rPr>
                          <w:sz w:val="18"/>
                          <w:szCs w:val="18"/>
                        </w:rPr>
                        <w:t xml:space="preserve"> - PTS</w:t>
                      </w:r>
                    </w:p>
                  </w:txbxContent>
                </v:textbox>
              </v:shape>
            </w:pict>
          </mc:Fallback>
        </mc:AlternateContent>
      </w:r>
      <w:r>
        <w:rPr>
          <w:noProof/>
          <w:sz w:val="32"/>
          <w:szCs w:val="32"/>
        </w:rPr>
        <mc:AlternateContent>
          <mc:Choice Requires="wps">
            <w:drawing>
              <wp:anchor distT="0" distB="0" distL="114300" distR="114300" simplePos="0" relativeHeight="251697152" behindDoc="0" locked="0" layoutInCell="1" allowOverlap="1">
                <wp:simplePos x="0" y="0"/>
                <wp:positionH relativeFrom="column">
                  <wp:posOffset>2400300</wp:posOffset>
                </wp:positionH>
                <wp:positionV relativeFrom="paragraph">
                  <wp:posOffset>354965</wp:posOffset>
                </wp:positionV>
                <wp:extent cx="373380" cy="198755"/>
                <wp:effectExtent l="13335" t="27940" r="13335" b="20955"/>
                <wp:wrapNone/>
                <wp:docPr id="94" name="AutoShap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198755"/>
                        </a:xfrm>
                        <a:prstGeom prst="leftRightArrow">
                          <a:avLst>
                            <a:gd name="adj1" fmla="val 50000"/>
                            <a:gd name="adj2" fmla="val 37572"/>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2" o:spid="_x0000_s1026" type="#_x0000_t69" style="position:absolute;margin-left:189pt;margin-top:27.95pt;width:29.4pt;height:1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" fillcolor="#c00000">
                <v:fill color2="#590000" rotate="t" focus="100%" type="gradient"/>
              </v:shape>
            </w:pict>
          </mc:Fallback>
        </mc:AlternateContent>
      </w:r>
      <w:r w:rsidR="001F78D1">
        <w:rPr>
          <w:sz w:val="32"/>
          <w:szCs w:val="32"/>
        </w:rPr>
        <w:tab/>
      </w:r>
    </w:p>
    <w:p w:rsidR="001F78D1" w:rsidRDefault="001F78D1" w:rsidP="001F78D1">
      <w:pPr>
        <w:tabs>
          <w:tab w:val="left" w:pos="5109"/>
        </w:tabs>
        <w:rPr>
          <w:sz w:val="32"/>
          <w:szCs w:val="32"/>
        </w:rPr>
      </w:pPr>
    </w:p>
    <w:p w:rsidR="001F78D1" w:rsidRDefault="001F78D1" w:rsidP="001F78D1">
      <w:pPr>
        <w:spacing w:after="0" w:line="240" w:lineRule="auto"/>
        <w:rPr>
          <w:sz w:val="32"/>
          <w:szCs w:val="32"/>
        </w:rPr>
      </w:pPr>
    </w:p>
    <w:p w:rsidR="00FD42EF" w:rsidRDefault="00FD42EF" w:rsidP="001F78D1">
      <w:pPr>
        <w:spacing w:after="0" w:line="240" w:lineRule="auto"/>
        <w:ind w:left="720"/>
        <w:rPr>
          <w:color w:val="FF0000"/>
          <w:sz w:val="28"/>
          <w:szCs w:val="28"/>
          <w:u w:val="single"/>
        </w:rPr>
      </w:pPr>
    </w:p>
    <w:p w:rsidR="009E5F37" w:rsidRDefault="009E5F37" w:rsidP="001F78D1">
      <w:pPr>
        <w:spacing w:after="0" w:line="240" w:lineRule="auto"/>
        <w:ind w:left="720"/>
        <w:rPr>
          <w:color w:val="FF0000"/>
          <w:sz w:val="24"/>
          <w:szCs w:val="24"/>
          <w:u w:val="single"/>
        </w:rPr>
      </w:pPr>
    </w:p>
    <w:p w:rsidR="001F78D1" w:rsidRPr="009E5F37" w:rsidRDefault="001F78D1" w:rsidP="001F78D1">
      <w:pPr>
        <w:spacing w:after="0" w:line="240" w:lineRule="auto"/>
        <w:ind w:left="720"/>
        <w:rPr>
          <w:color w:val="FF0000"/>
          <w:sz w:val="24"/>
          <w:szCs w:val="24"/>
          <w:u w:val="single"/>
        </w:rPr>
      </w:pPr>
      <w:r w:rsidRPr="009E5F37">
        <w:rPr>
          <w:color w:val="FF0000"/>
          <w:sz w:val="24"/>
          <w:szCs w:val="24"/>
          <w:u w:val="single"/>
        </w:rPr>
        <w:t>*alterações a serem realizadas</w:t>
      </w:r>
    </w:p>
    <w:p w:rsidR="000C0F12" w:rsidRDefault="000C0F12" w:rsidP="00FD42EF">
      <w:pPr>
        <w:spacing w:after="0" w:line="240" w:lineRule="auto"/>
        <w:rPr>
          <w:sz w:val="28"/>
          <w:szCs w:val="28"/>
          <w:u w:val="single"/>
        </w:rPr>
      </w:pPr>
    </w:p>
    <w:p w:rsidR="000C0F12" w:rsidRDefault="000C0F12" w:rsidP="00FD42EF">
      <w:pPr>
        <w:spacing w:after="0" w:line="240" w:lineRule="auto"/>
        <w:rPr>
          <w:sz w:val="28"/>
          <w:szCs w:val="28"/>
          <w:u w:val="single"/>
        </w:rPr>
      </w:pPr>
    </w:p>
    <w:p w:rsidR="001F78D1" w:rsidRPr="009E5F37" w:rsidRDefault="000E5D33" w:rsidP="00FD42EF">
      <w:pPr>
        <w:spacing w:after="0" w:line="240" w:lineRule="auto"/>
        <w:rPr>
          <w:b/>
          <w:sz w:val="24"/>
          <w:szCs w:val="24"/>
          <w:u w:val="single"/>
        </w:rPr>
      </w:pPr>
      <w:r w:rsidRPr="009E5F37">
        <w:rPr>
          <w:b/>
          <w:sz w:val="24"/>
          <w:szCs w:val="24"/>
          <w:u w:val="single"/>
        </w:rPr>
        <w:lastRenderedPageBreak/>
        <w:t>RN ALTO RISCO</w:t>
      </w:r>
    </w:p>
    <w:p w:rsidR="001F78D1" w:rsidRDefault="001F78D1" w:rsidP="001F78D1">
      <w:pPr>
        <w:spacing w:after="0" w:line="240" w:lineRule="auto"/>
        <w:jc w:val="center"/>
        <w:rPr>
          <w:sz w:val="32"/>
          <w:szCs w:val="32"/>
        </w:rPr>
      </w:pPr>
    </w:p>
    <w:p w:rsidR="001F78D1" w:rsidRDefault="006F5100" w:rsidP="001F78D1">
      <w:pPr>
        <w:spacing w:after="0" w:line="240" w:lineRule="auto"/>
        <w:jc w:val="center"/>
        <w:rPr>
          <w:sz w:val="32"/>
          <w:szCs w:val="32"/>
        </w:rPr>
      </w:pPr>
      <w:r>
        <w:rPr>
          <w:noProof/>
          <w:sz w:val="32"/>
          <w:szCs w:val="32"/>
        </w:rPr>
        <mc:AlternateContent>
          <mc:Choice Requires="wps">
            <w:drawing>
              <wp:anchor distT="0" distB="0" distL="114300" distR="114300" simplePos="0" relativeHeight="251698176" behindDoc="0" locked="0" layoutInCell="1" allowOverlap="1">
                <wp:simplePos x="0" y="0"/>
                <wp:positionH relativeFrom="column">
                  <wp:posOffset>1802765</wp:posOffset>
                </wp:positionH>
                <wp:positionV relativeFrom="paragraph">
                  <wp:posOffset>27305</wp:posOffset>
                </wp:positionV>
                <wp:extent cx="2886710" cy="586740"/>
                <wp:effectExtent l="25400" t="27940" r="40640" b="52070"/>
                <wp:wrapNone/>
                <wp:docPr id="93" name="AutoShap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710" cy="5867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Pr="00DA7948" w:rsidRDefault="00081FBF" w:rsidP="001F78D1">
                            <w:pPr>
                              <w:jc w:val="center"/>
                              <w:rPr>
                                <w:sz w:val="18"/>
                                <w:szCs w:val="18"/>
                              </w:rPr>
                            </w:pPr>
                            <w:r>
                              <w:rPr>
                                <w:sz w:val="18"/>
                                <w:szCs w:val="18"/>
                              </w:rPr>
                              <w:t xml:space="preserve">MATERNIDADES/ ALTA HOSPITALAR/ </w:t>
                            </w:r>
                          </w:p>
                          <w:p w:rsidR="00081FBF" w:rsidRPr="00DA7948" w:rsidRDefault="00081FBF" w:rsidP="001F78D1">
                            <w:pPr>
                              <w:jc w:val="center"/>
                              <w:rPr>
                                <w:sz w:val="18"/>
                                <w:szCs w:val="18"/>
                              </w:rPr>
                            </w:pPr>
                            <w:r w:rsidRPr="00DA7948">
                              <w:rPr>
                                <w:sz w:val="18"/>
                                <w:szCs w:val="18"/>
                              </w:rPr>
                              <w:t>VIGILÂNCIA EPIDEMIOLÓGICA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3" o:spid="_x0000_s1278" type="#_x0000_t109" style="position:absolute;left:0;text-align:left;margin-left:141.95pt;margin-top:2.15pt;width:227.3pt;height:4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" fillcolor="#4f81bd" strokecolor="#f2f2f2" strokeweight="3pt">
                <v:shadow on="t" color="#243f60" opacity=".5" offset="1pt"/>
                <v:textbox>
                  <w:txbxContent>
                    <w:p w:rsidR="00081FBF" w:rsidRPr="00DA7948" w:rsidRDefault="00081FBF" w:rsidP="001F78D1">
                      <w:pPr>
                        <w:jc w:val="center"/>
                        <w:rPr>
                          <w:sz w:val="18"/>
                          <w:szCs w:val="18"/>
                        </w:rPr>
                      </w:pPr>
                      <w:r>
                        <w:rPr>
                          <w:sz w:val="18"/>
                          <w:szCs w:val="18"/>
                        </w:rPr>
                        <w:t xml:space="preserve">MATERNIDADES/ ALTA HOSPITALAR/ </w:t>
                      </w:r>
                    </w:p>
                    <w:p w:rsidR="00081FBF" w:rsidRPr="00DA7948" w:rsidRDefault="00081FBF" w:rsidP="001F78D1">
                      <w:pPr>
                        <w:jc w:val="center"/>
                        <w:rPr>
                          <w:sz w:val="18"/>
                          <w:szCs w:val="18"/>
                        </w:rPr>
                      </w:pPr>
                      <w:r w:rsidRPr="00DA7948">
                        <w:rPr>
                          <w:sz w:val="18"/>
                          <w:szCs w:val="18"/>
                        </w:rPr>
                        <w:t>VIGILÂNCIA EPIDEMIOLÓGICA</w:t>
                      </w:r>
                    </w:p>
                  </w:txbxContent>
                </v:textbox>
              </v:shape>
            </w:pict>
          </mc:Fallback>
        </mc:AlternateContent>
      </w:r>
    </w:p>
    <w:p w:rsidR="001F78D1" w:rsidRDefault="001F78D1" w:rsidP="001F78D1">
      <w:pPr>
        <w:spacing w:after="0" w:line="240" w:lineRule="auto"/>
        <w:rPr>
          <w:sz w:val="32"/>
          <w:szCs w:val="32"/>
        </w:rPr>
      </w:pPr>
    </w:p>
    <w:p w:rsidR="001F78D1" w:rsidRDefault="006F5100" w:rsidP="001F78D1">
      <w:pPr>
        <w:tabs>
          <w:tab w:val="left" w:pos="5021"/>
        </w:tabs>
        <w:spacing w:line="360" w:lineRule="auto"/>
        <w:rPr>
          <w:sz w:val="32"/>
          <w:szCs w:val="32"/>
        </w:rPr>
      </w:pPr>
      <w:r>
        <w:rPr>
          <w:noProof/>
          <w:sz w:val="32"/>
          <w:szCs w:val="32"/>
        </w:rPr>
        <mc:AlternateContent>
          <mc:Choice Requires="wps">
            <w:drawing>
              <wp:anchor distT="0" distB="0" distL="114300" distR="114300" simplePos="0" relativeHeight="251715584" behindDoc="0" locked="0" layoutInCell="1" allowOverlap="1">
                <wp:simplePos x="0" y="0"/>
                <wp:positionH relativeFrom="column">
                  <wp:posOffset>3114675</wp:posOffset>
                </wp:positionH>
                <wp:positionV relativeFrom="paragraph">
                  <wp:posOffset>192405</wp:posOffset>
                </wp:positionV>
                <wp:extent cx="231140" cy="349885"/>
                <wp:effectExtent l="22860" t="12700" r="22225" b="8890"/>
                <wp:wrapNone/>
                <wp:docPr id="92" name="AutoShape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349885"/>
                        </a:xfrm>
                        <a:prstGeom prst="downArrow">
                          <a:avLst>
                            <a:gd name="adj1" fmla="val 50000"/>
                            <a:gd name="adj2" fmla="val 3784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70" o:spid="_x0000_s1026" type="#_x0000_t67" style="position:absolute;margin-left:245.25pt;margin-top:15.15pt;width:18.2pt;height:27.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" fillcolor="#c00000">
                <v:fill color2="#590000" rotate="t" focus="100%" type="gradient"/>
                <v:textbox style="layout-flow:vertical-ideographic"/>
              </v:shape>
            </w:pict>
          </mc:Fallback>
        </mc:AlternateContent>
      </w:r>
      <w:r w:rsidR="001F78D1">
        <w:rPr>
          <w:sz w:val="32"/>
          <w:szCs w:val="32"/>
        </w:rPr>
        <w:t xml:space="preserve">             </w:t>
      </w:r>
      <w:r w:rsidR="001F78D1">
        <w:rPr>
          <w:sz w:val="32"/>
          <w:szCs w:val="32"/>
        </w:rPr>
        <w:tab/>
      </w:r>
    </w:p>
    <w:p w:rsidR="001F78D1" w:rsidRPr="00FD6F17" w:rsidRDefault="006F5100" w:rsidP="001F78D1">
      <w:pPr>
        <w:tabs>
          <w:tab w:val="center" w:pos="4535"/>
          <w:tab w:val="right" w:pos="9070"/>
        </w:tabs>
        <w:spacing w:line="360" w:lineRule="auto"/>
        <w:rPr>
          <w:color w:val="FF0000"/>
          <w:sz w:val="32"/>
          <w:szCs w:val="32"/>
        </w:rPr>
      </w:pPr>
      <w:r>
        <w:rPr>
          <w:noProof/>
          <w:sz w:val="32"/>
          <w:szCs w:val="32"/>
        </w:rPr>
        <mc:AlternateContent>
          <mc:Choice Requires="wps">
            <w:drawing>
              <wp:anchor distT="0" distB="0" distL="114300" distR="114300" simplePos="0" relativeHeight="251716608" behindDoc="0" locked="0" layoutInCell="1" allowOverlap="1">
                <wp:simplePos x="0" y="0"/>
                <wp:positionH relativeFrom="column">
                  <wp:posOffset>474980</wp:posOffset>
                </wp:positionH>
                <wp:positionV relativeFrom="paragraph">
                  <wp:posOffset>99695</wp:posOffset>
                </wp:positionV>
                <wp:extent cx="5104765" cy="385445"/>
                <wp:effectExtent l="21590" t="19050" r="36195" b="52705"/>
                <wp:wrapNone/>
                <wp:docPr id="91" name="AutoShape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765" cy="38544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081FBF" w:rsidRDefault="00081FBF" w:rsidP="001F78D1">
                            <w:pPr>
                              <w:jc w:val="center"/>
                            </w:pPr>
                            <w:r>
                              <w:t>CENTRAL DE REGULAÇÃO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1" o:spid="_x0000_s1279" style="position:absolute;margin-left:37.4pt;margin-top:7.85pt;width:401.95pt;height:3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" fillcolor="#c0504d" strokecolor="#f2f2f2" strokeweight="3pt">
                <v:shadow on="t" color="#622423" opacity=".5" offset="1pt"/>
                <v:textbox>
                  <w:txbxContent>
                    <w:p w:rsidR="00081FBF" w:rsidRDefault="00081FBF" w:rsidP="001F78D1">
                      <w:pPr>
                        <w:jc w:val="center"/>
                      </w:pPr>
                      <w:r>
                        <w:t>CENTRAL DE REGULAÇÃO</w:t>
                      </w:r>
                    </w:p>
                  </w:txbxContent>
                </v:textbox>
              </v:roundrect>
            </w:pict>
          </mc:Fallback>
        </mc:AlternateContent>
      </w:r>
      <w:r w:rsidR="001F78D1">
        <w:rPr>
          <w:sz w:val="32"/>
          <w:szCs w:val="32"/>
        </w:rPr>
        <w:t xml:space="preserve">       </w:t>
      </w:r>
      <w:r w:rsidR="001F78D1" w:rsidRPr="00FD6F17">
        <w:rPr>
          <w:color w:val="FF0000"/>
          <w:sz w:val="32"/>
          <w:szCs w:val="32"/>
        </w:rPr>
        <w:t>*</w:t>
      </w:r>
      <w:r w:rsidR="001F78D1" w:rsidRPr="00FD6F17">
        <w:rPr>
          <w:color w:val="FF0000"/>
          <w:sz w:val="32"/>
          <w:szCs w:val="32"/>
        </w:rPr>
        <w:tab/>
      </w:r>
      <w:r w:rsidR="001F78D1" w:rsidRPr="00FD6F17">
        <w:rPr>
          <w:color w:val="FF0000"/>
          <w:sz w:val="32"/>
          <w:szCs w:val="32"/>
        </w:rPr>
        <w:tab/>
      </w:r>
    </w:p>
    <w:p w:rsidR="001F78D1" w:rsidRDefault="006F5100" w:rsidP="001F78D1">
      <w:pPr>
        <w:tabs>
          <w:tab w:val="center" w:pos="4535"/>
          <w:tab w:val="right" w:pos="9070"/>
        </w:tabs>
        <w:spacing w:line="360" w:lineRule="auto"/>
        <w:rPr>
          <w:sz w:val="32"/>
          <w:szCs w:val="32"/>
        </w:rPr>
      </w:pPr>
      <w:r>
        <w:rPr>
          <w:noProof/>
          <w:sz w:val="32"/>
          <w:szCs w:val="32"/>
        </w:rPr>
        <mc:AlternateContent>
          <mc:Choice Requires="wps">
            <w:drawing>
              <wp:anchor distT="0" distB="0" distL="114300" distR="114300" simplePos="0" relativeHeight="251709440" behindDoc="0" locked="0" layoutInCell="1" allowOverlap="1">
                <wp:simplePos x="0" y="0"/>
                <wp:positionH relativeFrom="column">
                  <wp:posOffset>5534025</wp:posOffset>
                </wp:positionH>
                <wp:positionV relativeFrom="paragraph">
                  <wp:posOffset>118110</wp:posOffset>
                </wp:positionV>
                <wp:extent cx="214630" cy="326390"/>
                <wp:effectExtent l="14605" t="59055" r="0" b="40640"/>
                <wp:wrapNone/>
                <wp:docPr id="90" name="AutoShap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88698">
                          <a:off x="0" y="0"/>
                          <a:ext cx="214630" cy="326390"/>
                        </a:xfrm>
                        <a:prstGeom prst="downArrow">
                          <a:avLst>
                            <a:gd name="adj1" fmla="val 50000"/>
                            <a:gd name="adj2" fmla="val 38018"/>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4" o:spid="_x0000_s1026" type="#_x0000_t67" style="position:absolute;margin-left:435.75pt;margin-top:9.3pt;width:16.9pt;height:25.7pt;rotation:-315522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711488" behindDoc="0" locked="0" layoutInCell="1" allowOverlap="1">
                <wp:simplePos x="0" y="0"/>
                <wp:positionH relativeFrom="column">
                  <wp:posOffset>1341755</wp:posOffset>
                </wp:positionH>
                <wp:positionV relativeFrom="paragraph">
                  <wp:posOffset>62230</wp:posOffset>
                </wp:positionV>
                <wp:extent cx="190500" cy="326390"/>
                <wp:effectExtent l="50165" t="4445" r="64135" b="0"/>
                <wp:wrapNone/>
                <wp:docPr id="89" name="AutoShap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25941">
                          <a:off x="0" y="0"/>
                          <a:ext cx="190500" cy="326390"/>
                        </a:xfrm>
                        <a:prstGeom prst="downArrow">
                          <a:avLst>
                            <a:gd name="adj1" fmla="val 50000"/>
                            <a:gd name="adj2" fmla="val 4283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6" o:spid="_x0000_s1026" type="#_x0000_t67" style="position:absolute;margin-left:105.65pt;margin-top:4.9pt;width:15pt;height:25.7pt;rotation:2649774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700224" behindDoc="0" locked="0" layoutInCell="1" allowOverlap="1">
                <wp:simplePos x="0" y="0"/>
                <wp:positionH relativeFrom="column">
                  <wp:posOffset>529590</wp:posOffset>
                </wp:positionH>
                <wp:positionV relativeFrom="paragraph">
                  <wp:posOffset>452755</wp:posOffset>
                </wp:positionV>
                <wp:extent cx="1828800" cy="1596390"/>
                <wp:effectExtent l="19050" t="23495" r="38100" b="46990"/>
                <wp:wrapNone/>
                <wp:docPr id="88" name="AutoShape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9639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p>
                          <w:p w:rsidR="00081FBF" w:rsidRDefault="00081FBF" w:rsidP="001F78D1">
                            <w:pPr>
                              <w:jc w:val="center"/>
                            </w:pPr>
                          </w:p>
                          <w:p w:rsidR="00081FBF" w:rsidRDefault="00081FBF" w:rsidP="001F78D1">
                            <w:pPr>
                              <w:jc w:val="center"/>
                            </w:pPr>
                            <w:r>
                              <w:t>CER III</w:t>
                            </w:r>
                          </w:p>
                          <w:p w:rsidR="00081FBF" w:rsidRDefault="00081FBF" w:rsidP="001F78D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5" o:spid="_x0000_s1280" type="#_x0000_t109" style="position:absolute;margin-left:41.7pt;margin-top:35.65pt;width:2in;height:12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" fillcolor="#4f81bd" strokecolor="#f2f2f2" strokeweight="3pt">
                <v:shadow on="t" color="#243f60" opacity=".5" offset="1pt"/>
                <v:textbox>
                  <w:txbxContent>
                    <w:p w:rsidR="00081FBF" w:rsidRDefault="00081FBF" w:rsidP="001F78D1">
                      <w:pPr>
                        <w:jc w:val="center"/>
                      </w:pPr>
                    </w:p>
                    <w:p w:rsidR="00081FBF" w:rsidRDefault="00081FBF" w:rsidP="001F78D1">
                      <w:pPr>
                        <w:jc w:val="center"/>
                      </w:pPr>
                    </w:p>
                    <w:p w:rsidR="00081FBF" w:rsidRDefault="00081FBF" w:rsidP="001F78D1">
                      <w:pPr>
                        <w:jc w:val="center"/>
                      </w:pPr>
                      <w:r>
                        <w:t>CER III</w:t>
                      </w:r>
                    </w:p>
                    <w:p w:rsidR="00081FBF" w:rsidRDefault="00081FBF" w:rsidP="001F78D1">
                      <w:pPr>
                        <w:jc w:val="center"/>
                      </w:pPr>
                    </w:p>
                  </w:txbxContent>
                </v:textbox>
              </v:shape>
            </w:pict>
          </mc:Fallback>
        </mc:AlternateContent>
      </w:r>
      <w:r>
        <w:rPr>
          <w:noProof/>
          <w:sz w:val="32"/>
          <w:szCs w:val="32"/>
        </w:rPr>
        <mc:AlternateContent>
          <mc:Choice Requires="wps">
            <w:drawing>
              <wp:anchor distT="0" distB="0" distL="114300" distR="114300" simplePos="0" relativeHeight="251712512" behindDoc="0" locked="0" layoutInCell="1" allowOverlap="1">
                <wp:simplePos x="0" y="0"/>
                <wp:positionH relativeFrom="column">
                  <wp:posOffset>5086985</wp:posOffset>
                </wp:positionH>
                <wp:positionV relativeFrom="paragraph">
                  <wp:posOffset>452755</wp:posOffset>
                </wp:positionV>
                <wp:extent cx="1351915" cy="619760"/>
                <wp:effectExtent l="23495" t="23495" r="34290" b="52070"/>
                <wp:wrapNone/>
                <wp:docPr id="87" name="AutoShap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61976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UBS/ USF</w:t>
                            </w:r>
                          </w:p>
                          <w:p w:rsidR="00081FBF" w:rsidRDefault="00081FBF" w:rsidP="001F78D1">
                            <w:pPr>
                              <w:jc w:val="center"/>
                            </w:pPr>
                            <w:r>
                              <w:t>NASF</w:t>
                            </w:r>
                          </w:p>
                          <w:p w:rsidR="00081FBF" w:rsidRDefault="00081FBF" w:rsidP="001F78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7" o:spid="_x0000_s1281" type="#_x0000_t109" style="position:absolute;margin-left:400.55pt;margin-top:35.65pt;width:106.45pt;height:48.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" fillcolor="#4f81bd" strokecolor="#f2f2f2" strokeweight="3pt">
                <v:shadow on="t" color="#243f60" opacity=".5" offset="1pt"/>
                <v:textbox>
                  <w:txbxContent>
                    <w:p w:rsidR="00081FBF" w:rsidRDefault="00081FBF" w:rsidP="001F78D1">
                      <w:pPr>
                        <w:jc w:val="center"/>
                      </w:pPr>
                      <w:r>
                        <w:t>UBS/ USF</w:t>
                      </w:r>
                    </w:p>
                    <w:p w:rsidR="00081FBF" w:rsidRDefault="00081FBF" w:rsidP="001F78D1">
                      <w:pPr>
                        <w:jc w:val="center"/>
                      </w:pPr>
                      <w:r>
                        <w:t>NASF</w:t>
                      </w:r>
                    </w:p>
                    <w:p w:rsidR="00081FBF" w:rsidRDefault="00081FBF" w:rsidP="001F78D1"/>
                  </w:txbxContent>
                </v:textbox>
              </v:shape>
            </w:pict>
          </mc:Fallback>
        </mc:AlternateContent>
      </w:r>
      <w:r>
        <w:rPr>
          <w:noProof/>
          <w:sz w:val="32"/>
          <w:szCs w:val="32"/>
        </w:rPr>
        <mc:AlternateContent>
          <mc:Choice Requires="wps">
            <w:drawing>
              <wp:anchor distT="0" distB="0" distL="114300" distR="114300" simplePos="0" relativeHeight="251710464" behindDoc="0" locked="0" layoutInCell="1" allowOverlap="1">
                <wp:simplePos x="0" y="0"/>
                <wp:positionH relativeFrom="column">
                  <wp:posOffset>3655695</wp:posOffset>
                </wp:positionH>
                <wp:positionV relativeFrom="paragraph">
                  <wp:posOffset>54610</wp:posOffset>
                </wp:positionV>
                <wp:extent cx="214630" cy="334010"/>
                <wp:effectExtent l="20955" t="6350" r="21590" b="12065"/>
                <wp:wrapNone/>
                <wp:docPr id="86" name="AutoShap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334010"/>
                        </a:xfrm>
                        <a:prstGeom prst="downArrow">
                          <a:avLst>
                            <a:gd name="adj1" fmla="val 50000"/>
                            <a:gd name="adj2" fmla="val 38905"/>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5" o:spid="_x0000_s1026" type="#_x0000_t67" style="position:absolute;margin-left:287.85pt;margin-top:4.3pt;width:16.9pt;height:2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699200" behindDoc="0" locked="0" layoutInCell="1" allowOverlap="1">
                <wp:simplePos x="0" y="0"/>
                <wp:positionH relativeFrom="column">
                  <wp:posOffset>2971800</wp:posOffset>
                </wp:positionH>
                <wp:positionV relativeFrom="paragraph">
                  <wp:posOffset>452755</wp:posOffset>
                </wp:positionV>
                <wp:extent cx="1661795" cy="612140"/>
                <wp:effectExtent l="22860" t="23495" r="39370" b="50165"/>
                <wp:wrapNone/>
                <wp:docPr id="85" name="AutoShap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6121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pPr>
                              <w:jc w:val="center"/>
                            </w:pPr>
                            <w:r>
                              <w:t>SEPA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4" o:spid="_x0000_s1282" type="#_x0000_t109" style="position:absolute;margin-left:234pt;margin-top:35.65pt;width:130.85pt;height:4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" fillcolor="#4f81bd" strokecolor="#f2f2f2" strokeweight="3pt">
                <v:shadow on="t" color="#243f60" opacity=".5" offset="1pt"/>
                <v:textbox>
                  <w:txbxContent>
                    <w:p w:rsidR="00081FBF" w:rsidRDefault="00081FBF" w:rsidP="001F78D1">
                      <w:pPr>
                        <w:jc w:val="center"/>
                      </w:pPr>
                      <w:r>
                        <w:t>SEPA</w:t>
                      </w:r>
                    </w:p>
                  </w:txbxContent>
                </v:textbox>
              </v:shape>
            </w:pict>
          </mc:Fallback>
        </mc:AlternateContent>
      </w:r>
      <w:r w:rsidR="001F78D1">
        <w:rPr>
          <w:sz w:val="32"/>
          <w:szCs w:val="32"/>
        </w:rPr>
        <w:tab/>
      </w:r>
      <w:r w:rsidR="001F78D1">
        <w:rPr>
          <w:sz w:val="32"/>
          <w:szCs w:val="32"/>
        </w:rPr>
        <w:tab/>
      </w:r>
    </w:p>
    <w:p w:rsidR="001F78D1" w:rsidRDefault="006F5100" w:rsidP="001F78D1">
      <w:pPr>
        <w:tabs>
          <w:tab w:val="left" w:pos="2342"/>
          <w:tab w:val="center" w:pos="4535"/>
        </w:tabs>
        <w:spacing w:line="360" w:lineRule="auto"/>
        <w:rPr>
          <w:sz w:val="32"/>
          <w:szCs w:val="32"/>
        </w:rPr>
      </w:pPr>
      <w:r>
        <w:rPr>
          <w:noProof/>
          <w:sz w:val="32"/>
          <w:szCs w:val="32"/>
        </w:rPr>
        <mc:AlternateContent>
          <mc:Choice Requires="wps">
            <w:drawing>
              <wp:anchor distT="0" distB="0" distL="114300" distR="114300" simplePos="0" relativeHeight="251714560" behindDoc="0" locked="0" layoutInCell="1" allowOverlap="1">
                <wp:simplePos x="0" y="0"/>
                <wp:positionH relativeFrom="column">
                  <wp:posOffset>4687570</wp:posOffset>
                </wp:positionH>
                <wp:positionV relativeFrom="paragraph">
                  <wp:posOffset>80010</wp:posOffset>
                </wp:positionV>
                <wp:extent cx="341630" cy="191135"/>
                <wp:effectExtent l="14605" t="26035" r="15240" b="20955"/>
                <wp:wrapNone/>
                <wp:docPr id="84" name="AutoShape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91135"/>
                        </a:xfrm>
                        <a:prstGeom prst="leftRightArrow">
                          <a:avLst>
                            <a:gd name="adj1" fmla="val 50000"/>
                            <a:gd name="adj2" fmla="val 35748"/>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9" o:spid="_x0000_s1026" type="#_x0000_t69" style="position:absolute;margin-left:369.1pt;margin-top:6.3pt;width:26.9pt;height:15.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" fillcolor="#c00000">
                <v:fill color2="#590000" rotate="t" focus="100%" type="gradient"/>
              </v:shape>
            </w:pict>
          </mc:Fallback>
        </mc:AlternateContent>
      </w:r>
      <w:r>
        <w:rPr>
          <w:noProof/>
          <w:sz w:val="32"/>
          <w:szCs w:val="32"/>
        </w:rPr>
        <mc:AlternateContent>
          <mc:Choice Requires="wps">
            <w:drawing>
              <wp:anchor distT="0" distB="0" distL="114300" distR="114300" simplePos="0" relativeHeight="251713536" behindDoc="0" locked="0" layoutInCell="1" allowOverlap="1">
                <wp:simplePos x="0" y="0"/>
                <wp:positionH relativeFrom="column">
                  <wp:posOffset>2542540</wp:posOffset>
                </wp:positionH>
                <wp:positionV relativeFrom="paragraph">
                  <wp:posOffset>136525</wp:posOffset>
                </wp:positionV>
                <wp:extent cx="341630" cy="191135"/>
                <wp:effectExtent l="12700" t="25400" r="17145" b="21590"/>
                <wp:wrapNone/>
                <wp:docPr id="83" name="AutoShape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91135"/>
                        </a:xfrm>
                        <a:prstGeom prst="leftRightArrow">
                          <a:avLst>
                            <a:gd name="adj1" fmla="val 50000"/>
                            <a:gd name="adj2" fmla="val 35748"/>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8" o:spid="_x0000_s1026" type="#_x0000_t69" style="position:absolute;margin-left:200.2pt;margin-top:10.75pt;width:26.9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" fillcolor="#c00000">
                <v:fill color2="#590000" rotate="t" focus="100%" type="gradient"/>
              </v:shape>
            </w:pict>
          </mc:Fallback>
        </mc:AlternateContent>
      </w:r>
      <w:r w:rsidR="001F78D1">
        <w:rPr>
          <w:sz w:val="32"/>
          <w:szCs w:val="32"/>
        </w:rPr>
        <w:tab/>
      </w:r>
      <w:r w:rsidR="001F78D1">
        <w:rPr>
          <w:sz w:val="32"/>
          <w:szCs w:val="32"/>
        </w:rPr>
        <w:tab/>
      </w:r>
    </w:p>
    <w:p w:rsidR="001F78D1" w:rsidRDefault="006F5100" w:rsidP="001F78D1">
      <w:pPr>
        <w:tabs>
          <w:tab w:val="center" w:pos="4535"/>
          <w:tab w:val="left" w:pos="5109"/>
        </w:tabs>
        <w:spacing w:line="360" w:lineRule="auto"/>
        <w:rPr>
          <w:sz w:val="32"/>
          <w:szCs w:val="32"/>
        </w:rPr>
      </w:pPr>
      <w:r>
        <w:rPr>
          <w:noProof/>
          <w:sz w:val="32"/>
          <w:szCs w:val="32"/>
        </w:rPr>
        <mc:AlternateContent>
          <mc:Choice Requires="wps">
            <w:drawing>
              <wp:anchor distT="0" distB="0" distL="114300" distR="114300" simplePos="0" relativeHeight="251707392" behindDoc="0" locked="0" layoutInCell="1" allowOverlap="1">
                <wp:simplePos x="0" y="0"/>
                <wp:positionH relativeFrom="column">
                  <wp:posOffset>3345815</wp:posOffset>
                </wp:positionH>
                <wp:positionV relativeFrom="paragraph">
                  <wp:posOffset>464185</wp:posOffset>
                </wp:positionV>
                <wp:extent cx="1184275" cy="586740"/>
                <wp:effectExtent l="25400" t="23495" r="38100" b="46990"/>
                <wp:wrapNone/>
                <wp:docPr id="82" name="AutoShap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5867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r>
                              <w:t>CEAD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2" o:spid="_x0000_s1283" type="#_x0000_t109" style="position:absolute;margin-left:263.45pt;margin-top:36.55pt;width:93.25pt;height:4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" fillcolor="#4f81bd" strokecolor="#f2f2f2" strokeweight="3pt">
                <v:shadow on="t" color="#243f60" opacity=".5" offset="1pt"/>
                <v:textbox>
                  <w:txbxContent>
                    <w:p w:rsidR="00081FBF" w:rsidRDefault="00081FBF" w:rsidP="001F78D1">
                      <w:r>
                        <w:t>CEAD</w:t>
                      </w:r>
                    </w:p>
                  </w:txbxContent>
                </v:textbox>
              </v:shape>
            </w:pict>
          </mc:Fallback>
        </mc:AlternateContent>
      </w:r>
      <w:r w:rsidR="001F78D1">
        <w:rPr>
          <w:sz w:val="32"/>
          <w:szCs w:val="32"/>
        </w:rPr>
        <w:tab/>
      </w:r>
      <w:r w:rsidR="001F78D1">
        <w:rPr>
          <w:sz w:val="32"/>
          <w:szCs w:val="32"/>
        </w:rPr>
        <w:tab/>
      </w:r>
    </w:p>
    <w:p w:rsidR="001F78D1" w:rsidRDefault="006F5100" w:rsidP="001F78D1">
      <w:pPr>
        <w:tabs>
          <w:tab w:val="left" w:pos="7438"/>
          <w:tab w:val="left" w:pos="8352"/>
        </w:tabs>
        <w:spacing w:line="360" w:lineRule="auto"/>
        <w:rPr>
          <w:sz w:val="32"/>
          <w:szCs w:val="32"/>
        </w:rPr>
      </w:pPr>
      <w:r>
        <w:rPr>
          <w:noProof/>
          <w:sz w:val="32"/>
          <w:szCs w:val="32"/>
        </w:rPr>
        <mc:AlternateContent>
          <mc:Choice Requires="wps">
            <w:drawing>
              <wp:anchor distT="0" distB="0" distL="114300" distR="114300" simplePos="0" relativeHeight="251706368" behindDoc="0" locked="0" layoutInCell="1" allowOverlap="1">
                <wp:simplePos x="0" y="0"/>
                <wp:positionH relativeFrom="column">
                  <wp:posOffset>2645410</wp:posOffset>
                </wp:positionH>
                <wp:positionV relativeFrom="paragraph">
                  <wp:posOffset>0</wp:posOffset>
                </wp:positionV>
                <wp:extent cx="413385" cy="191135"/>
                <wp:effectExtent l="20320" t="20320" r="13970" b="26670"/>
                <wp:wrapNone/>
                <wp:docPr id="81" name="AutoShap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91135"/>
                        </a:xfrm>
                        <a:prstGeom prst="leftRightArrow">
                          <a:avLst>
                            <a:gd name="adj1" fmla="val 50000"/>
                            <a:gd name="adj2" fmla="val 43256"/>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1" o:spid="_x0000_s1026" type="#_x0000_t69" style="position:absolute;margin-left:208.3pt;margin-top:0;width:32.55pt;height:1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" fillcolor="#c00000">
                <v:fill color2="#590000" rotate="t" focus="100%" type="gradient"/>
              </v:shape>
            </w:pict>
          </mc:Fallback>
        </mc:AlternateContent>
      </w:r>
      <w:r w:rsidR="001F78D1">
        <w:rPr>
          <w:sz w:val="32"/>
          <w:szCs w:val="32"/>
        </w:rPr>
        <w:tab/>
      </w:r>
      <w:r w:rsidR="001F78D1">
        <w:rPr>
          <w:sz w:val="32"/>
          <w:szCs w:val="32"/>
        </w:rPr>
        <w:tab/>
      </w:r>
    </w:p>
    <w:p w:rsidR="001F78D1" w:rsidRDefault="006F5100" w:rsidP="001F78D1">
      <w:pPr>
        <w:tabs>
          <w:tab w:val="left" w:pos="2504"/>
        </w:tabs>
        <w:spacing w:line="360" w:lineRule="auto"/>
        <w:rPr>
          <w:sz w:val="32"/>
          <w:szCs w:val="32"/>
        </w:rPr>
      </w:pPr>
      <w:r>
        <w:rPr>
          <w:noProof/>
          <w:sz w:val="32"/>
          <w:szCs w:val="32"/>
        </w:rPr>
        <mc:AlternateContent>
          <mc:Choice Requires="wps">
            <w:drawing>
              <wp:anchor distT="0" distB="0" distL="114300" distR="114300" simplePos="0" relativeHeight="251704320" behindDoc="0" locked="0" layoutInCell="1" allowOverlap="1">
                <wp:simplePos x="0" y="0"/>
                <wp:positionH relativeFrom="column">
                  <wp:posOffset>2491740</wp:posOffset>
                </wp:positionH>
                <wp:positionV relativeFrom="paragraph">
                  <wp:posOffset>212725</wp:posOffset>
                </wp:positionV>
                <wp:extent cx="648335" cy="188595"/>
                <wp:effectExtent l="0" t="112395" r="0" b="108585"/>
                <wp:wrapNone/>
                <wp:docPr id="80" name="AutoShape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7039">
                          <a:off x="0" y="0"/>
                          <a:ext cx="648335" cy="188595"/>
                        </a:xfrm>
                        <a:prstGeom prst="leftRightArrow">
                          <a:avLst>
                            <a:gd name="adj1" fmla="val 50000"/>
                            <a:gd name="adj2" fmla="val 68754"/>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9" o:spid="_x0000_s1026" type="#_x0000_t69" style="position:absolute;margin-left:196.2pt;margin-top:16.75pt;width:51.05pt;height:14.85pt;rotation:229052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" fillcolor="#c00000">
                <v:fill color2="#590000" rotate="t" focus="100%" type="gradient"/>
              </v:shape>
            </w:pict>
          </mc:Fallback>
        </mc:AlternateContent>
      </w:r>
      <w:r>
        <w:rPr>
          <w:noProof/>
          <w:sz w:val="32"/>
          <w:szCs w:val="32"/>
        </w:rPr>
        <mc:AlternateContent>
          <mc:Choice Requires="wps">
            <w:drawing>
              <wp:anchor distT="0" distB="0" distL="114300" distR="114300" simplePos="0" relativeHeight="251703296" behindDoc="0" locked="0" layoutInCell="1" allowOverlap="1">
                <wp:simplePos x="0" y="0"/>
                <wp:positionH relativeFrom="column">
                  <wp:posOffset>1389380</wp:posOffset>
                </wp:positionH>
                <wp:positionV relativeFrom="paragraph">
                  <wp:posOffset>349885</wp:posOffset>
                </wp:positionV>
                <wp:extent cx="214630" cy="373380"/>
                <wp:effectExtent l="21590" t="11430" r="20955" b="15240"/>
                <wp:wrapNone/>
                <wp:docPr id="79" name="AutoShape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373380"/>
                        </a:xfrm>
                        <a:prstGeom prst="upDownArrow">
                          <a:avLst>
                            <a:gd name="adj1" fmla="val 50000"/>
                            <a:gd name="adj2" fmla="val 34793"/>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8" o:spid="_x0000_s1026" type="#_x0000_t70" style="position:absolute;margin-left:109.4pt;margin-top:27.55pt;width:16.9pt;height:2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" fillcolor="#c00000">
                <v:fill color2="#590000" rotate="t" focus="100%" type="gradient"/>
                <v:textbox style="layout-flow:vertical-ideographic"/>
              </v:shape>
            </w:pict>
          </mc:Fallback>
        </mc:AlternateContent>
      </w:r>
      <w:r>
        <w:rPr>
          <w:noProof/>
          <w:sz w:val="32"/>
          <w:szCs w:val="32"/>
        </w:rPr>
        <mc:AlternateContent>
          <mc:Choice Requires="wps">
            <w:drawing>
              <wp:anchor distT="0" distB="0" distL="114300" distR="114300" simplePos="0" relativeHeight="251705344" behindDoc="0" locked="0" layoutInCell="1" allowOverlap="1">
                <wp:simplePos x="0" y="0"/>
                <wp:positionH relativeFrom="column">
                  <wp:posOffset>3345815</wp:posOffset>
                </wp:positionH>
                <wp:positionV relativeFrom="paragraph">
                  <wp:posOffset>349885</wp:posOffset>
                </wp:positionV>
                <wp:extent cx="1184275" cy="586740"/>
                <wp:effectExtent l="25400" t="20955" r="38100" b="49530"/>
                <wp:wrapNone/>
                <wp:docPr id="78" name="AutoShap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275" cy="58674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Default="00081FBF" w:rsidP="001F78D1">
                            <w:r>
                              <w:t>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0" o:spid="_x0000_s1284" type="#_x0000_t109" style="position:absolute;margin-left:263.45pt;margin-top:27.55pt;width:93.25pt;height:4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" fillcolor="#4f81bd" strokecolor="#f2f2f2" strokeweight="3pt">
                <v:shadow on="t" color="#243f60" opacity=".5" offset="1pt"/>
                <v:textbox>
                  <w:txbxContent>
                    <w:p w:rsidR="00081FBF" w:rsidRDefault="00081FBF" w:rsidP="001F78D1">
                      <w:r>
                        <w:t>AME</w:t>
                      </w:r>
                    </w:p>
                  </w:txbxContent>
                </v:textbox>
              </v:shape>
            </w:pict>
          </mc:Fallback>
        </mc:AlternateContent>
      </w:r>
      <w:r w:rsidR="001F78D1">
        <w:rPr>
          <w:sz w:val="32"/>
          <w:szCs w:val="32"/>
        </w:rPr>
        <w:tab/>
      </w:r>
    </w:p>
    <w:p w:rsidR="001F78D1" w:rsidRDefault="006F5100" w:rsidP="001F78D1">
      <w:pPr>
        <w:tabs>
          <w:tab w:val="left" w:pos="2404"/>
          <w:tab w:val="left" w:pos="6586"/>
        </w:tabs>
        <w:spacing w:line="360" w:lineRule="auto"/>
        <w:rPr>
          <w:sz w:val="32"/>
          <w:szCs w:val="32"/>
        </w:rPr>
      </w:pPr>
      <w:r>
        <w:rPr>
          <w:noProof/>
          <w:sz w:val="32"/>
          <w:szCs w:val="32"/>
        </w:rPr>
        <mc:AlternateContent>
          <mc:Choice Requires="wps">
            <w:drawing>
              <wp:anchor distT="0" distB="0" distL="114300" distR="114300" simplePos="0" relativeHeight="251701248" behindDoc="0" locked="0" layoutInCell="1" allowOverlap="1">
                <wp:simplePos x="0" y="0"/>
                <wp:positionH relativeFrom="column">
                  <wp:posOffset>577850</wp:posOffset>
                </wp:positionH>
                <wp:positionV relativeFrom="paragraph">
                  <wp:posOffset>438150</wp:posOffset>
                </wp:positionV>
                <wp:extent cx="1780540" cy="660400"/>
                <wp:effectExtent l="19685" t="27305" r="38100" b="45720"/>
                <wp:wrapNone/>
                <wp:docPr id="77" name="AutoShap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66040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Pr="00DA7948" w:rsidRDefault="00081FBF" w:rsidP="001F78D1">
                            <w:pPr>
                              <w:jc w:val="center"/>
                              <w:rPr>
                                <w:sz w:val="18"/>
                                <w:szCs w:val="18"/>
                              </w:rPr>
                            </w:pPr>
                            <w:r>
                              <w:rPr>
                                <w:sz w:val="18"/>
                                <w:szCs w:val="18"/>
                              </w:rPr>
                              <w:t xml:space="preserve">ACOMPANHAMENTO </w:t>
                            </w:r>
                            <w:r w:rsidRPr="00DA7948">
                              <w:rPr>
                                <w:sz w:val="18"/>
                                <w:szCs w:val="18"/>
                              </w:rPr>
                              <w:t>EQUIPE</w:t>
                            </w:r>
                          </w:p>
                          <w:p w:rsidR="00081FBF" w:rsidRPr="00DA7948" w:rsidRDefault="00081FBF" w:rsidP="001F78D1">
                            <w:pPr>
                              <w:jc w:val="center"/>
                              <w:rPr>
                                <w:sz w:val="18"/>
                                <w:szCs w:val="18"/>
                              </w:rPr>
                            </w:pPr>
                            <w:r w:rsidRPr="00DA7948">
                              <w:rPr>
                                <w:sz w:val="18"/>
                                <w:szCs w:val="18"/>
                              </w:rPr>
                              <w:t xml:space="preserve"> MULTIDISCIPLINAR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6" o:spid="_x0000_s1285" type="#_x0000_t109" style="position:absolute;margin-left:45.5pt;margin-top:34.5pt;width:140.2pt;height: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" fillcolor="#4f81bd" strokecolor="#f2f2f2" strokeweight="3pt">
                <v:shadow on="t" color="#243f60" opacity=".5" offset="1pt"/>
                <v:textbox>
                  <w:txbxContent>
                    <w:p w:rsidR="00081FBF" w:rsidRPr="00DA7948" w:rsidRDefault="00081FBF" w:rsidP="001F78D1">
                      <w:pPr>
                        <w:jc w:val="center"/>
                        <w:rPr>
                          <w:sz w:val="18"/>
                          <w:szCs w:val="18"/>
                        </w:rPr>
                      </w:pPr>
                      <w:r>
                        <w:rPr>
                          <w:sz w:val="18"/>
                          <w:szCs w:val="18"/>
                        </w:rPr>
                        <w:t xml:space="preserve">ACOMPANHAMENTO </w:t>
                      </w:r>
                      <w:r w:rsidRPr="00DA7948">
                        <w:rPr>
                          <w:sz w:val="18"/>
                          <w:szCs w:val="18"/>
                        </w:rPr>
                        <w:t>EQUIPE</w:t>
                      </w:r>
                    </w:p>
                    <w:p w:rsidR="00081FBF" w:rsidRPr="00DA7948" w:rsidRDefault="00081FBF" w:rsidP="001F78D1">
                      <w:pPr>
                        <w:jc w:val="center"/>
                        <w:rPr>
                          <w:sz w:val="18"/>
                          <w:szCs w:val="18"/>
                        </w:rPr>
                      </w:pPr>
                      <w:r w:rsidRPr="00DA7948">
                        <w:rPr>
                          <w:sz w:val="18"/>
                          <w:szCs w:val="18"/>
                        </w:rPr>
                        <w:t xml:space="preserve"> MULTIDISCIPLINAR</w:t>
                      </w:r>
                    </w:p>
                  </w:txbxContent>
                </v:textbox>
              </v:shape>
            </w:pict>
          </mc:Fallback>
        </mc:AlternateContent>
      </w:r>
      <w:r w:rsidR="001F78D1">
        <w:rPr>
          <w:sz w:val="32"/>
          <w:szCs w:val="32"/>
        </w:rPr>
        <w:tab/>
      </w:r>
      <w:r w:rsidR="001F78D1">
        <w:rPr>
          <w:sz w:val="32"/>
          <w:szCs w:val="32"/>
        </w:rPr>
        <w:tab/>
      </w:r>
    </w:p>
    <w:p w:rsidR="001F78D1" w:rsidRDefault="001F78D1" w:rsidP="001F78D1">
      <w:pPr>
        <w:tabs>
          <w:tab w:val="left" w:pos="3544"/>
          <w:tab w:val="center" w:pos="4535"/>
        </w:tabs>
        <w:spacing w:line="360" w:lineRule="auto"/>
        <w:rPr>
          <w:sz w:val="32"/>
          <w:szCs w:val="32"/>
        </w:rPr>
      </w:pPr>
      <w:r>
        <w:rPr>
          <w:sz w:val="32"/>
          <w:szCs w:val="32"/>
        </w:rPr>
        <w:tab/>
      </w:r>
      <w:r>
        <w:rPr>
          <w:sz w:val="32"/>
          <w:szCs w:val="32"/>
        </w:rPr>
        <w:tab/>
      </w:r>
    </w:p>
    <w:p w:rsidR="001F78D1" w:rsidRDefault="006F5100" w:rsidP="001F78D1">
      <w:pPr>
        <w:tabs>
          <w:tab w:val="left" w:pos="2605"/>
          <w:tab w:val="left" w:pos="5159"/>
          <w:tab w:val="left" w:pos="5735"/>
        </w:tabs>
        <w:spacing w:line="360" w:lineRule="auto"/>
        <w:rPr>
          <w:sz w:val="32"/>
          <w:szCs w:val="32"/>
        </w:rPr>
      </w:pPr>
      <w:r>
        <w:rPr>
          <w:noProof/>
          <w:sz w:val="32"/>
          <w:szCs w:val="32"/>
        </w:rPr>
        <mc:AlternateContent>
          <mc:Choice Requires="wps">
            <w:drawing>
              <wp:anchor distT="0" distB="0" distL="114300" distR="114300" simplePos="0" relativeHeight="251708416" behindDoc="0" locked="0" layoutInCell="1" allowOverlap="1">
                <wp:simplePos x="0" y="0"/>
                <wp:positionH relativeFrom="column">
                  <wp:posOffset>1397000</wp:posOffset>
                </wp:positionH>
                <wp:positionV relativeFrom="paragraph">
                  <wp:posOffset>346075</wp:posOffset>
                </wp:positionV>
                <wp:extent cx="207010" cy="374015"/>
                <wp:effectExtent l="19685" t="19050" r="20955" b="16510"/>
                <wp:wrapNone/>
                <wp:docPr id="76" name="AutoShap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374015"/>
                        </a:xfrm>
                        <a:prstGeom prst="upDownArrow">
                          <a:avLst>
                            <a:gd name="adj1" fmla="val 50000"/>
                            <a:gd name="adj2" fmla="val 36135"/>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3" o:spid="_x0000_s1026" type="#_x0000_t70" style="position:absolute;margin-left:110pt;margin-top:27.25pt;width:16.3pt;height:2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" fillcolor="#c00000">
                <v:fill color2="#590000" rotate="t" focus="100%" type="gradient"/>
                <v:textbox style="layout-flow:vertical-ideographic"/>
              </v:shape>
            </w:pict>
          </mc:Fallback>
        </mc:AlternateContent>
      </w:r>
      <w:r w:rsidR="001F78D1">
        <w:rPr>
          <w:sz w:val="32"/>
          <w:szCs w:val="32"/>
        </w:rPr>
        <w:tab/>
      </w:r>
      <w:r w:rsidR="001F78D1">
        <w:rPr>
          <w:sz w:val="32"/>
          <w:szCs w:val="32"/>
        </w:rPr>
        <w:tab/>
      </w:r>
      <w:r w:rsidR="001F78D1">
        <w:rPr>
          <w:sz w:val="32"/>
          <w:szCs w:val="32"/>
        </w:rPr>
        <w:tab/>
      </w:r>
    </w:p>
    <w:p w:rsidR="001F78D1" w:rsidRDefault="006F5100" w:rsidP="001F78D1">
      <w:pPr>
        <w:tabs>
          <w:tab w:val="left" w:pos="1102"/>
        </w:tabs>
        <w:spacing w:line="360" w:lineRule="auto"/>
        <w:rPr>
          <w:sz w:val="32"/>
          <w:szCs w:val="32"/>
        </w:rPr>
      </w:pPr>
      <w:r>
        <w:rPr>
          <w:noProof/>
          <w:sz w:val="32"/>
          <w:szCs w:val="32"/>
        </w:rPr>
        <mc:AlternateContent>
          <mc:Choice Requires="wps">
            <w:drawing>
              <wp:anchor distT="0" distB="0" distL="114300" distR="114300" simplePos="0" relativeHeight="251702272" behindDoc="0" locked="0" layoutInCell="1" allowOverlap="1">
                <wp:simplePos x="0" y="0"/>
                <wp:positionH relativeFrom="column">
                  <wp:posOffset>833755</wp:posOffset>
                </wp:positionH>
                <wp:positionV relativeFrom="paragraph">
                  <wp:posOffset>332105</wp:posOffset>
                </wp:positionV>
                <wp:extent cx="1303655" cy="572770"/>
                <wp:effectExtent l="27940" t="27940" r="40005" b="46990"/>
                <wp:wrapNone/>
                <wp:docPr id="75" name="AutoShape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572770"/>
                        </a:xfrm>
                        <a:prstGeom prst="flowChartProcess">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081FBF" w:rsidRPr="00D96F39" w:rsidRDefault="00081FBF" w:rsidP="001F78D1">
                            <w:pPr>
                              <w:jc w:val="center"/>
                              <w:rPr>
                                <w:sz w:val="18"/>
                                <w:szCs w:val="18"/>
                              </w:rPr>
                            </w:pPr>
                            <w:r w:rsidRPr="00D96F39">
                              <w:rPr>
                                <w:sz w:val="18"/>
                                <w:szCs w:val="18"/>
                              </w:rPr>
                              <w:t>ATENDIMENTO MÉDICO E TERAPÊUTICO</w:t>
                            </w:r>
                            <w:r>
                              <w:rPr>
                                <w:sz w:val="18"/>
                                <w:szCs w:val="18"/>
                              </w:rPr>
                              <w:t xml:space="preserve"> - PTS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57" o:spid="_x0000_s1286" type="#_x0000_t109" style="position:absolute;margin-left:65.65pt;margin-top:26.15pt;width:102.65pt;height:4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" fillcolor="#4f81bd" strokecolor="#f2f2f2" strokeweight="3pt">
                <v:shadow on="t" color="#243f60" opacity=".5" offset="1pt"/>
                <v:textbox>
                  <w:txbxContent>
                    <w:p w:rsidR="00081FBF" w:rsidRPr="00D96F39" w:rsidRDefault="00081FBF" w:rsidP="001F78D1">
                      <w:pPr>
                        <w:jc w:val="center"/>
                        <w:rPr>
                          <w:sz w:val="18"/>
                          <w:szCs w:val="18"/>
                        </w:rPr>
                      </w:pPr>
                      <w:r w:rsidRPr="00D96F39">
                        <w:rPr>
                          <w:sz w:val="18"/>
                          <w:szCs w:val="18"/>
                        </w:rPr>
                        <w:t>ATENDIMENTO MÉDICO E TERAPÊUTICO</w:t>
                      </w:r>
                      <w:r>
                        <w:rPr>
                          <w:sz w:val="18"/>
                          <w:szCs w:val="18"/>
                        </w:rPr>
                        <w:t xml:space="preserve"> - PTS</w:t>
                      </w:r>
                    </w:p>
                  </w:txbxContent>
                </v:textbox>
              </v:shape>
            </w:pict>
          </mc:Fallback>
        </mc:AlternateContent>
      </w:r>
      <w:r w:rsidR="001F78D1">
        <w:rPr>
          <w:sz w:val="32"/>
          <w:szCs w:val="32"/>
        </w:rPr>
        <w:tab/>
      </w:r>
    </w:p>
    <w:p w:rsidR="001F78D1" w:rsidRDefault="001F78D1" w:rsidP="001F78D1">
      <w:pPr>
        <w:rPr>
          <w:sz w:val="32"/>
          <w:szCs w:val="32"/>
        </w:rPr>
      </w:pPr>
    </w:p>
    <w:p w:rsidR="001F78D1" w:rsidRDefault="001F78D1" w:rsidP="001F78D1">
      <w:pPr>
        <w:tabs>
          <w:tab w:val="left" w:pos="5109"/>
        </w:tabs>
        <w:rPr>
          <w:sz w:val="32"/>
          <w:szCs w:val="32"/>
        </w:rPr>
      </w:pPr>
      <w:r>
        <w:rPr>
          <w:sz w:val="32"/>
          <w:szCs w:val="32"/>
        </w:rPr>
        <w:tab/>
      </w:r>
    </w:p>
    <w:p w:rsidR="001F78D1" w:rsidRDefault="001F78D1" w:rsidP="001F78D1">
      <w:pPr>
        <w:tabs>
          <w:tab w:val="left" w:pos="5109"/>
        </w:tabs>
        <w:rPr>
          <w:sz w:val="32"/>
          <w:szCs w:val="32"/>
        </w:rPr>
      </w:pPr>
    </w:p>
    <w:p w:rsidR="001F78D1" w:rsidRPr="009E5F37" w:rsidRDefault="001F78D1" w:rsidP="001F78D1">
      <w:pPr>
        <w:spacing w:after="0" w:line="240" w:lineRule="auto"/>
        <w:ind w:left="720"/>
        <w:rPr>
          <w:color w:val="FF0000"/>
          <w:sz w:val="24"/>
          <w:szCs w:val="24"/>
          <w:u w:val="single"/>
        </w:rPr>
      </w:pPr>
      <w:r w:rsidRPr="009E5F37">
        <w:rPr>
          <w:color w:val="FF0000"/>
          <w:sz w:val="24"/>
          <w:szCs w:val="24"/>
          <w:u w:val="single"/>
        </w:rPr>
        <w:t>*alterações a serem realizadas</w:t>
      </w:r>
    </w:p>
    <w:p w:rsidR="001F78D1" w:rsidRDefault="001F78D1" w:rsidP="001F78D1">
      <w:pPr>
        <w:spacing w:after="0" w:line="240" w:lineRule="auto"/>
        <w:jc w:val="center"/>
        <w:rPr>
          <w:sz w:val="32"/>
          <w:szCs w:val="32"/>
        </w:rPr>
      </w:pPr>
    </w:p>
    <w:p w:rsidR="000E5D33" w:rsidRDefault="000E5D33" w:rsidP="001F78D1">
      <w:pPr>
        <w:spacing w:after="0" w:line="240" w:lineRule="auto"/>
        <w:jc w:val="center"/>
        <w:rPr>
          <w:sz w:val="32"/>
          <w:szCs w:val="32"/>
        </w:rPr>
      </w:pPr>
    </w:p>
    <w:p w:rsidR="000E5D33" w:rsidRDefault="000E5D33" w:rsidP="001F78D1">
      <w:pPr>
        <w:spacing w:after="0" w:line="240" w:lineRule="auto"/>
        <w:jc w:val="center"/>
        <w:rPr>
          <w:sz w:val="32"/>
          <w:szCs w:val="32"/>
        </w:rPr>
      </w:pPr>
    </w:p>
    <w:p w:rsidR="000E5D33" w:rsidRDefault="000E5D33" w:rsidP="001F78D1">
      <w:pPr>
        <w:spacing w:after="0" w:line="240" w:lineRule="auto"/>
        <w:jc w:val="center"/>
        <w:rPr>
          <w:sz w:val="32"/>
          <w:szCs w:val="32"/>
        </w:rPr>
      </w:pPr>
    </w:p>
    <w:p w:rsidR="000E5D33" w:rsidRPr="009E5F37" w:rsidRDefault="000E5D33" w:rsidP="000E5D33">
      <w:pPr>
        <w:spacing w:after="0" w:line="240" w:lineRule="auto"/>
        <w:rPr>
          <w:b/>
          <w:sz w:val="24"/>
          <w:szCs w:val="24"/>
          <w:u w:val="single"/>
        </w:rPr>
      </w:pPr>
      <w:r w:rsidRPr="009E5F37">
        <w:rPr>
          <w:b/>
          <w:sz w:val="24"/>
          <w:szCs w:val="24"/>
          <w:u w:val="single"/>
        </w:rPr>
        <w:lastRenderedPageBreak/>
        <w:t xml:space="preserve">SAÚDE BUCAL </w:t>
      </w:r>
    </w:p>
    <w:p w:rsidR="000E5D33" w:rsidRDefault="000E5D33" w:rsidP="000E5D33">
      <w:pPr>
        <w:spacing w:after="0" w:line="240" w:lineRule="auto"/>
        <w:rPr>
          <w:b/>
          <w:sz w:val="28"/>
          <w:szCs w:val="28"/>
        </w:rPr>
      </w:pPr>
    </w:p>
    <w:p w:rsidR="000E5D33" w:rsidRPr="000E5D33" w:rsidRDefault="000E5D33" w:rsidP="000E5D33">
      <w:pPr>
        <w:spacing w:after="0" w:line="240" w:lineRule="auto"/>
        <w:rPr>
          <w:b/>
          <w:sz w:val="28"/>
          <w:szCs w:val="28"/>
        </w:rPr>
      </w:pPr>
    </w:p>
    <w:p w:rsidR="000E5D33" w:rsidRDefault="000E5D33" w:rsidP="001F78D1">
      <w:pPr>
        <w:spacing w:after="0" w:line="240" w:lineRule="auto"/>
        <w:jc w:val="center"/>
        <w:rPr>
          <w:sz w:val="32"/>
          <w:szCs w:val="32"/>
        </w:rPr>
      </w:pPr>
      <w:r>
        <w:rPr>
          <w:noProof/>
          <w:sz w:val="32"/>
          <w:szCs w:val="32"/>
        </w:rPr>
        <w:drawing>
          <wp:inline distT="0" distB="0" distL="0" distR="0">
            <wp:extent cx="5657850" cy="5095875"/>
            <wp:effectExtent l="0" t="0" r="0" b="9525"/>
            <wp:docPr id="1861" name="Organograma 18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1F78D1" w:rsidRDefault="001F78D1" w:rsidP="001F78D1">
      <w:pPr>
        <w:spacing w:after="0" w:line="240" w:lineRule="auto"/>
        <w:jc w:val="center"/>
        <w:rPr>
          <w:sz w:val="32"/>
          <w:szCs w:val="32"/>
        </w:rPr>
      </w:pPr>
    </w:p>
    <w:p w:rsidR="001F78D1" w:rsidRDefault="001F78D1" w:rsidP="001F78D1">
      <w:pPr>
        <w:spacing w:after="0" w:line="240" w:lineRule="auto"/>
        <w:jc w:val="center"/>
        <w:rPr>
          <w:sz w:val="32"/>
          <w:szCs w:val="32"/>
        </w:rPr>
      </w:pPr>
    </w:p>
    <w:p w:rsidR="00D07402" w:rsidRDefault="00D07402" w:rsidP="001F78D1">
      <w:pPr>
        <w:tabs>
          <w:tab w:val="left" w:pos="2605"/>
          <w:tab w:val="left" w:pos="5159"/>
          <w:tab w:val="left" w:pos="5735"/>
        </w:tabs>
        <w:spacing w:line="360" w:lineRule="auto"/>
        <w:rPr>
          <w:b/>
          <w:sz w:val="28"/>
          <w:szCs w:val="28"/>
        </w:rPr>
      </w:pPr>
    </w:p>
    <w:p w:rsidR="009E5F37" w:rsidRDefault="009E5F37" w:rsidP="001F78D1">
      <w:pPr>
        <w:tabs>
          <w:tab w:val="left" w:pos="2605"/>
          <w:tab w:val="left" w:pos="5159"/>
          <w:tab w:val="left" w:pos="5735"/>
        </w:tabs>
        <w:spacing w:line="360" w:lineRule="auto"/>
        <w:rPr>
          <w:b/>
          <w:sz w:val="28"/>
          <w:szCs w:val="28"/>
        </w:rPr>
      </w:pPr>
    </w:p>
    <w:p w:rsidR="009E5F37" w:rsidRDefault="009E5F37" w:rsidP="001F78D1">
      <w:pPr>
        <w:tabs>
          <w:tab w:val="left" w:pos="2605"/>
          <w:tab w:val="left" w:pos="5159"/>
          <w:tab w:val="left" w:pos="5735"/>
        </w:tabs>
        <w:spacing w:line="360" w:lineRule="auto"/>
        <w:rPr>
          <w:b/>
          <w:sz w:val="28"/>
          <w:szCs w:val="28"/>
        </w:rPr>
      </w:pPr>
    </w:p>
    <w:p w:rsidR="009E5F37" w:rsidRDefault="009E5F37" w:rsidP="001F78D1">
      <w:pPr>
        <w:tabs>
          <w:tab w:val="left" w:pos="2605"/>
          <w:tab w:val="left" w:pos="5159"/>
          <w:tab w:val="left" w:pos="5735"/>
        </w:tabs>
        <w:spacing w:line="360" w:lineRule="auto"/>
        <w:rPr>
          <w:b/>
          <w:sz w:val="28"/>
          <w:szCs w:val="28"/>
        </w:rPr>
      </w:pPr>
    </w:p>
    <w:p w:rsidR="009E5F37" w:rsidRDefault="009E5F37" w:rsidP="001F78D1">
      <w:pPr>
        <w:tabs>
          <w:tab w:val="left" w:pos="2605"/>
          <w:tab w:val="left" w:pos="5159"/>
          <w:tab w:val="left" w:pos="5735"/>
        </w:tabs>
        <w:spacing w:line="360" w:lineRule="auto"/>
        <w:rPr>
          <w:b/>
          <w:sz w:val="28"/>
          <w:szCs w:val="28"/>
        </w:rPr>
      </w:pPr>
    </w:p>
    <w:p w:rsidR="009E5F37" w:rsidRDefault="009E5F37" w:rsidP="001F78D1">
      <w:pPr>
        <w:tabs>
          <w:tab w:val="left" w:pos="2605"/>
          <w:tab w:val="left" w:pos="5159"/>
          <w:tab w:val="left" w:pos="5735"/>
        </w:tabs>
        <w:spacing w:line="360" w:lineRule="auto"/>
        <w:rPr>
          <w:b/>
          <w:sz w:val="28"/>
          <w:szCs w:val="28"/>
        </w:rPr>
      </w:pPr>
    </w:p>
    <w:p w:rsidR="009E5F37" w:rsidRDefault="007A3228" w:rsidP="001F78D1">
      <w:pPr>
        <w:tabs>
          <w:tab w:val="left" w:pos="2605"/>
          <w:tab w:val="left" w:pos="5159"/>
          <w:tab w:val="left" w:pos="5735"/>
        </w:tabs>
        <w:spacing w:line="360" w:lineRule="auto"/>
        <w:rPr>
          <w:b/>
          <w:sz w:val="24"/>
          <w:szCs w:val="24"/>
        </w:rPr>
      </w:pPr>
      <w:r>
        <w:rPr>
          <w:b/>
          <w:sz w:val="24"/>
          <w:szCs w:val="24"/>
        </w:rPr>
        <w:lastRenderedPageBreak/>
        <w:t xml:space="preserve">XI.5.1  </w:t>
      </w:r>
      <w:r w:rsidR="009E5F37" w:rsidRPr="009E5F37">
        <w:rPr>
          <w:b/>
          <w:sz w:val="24"/>
          <w:szCs w:val="24"/>
        </w:rPr>
        <w:t>PIRACICABA - CENTRO DE REABILITAÇÃO PIRACICABA</w:t>
      </w:r>
      <w:r w:rsidR="00CC6E5A">
        <w:rPr>
          <w:b/>
          <w:sz w:val="24"/>
          <w:szCs w:val="24"/>
        </w:rPr>
        <w:t>/APAE</w:t>
      </w:r>
    </w:p>
    <w:p w:rsidR="00DC225A" w:rsidRPr="00DC225A" w:rsidRDefault="00DC225A" w:rsidP="00DC225A">
      <w:pPr>
        <w:spacing w:after="0"/>
        <w:rPr>
          <w:rFonts w:cs="Arial"/>
          <w:b/>
          <w:sz w:val="24"/>
          <w:szCs w:val="24"/>
        </w:rPr>
      </w:pPr>
      <w:r w:rsidRPr="00DC225A">
        <w:rPr>
          <w:rFonts w:cs="Arial"/>
          <w:b/>
          <w:sz w:val="24"/>
          <w:szCs w:val="24"/>
        </w:rPr>
        <w:t>Fluxogramas Atuais de Atendimento</w:t>
      </w: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08768" behindDoc="0" locked="0" layoutInCell="1" allowOverlap="1">
                <wp:simplePos x="0" y="0"/>
                <wp:positionH relativeFrom="column">
                  <wp:posOffset>1432560</wp:posOffset>
                </wp:positionH>
                <wp:positionV relativeFrom="paragraph">
                  <wp:posOffset>536575</wp:posOffset>
                </wp:positionV>
                <wp:extent cx="3590925" cy="542925"/>
                <wp:effectExtent l="26670" t="27305" r="40005" b="48895"/>
                <wp:wrapNone/>
                <wp:docPr id="74" name="AutoShap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542925"/>
                        </a:xfrm>
                        <a:prstGeom prst="flowChart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DC225A" w:rsidRDefault="00DC225A" w:rsidP="00DC225A">
                            <w:pPr>
                              <w:jc w:val="center"/>
                            </w:pPr>
                            <w:r>
                              <w:t>Alta  Hospitalar/Demanda da Espontânea de Casos Novos e desistência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0" o:spid="_x0000_s1287" type="#_x0000_t109" style="position:absolute;left:0;text-align:left;margin-left:112.8pt;margin-top:42.25pt;width:282.75pt;height:4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" fillcolor="#9bbb59" strokecolor="#f2f2f2" strokeweight="3pt">
                <v:shadow on="t" color="#4e6128" opacity=".5" offset="1pt"/>
                <v:textbox>
                  <w:txbxContent>
                    <w:p w:rsidR="00DC225A" w:rsidRDefault="00DC225A" w:rsidP="00DC225A">
                      <w:pPr>
                        <w:jc w:val="center"/>
                      </w:pPr>
                      <w:r>
                        <w:t>Alta  Hospitalar/Demanda da Espontânea de Casos Novos e desistência</w:t>
                      </w:r>
                    </w:p>
                  </w:txbxContent>
                </v:textbox>
              </v:shape>
            </w:pict>
          </mc:Fallback>
        </mc:AlternateContent>
      </w: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17984" behindDoc="0" locked="0" layoutInCell="1" allowOverlap="1">
                <wp:simplePos x="0" y="0"/>
                <wp:positionH relativeFrom="column">
                  <wp:posOffset>3099435</wp:posOffset>
                </wp:positionH>
                <wp:positionV relativeFrom="paragraph">
                  <wp:posOffset>-163830</wp:posOffset>
                </wp:positionV>
                <wp:extent cx="9525" cy="371475"/>
                <wp:effectExtent l="45720" t="10795" r="68580" b="46355"/>
                <wp:wrapNone/>
                <wp:docPr id="73" name="AutoShap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9" o:spid="_x0000_s1026" type="#_x0000_t32" style="position:absolute;margin-left:244.05pt;margin-top:-12.9pt;width:.75pt;height:2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" strokecolor="#4f81bd" strokeweight="1pt">
                <v:stroke endarrow="block"/>
                <v:shadow on="t" color="#243f60" offset="1pt"/>
              </v:shape>
            </w:pict>
          </mc:Fallback>
        </mc:AlternateContent>
      </w: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09792" behindDoc="0" locked="0" layoutInCell="1" allowOverlap="1">
                <wp:simplePos x="0" y="0"/>
                <wp:positionH relativeFrom="column">
                  <wp:posOffset>2432685</wp:posOffset>
                </wp:positionH>
                <wp:positionV relativeFrom="paragraph">
                  <wp:posOffset>-301625</wp:posOffset>
                </wp:positionV>
                <wp:extent cx="1428750" cy="781050"/>
                <wp:effectExtent l="64770" t="67310" r="68580" b="66040"/>
                <wp:wrapNone/>
                <wp:docPr id="71" name="AutoShap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81050"/>
                        </a:xfrm>
                        <a:prstGeom prst="flowChartProcess">
                          <a:avLst/>
                        </a:prstGeom>
                        <a:solidFill>
                          <a:srgbClr val="4F81BD"/>
                        </a:solidFill>
                        <a:ln w="127000" cmpd="dbl">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pPr>
                              <w:jc w:val="center"/>
                            </w:pPr>
                            <w:r>
                              <w:t>Unidade de Origem. CRAB,  Cadastro Olostech UBS, ESF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1" o:spid="_x0000_s1288" type="#_x0000_t109" style="position:absolute;left:0;text-align:left;margin-left:191.55pt;margin-top:-23.75pt;width:112.5pt;height:6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" fillcolor="#4f81bd" strokecolor="#4f81bd" strokeweight="10pt">
                <v:stroke linestyle="thinThin"/>
                <v:shadow color="#868686"/>
                <v:textbox>
                  <w:txbxContent>
                    <w:p w:rsidR="00DC225A" w:rsidRDefault="00DC225A" w:rsidP="00DC225A">
                      <w:pPr>
                        <w:jc w:val="center"/>
                      </w:pPr>
                      <w:r>
                        <w:t>Unidade de Origem. CRAB,  Cadastro Olostech UBS, ESF</w:t>
                      </w:r>
                    </w:p>
                  </w:txbxContent>
                </v:textbox>
              </v:shape>
            </w:pict>
          </mc:Fallback>
        </mc:AlternateContent>
      </w:r>
    </w:p>
    <w:p w:rsidR="00DC225A" w:rsidRPr="00DC225A" w:rsidRDefault="00DC225A" w:rsidP="00DC225A">
      <w:pPr>
        <w:spacing w:after="0"/>
        <w:jc w:val="both"/>
        <w:rPr>
          <w:rFonts w:cs="Arial"/>
          <w:sz w:val="24"/>
          <w:szCs w:val="24"/>
        </w:rPr>
      </w:pP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24128" behindDoc="0" locked="0" layoutInCell="1" allowOverlap="1">
                <wp:simplePos x="0" y="0"/>
                <wp:positionH relativeFrom="column">
                  <wp:posOffset>3261360</wp:posOffset>
                </wp:positionH>
                <wp:positionV relativeFrom="paragraph">
                  <wp:posOffset>132080</wp:posOffset>
                </wp:positionV>
                <wp:extent cx="0" cy="172720"/>
                <wp:effectExtent l="7620" t="13970" r="20955" b="32385"/>
                <wp:wrapNone/>
                <wp:docPr id="70" name="AutoShap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12700">
                          <a:solidFill>
                            <a:srgbClr val="4F81BD"/>
                          </a:solidFill>
                          <a:round/>
                          <a:headEnd/>
                          <a:tailEn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5" o:spid="_x0000_s1026" type="#_x0000_t32" style="position:absolute;margin-left:256.8pt;margin-top:10.4pt;width:0;height:1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" strokecolor="#4f81bd" strokeweight="1pt">
                <v:shadow on="t" color="#243f60" offset="1pt"/>
              </v:shape>
            </w:pict>
          </mc:Fallback>
        </mc:AlternateContent>
      </w: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22080" behindDoc="0" locked="0" layoutInCell="1" allowOverlap="1">
                <wp:simplePos x="0" y="0"/>
                <wp:positionH relativeFrom="column">
                  <wp:posOffset>3108960</wp:posOffset>
                </wp:positionH>
                <wp:positionV relativeFrom="paragraph">
                  <wp:posOffset>103505</wp:posOffset>
                </wp:positionV>
                <wp:extent cx="0" cy="304800"/>
                <wp:effectExtent l="55245" t="8890" r="68580" b="48260"/>
                <wp:wrapNone/>
                <wp:docPr id="69" name="AutoShap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3" o:spid="_x0000_s1026" type="#_x0000_t32" style="position:absolute;margin-left:244.8pt;margin-top:8.15pt;width:0;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3104" behindDoc="0" locked="0" layoutInCell="1" allowOverlap="1">
                <wp:simplePos x="0" y="0"/>
                <wp:positionH relativeFrom="column">
                  <wp:posOffset>5356860</wp:posOffset>
                </wp:positionH>
                <wp:positionV relativeFrom="paragraph">
                  <wp:posOffset>103505</wp:posOffset>
                </wp:positionV>
                <wp:extent cx="0" cy="304800"/>
                <wp:effectExtent l="55245" t="8890" r="68580" b="48260"/>
                <wp:wrapNone/>
                <wp:docPr id="68" name="AutoShape 1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4" o:spid="_x0000_s1026" type="#_x0000_t32" style="position:absolute;margin-left:421.8pt;margin-top:8.15pt;width:0;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1056" behindDoc="0" locked="0" layoutInCell="1" allowOverlap="1">
                <wp:simplePos x="0" y="0"/>
                <wp:positionH relativeFrom="column">
                  <wp:posOffset>765810</wp:posOffset>
                </wp:positionH>
                <wp:positionV relativeFrom="paragraph">
                  <wp:posOffset>103505</wp:posOffset>
                </wp:positionV>
                <wp:extent cx="0" cy="304800"/>
                <wp:effectExtent l="55245" t="8890" r="68580" b="48260"/>
                <wp:wrapNone/>
                <wp:docPr id="67" name="AutoShap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2" o:spid="_x0000_s1026" type="#_x0000_t32" style="position:absolute;margin-left:60.3pt;margin-top:8.15pt;width:0;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0032" behindDoc="0" locked="0" layoutInCell="1" allowOverlap="1">
                <wp:simplePos x="0" y="0"/>
                <wp:positionH relativeFrom="column">
                  <wp:posOffset>765810</wp:posOffset>
                </wp:positionH>
                <wp:positionV relativeFrom="paragraph">
                  <wp:posOffset>103505</wp:posOffset>
                </wp:positionV>
                <wp:extent cx="4591050" cy="0"/>
                <wp:effectExtent l="7620" t="8890" r="20955" b="38735"/>
                <wp:wrapNone/>
                <wp:docPr id="66" name="AutoShap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12700">
                          <a:solidFill>
                            <a:srgbClr val="4F81BD"/>
                          </a:solidFill>
                          <a:round/>
                          <a:headEnd/>
                          <a:tailEn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1" o:spid="_x0000_s1026" type="#_x0000_t32" style="position:absolute;margin-left:60.3pt;margin-top:8.15pt;width:361.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" strokecolor="#4f81bd" strokeweight="1pt">
                <v:shadow on="t" color="#243f60" offset="1pt"/>
              </v:shape>
            </w:pict>
          </mc:Fallback>
        </mc:AlternateContent>
      </w: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27200" behindDoc="0" locked="0" layoutInCell="1" allowOverlap="1">
                <wp:simplePos x="0" y="0"/>
                <wp:positionH relativeFrom="column">
                  <wp:posOffset>1889760</wp:posOffset>
                </wp:positionH>
                <wp:positionV relativeFrom="paragraph">
                  <wp:posOffset>777875</wp:posOffset>
                </wp:positionV>
                <wp:extent cx="342900" cy="9525"/>
                <wp:effectExtent l="26670" t="49530" r="20955" b="83820"/>
                <wp:wrapNone/>
                <wp:docPr id="65" name="AutoShape 1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8" o:spid="_x0000_s1026" type="#_x0000_t32" style="position:absolute;margin-left:148.8pt;margin-top:61.25pt;width:27pt;height:.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6176" behindDoc="0" locked="0" layoutInCell="1" allowOverlap="1">
                <wp:simplePos x="0" y="0"/>
                <wp:positionH relativeFrom="column">
                  <wp:posOffset>1889760</wp:posOffset>
                </wp:positionH>
                <wp:positionV relativeFrom="paragraph">
                  <wp:posOffset>1863725</wp:posOffset>
                </wp:positionV>
                <wp:extent cx="342900" cy="9525"/>
                <wp:effectExtent l="26670" t="49530" r="20955" b="83820"/>
                <wp:wrapNone/>
                <wp:docPr id="64" name="AutoShap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7" o:spid="_x0000_s1026" type="#_x0000_t32" style="position:absolute;margin-left:148.8pt;margin-top:146.75pt;width:27pt;height:.7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5152" behindDoc="0" locked="0" layoutInCell="1" allowOverlap="1">
                <wp:simplePos x="0" y="0"/>
                <wp:positionH relativeFrom="column">
                  <wp:posOffset>2185035</wp:posOffset>
                </wp:positionH>
                <wp:positionV relativeFrom="paragraph">
                  <wp:posOffset>-79375</wp:posOffset>
                </wp:positionV>
                <wp:extent cx="47625" cy="3048000"/>
                <wp:effectExtent l="7620" t="11430" r="68580" b="45720"/>
                <wp:wrapNone/>
                <wp:docPr id="63" name="AutoShape 1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480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6" o:spid="_x0000_s1026" type="#_x0000_t32" style="position:absolute;margin-left:172.05pt;margin-top:-6.25pt;width:3.75pt;height:24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8224" behindDoc="0" locked="0" layoutInCell="1" allowOverlap="1">
                <wp:simplePos x="0" y="0"/>
                <wp:positionH relativeFrom="column">
                  <wp:posOffset>1908810</wp:posOffset>
                </wp:positionH>
                <wp:positionV relativeFrom="paragraph">
                  <wp:posOffset>2930525</wp:posOffset>
                </wp:positionV>
                <wp:extent cx="342900" cy="9525"/>
                <wp:effectExtent l="26670" t="49530" r="20955" b="83820"/>
                <wp:wrapNone/>
                <wp:docPr id="62" name="AutoShap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9" o:spid="_x0000_s1026" type="#_x0000_t32" style="position:absolute;margin-left:150.3pt;margin-top:230.75pt;width:27pt;height:.7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" strokecolor="#4f81bd" strokeweight="1pt">
                <v:stroke endarrow="block"/>
                <v:shadow on="t" color="#243f60" offset="1pt"/>
              </v:shape>
            </w:pict>
          </mc:Fallback>
        </mc:AlternateContent>
      </w: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15936" behindDoc="0" locked="0" layoutInCell="1" allowOverlap="1">
                <wp:simplePos x="0" y="0"/>
                <wp:positionH relativeFrom="column">
                  <wp:posOffset>356235</wp:posOffset>
                </wp:positionH>
                <wp:positionV relativeFrom="paragraph">
                  <wp:posOffset>944880</wp:posOffset>
                </wp:positionV>
                <wp:extent cx="1457325" cy="619125"/>
                <wp:effectExtent l="64770" t="67945" r="68580" b="65405"/>
                <wp:wrapNone/>
                <wp:docPr id="61"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 xml:space="preserve">APAE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7" o:spid="_x0000_s1289" type="#_x0000_t109" style="position:absolute;left:0;text-align:left;margin-left:28.05pt;margin-top:74.4pt;width:114.75pt;height:4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" fillcolor="#9bbb59" strokecolor="#9bbb59" strokeweight="10pt">
                <v:stroke linestyle="thinThin"/>
                <v:shadow color="#868686"/>
                <v:textbox>
                  <w:txbxContent>
                    <w:p w:rsidR="00DC225A" w:rsidRDefault="00DC225A" w:rsidP="00DC225A">
                      <w:r>
                        <w:t xml:space="preserve">APAE </w:t>
                      </w:r>
                    </w:p>
                  </w:txbxContent>
                </v:textbox>
              </v:shape>
            </w:pict>
          </mc:Fallback>
        </mc:AlternateContent>
      </w:r>
      <w:r>
        <w:rPr>
          <w:rFonts w:cs="Arial"/>
          <w:noProof/>
          <w:sz w:val="24"/>
          <w:szCs w:val="24"/>
        </w:rPr>
        <mc:AlternateContent>
          <mc:Choice Requires="wps">
            <w:drawing>
              <wp:anchor distT="0" distB="0" distL="114300" distR="114300" simplePos="0" relativeHeight="251814912" behindDoc="0" locked="0" layoutInCell="1" allowOverlap="1">
                <wp:simplePos x="0" y="0"/>
                <wp:positionH relativeFrom="column">
                  <wp:posOffset>5023485</wp:posOffset>
                </wp:positionH>
                <wp:positionV relativeFrom="paragraph">
                  <wp:posOffset>2059305</wp:posOffset>
                </wp:positionV>
                <wp:extent cx="1285875" cy="619125"/>
                <wp:effectExtent l="64770" t="67945" r="68580" b="65405"/>
                <wp:wrapNone/>
                <wp:docPr id="60"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Rede LucY Montoro - Mogi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6" o:spid="_x0000_s1290" type="#_x0000_t109" style="position:absolute;left:0;text-align:left;margin-left:395.55pt;margin-top:162.15pt;width:101.25pt;height:48.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" fillcolor="#9bbb59" strokecolor="#9bbb59" strokeweight="10pt">
                <v:stroke linestyle="thinThin"/>
                <v:shadow color="#868686"/>
                <v:textbox>
                  <w:txbxContent>
                    <w:p w:rsidR="00DC225A" w:rsidRDefault="00DC225A" w:rsidP="00DC225A">
                      <w:r>
                        <w:t>Rede LucY Montoro - Mogi</w:t>
                      </w:r>
                    </w:p>
                  </w:txbxContent>
                </v:textbox>
              </v:shape>
            </w:pict>
          </mc:Fallback>
        </mc:AlternateContent>
      </w:r>
      <w:r>
        <w:rPr>
          <w:rFonts w:cs="Arial"/>
          <w:noProof/>
          <w:sz w:val="24"/>
          <w:szCs w:val="24"/>
        </w:rPr>
        <mc:AlternateContent>
          <mc:Choice Requires="wps">
            <w:drawing>
              <wp:anchor distT="0" distB="0" distL="114300" distR="114300" simplePos="0" relativeHeight="251813888" behindDoc="0" locked="0" layoutInCell="1" allowOverlap="1">
                <wp:simplePos x="0" y="0"/>
                <wp:positionH relativeFrom="column">
                  <wp:posOffset>5023485</wp:posOffset>
                </wp:positionH>
                <wp:positionV relativeFrom="paragraph">
                  <wp:posOffset>944880</wp:posOffset>
                </wp:positionV>
                <wp:extent cx="1285875" cy="619125"/>
                <wp:effectExtent l="64770" t="67945" r="68580" b="65405"/>
                <wp:wrapNone/>
                <wp:docPr id="59"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ARE Limeira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5" o:spid="_x0000_s1291" type="#_x0000_t109" style="position:absolute;left:0;text-align:left;margin-left:395.55pt;margin-top:74.4pt;width:101.25pt;height:4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" fillcolor="#9bbb59" strokecolor="#9bbb59" strokeweight="10pt">
                <v:stroke linestyle="thinThin"/>
                <v:shadow color="#868686"/>
                <v:textbox>
                  <w:txbxContent>
                    <w:p w:rsidR="00DC225A" w:rsidRDefault="00DC225A" w:rsidP="00DC225A">
                      <w:r>
                        <w:t>ARE Limeira</w:t>
                      </w:r>
                    </w:p>
                  </w:txbxContent>
                </v:textbox>
              </v:shape>
            </w:pict>
          </mc:Fallback>
        </mc:AlternateContent>
      </w:r>
      <w:r>
        <w:rPr>
          <w:rFonts w:cs="Arial"/>
          <w:noProof/>
          <w:sz w:val="24"/>
          <w:szCs w:val="24"/>
        </w:rPr>
        <mc:AlternateContent>
          <mc:Choice Requires="wps">
            <w:drawing>
              <wp:anchor distT="0" distB="0" distL="114300" distR="114300" simplePos="0" relativeHeight="251812864" behindDoc="0" locked="0" layoutInCell="1" allowOverlap="1">
                <wp:simplePos x="0" y="0"/>
                <wp:positionH relativeFrom="column">
                  <wp:posOffset>4709160</wp:posOffset>
                </wp:positionH>
                <wp:positionV relativeFrom="paragraph">
                  <wp:posOffset>-245745</wp:posOffset>
                </wp:positionV>
                <wp:extent cx="1285875" cy="742950"/>
                <wp:effectExtent l="64770" t="67945" r="68580" b="65405"/>
                <wp:wrapNone/>
                <wp:docPr id="58"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Pr="00AF57AB" w:rsidRDefault="00DC225A" w:rsidP="00DC225A">
                            <w:r>
                              <w:t>Serviço Social e SAC – Cadastro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4" o:spid="_x0000_s1292" type="#_x0000_t109" style="position:absolute;left:0;text-align:left;margin-left:370.8pt;margin-top:-19.35pt;width:101.25pt;height:5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" fillcolor="#9bbb59" strokecolor="#9bbb59" strokeweight="10pt">
                <v:stroke linestyle="thinThin"/>
                <v:shadow color="#868686"/>
                <v:textbox>
                  <w:txbxContent>
                    <w:p w:rsidR="00DC225A" w:rsidRPr="00AF57AB" w:rsidRDefault="00DC225A" w:rsidP="00DC225A">
                      <w:r>
                        <w:t>Serviço Social e SAC – Cadastro CROSS</w:t>
                      </w:r>
                    </w:p>
                  </w:txbxContent>
                </v:textbox>
              </v:shape>
            </w:pict>
          </mc:Fallback>
        </mc:AlternateContent>
      </w:r>
      <w:r>
        <w:rPr>
          <w:rFonts w:cs="Arial"/>
          <w:noProof/>
          <w:sz w:val="24"/>
          <w:szCs w:val="24"/>
        </w:rPr>
        <mc:AlternateContent>
          <mc:Choice Requires="wps">
            <w:drawing>
              <wp:anchor distT="0" distB="0" distL="114300" distR="114300" simplePos="0" relativeHeight="251811840" behindDoc="0" locked="0" layoutInCell="1" allowOverlap="1">
                <wp:simplePos x="0" y="0"/>
                <wp:positionH relativeFrom="column">
                  <wp:posOffset>2489835</wp:posOffset>
                </wp:positionH>
                <wp:positionV relativeFrom="paragraph">
                  <wp:posOffset>-245745</wp:posOffset>
                </wp:positionV>
                <wp:extent cx="1419225" cy="742950"/>
                <wp:effectExtent l="64770" t="67945" r="68580" b="65405"/>
                <wp:wrapNone/>
                <wp:docPr id="57"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rsidRPr="00AF57AB">
                              <w:rPr>
                                <w:sz w:val="20"/>
                                <w:szCs w:val="20"/>
                              </w:rPr>
                              <w:t>Centro de  Fisioterapia</w:t>
                            </w:r>
                            <w:r>
                              <w:t xml:space="preserve">  e Reabilitação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3" o:spid="_x0000_s1293" type="#_x0000_t109" style="position:absolute;left:0;text-align:left;margin-left:196.05pt;margin-top:-19.35pt;width:111.75pt;height:5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" fillcolor="#9bbb59" strokecolor="#9bbb59" strokeweight="10pt">
                <v:stroke linestyle="thinThin"/>
                <v:shadow color="#868686"/>
                <v:textbox>
                  <w:txbxContent>
                    <w:p w:rsidR="00DC225A" w:rsidRDefault="00DC225A" w:rsidP="00DC225A">
                      <w:r w:rsidRPr="00AF57AB">
                        <w:rPr>
                          <w:sz w:val="20"/>
                          <w:szCs w:val="20"/>
                        </w:rPr>
                        <w:t>Centro de  Fisioterapia</w:t>
                      </w:r>
                      <w:r>
                        <w:t xml:space="preserve">  e Reabilitação </w:t>
                      </w:r>
                    </w:p>
                  </w:txbxContent>
                </v:textbox>
              </v:shape>
            </w:pict>
          </mc:Fallback>
        </mc:AlternateContent>
      </w:r>
      <w:r>
        <w:rPr>
          <w:rFonts w:cs="Arial"/>
          <w:noProof/>
          <w:sz w:val="24"/>
          <w:szCs w:val="24"/>
        </w:rPr>
        <mc:AlternateContent>
          <mc:Choice Requires="wps">
            <w:drawing>
              <wp:anchor distT="0" distB="0" distL="114300" distR="114300" simplePos="0" relativeHeight="251810816" behindDoc="0" locked="0" layoutInCell="1" allowOverlap="1">
                <wp:simplePos x="0" y="0"/>
                <wp:positionH relativeFrom="column">
                  <wp:posOffset>356235</wp:posOffset>
                </wp:positionH>
                <wp:positionV relativeFrom="paragraph">
                  <wp:posOffset>-264795</wp:posOffset>
                </wp:positionV>
                <wp:extent cx="1457325" cy="742950"/>
                <wp:effectExtent l="64770" t="67945" r="68580" b="65405"/>
                <wp:wrapNone/>
                <wp:docPr id="56" name="AutoShap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Centro de Reabilitação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2" o:spid="_x0000_s1294" type="#_x0000_t109" style="position:absolute;left:0;text-align:left;margin-left:28.05pt;margin-top:-20.85pt;width:114.75pt;height:5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" fillcolor="#9bbb59" strokecolor="#9bbb59" strokeweight="10pt">
                <v:stroke linestyle="thinThin"/>
                <v:shadow color="#868686"/>
                <v:textbox>
                  <w:txbxContent>
                    <w:p w:rsidR="00DC225A" w:rsidRDefault="00DC225A" w:rsidP="00DC225A">
                      <w:r>
                        <w:t>Centro de Reabilitação</w:t>
                      </w:r>
                    </w:p>
                  </w:txbxContent>
                </v:textbox>
              </v:shape>
            </w:pict>
          </mc:Fallback>
        </mc:AlternateContent>
      </w:r>
      <w:r>
        <w:rPr>
          <w:rFonts w:cs="Arial"/>
          <w:noProof/>
          <w:sz w:val="24"/>
          <w:szCs w:val="24"/>
        </w:rPr>
        <mc:AlternateContent>
          <mc:Choice Requires="wps">
            <w:drawing>
              <wp:anchor distT="0" distB="0" distL="114300" distR="114300" simplePos="0" relativeHeight="251816960" behindDoc="0" locked="0" layoutInCell="1" allowOverlap="1">
                <wp:simplePos x="0" y="0"/>
                <wp:positionH relativeFrom="column">
                  <wp:posOffset>356235</wp:posOffset>
                </wp:positionH>
                <wp:positionV relativeFrom="paragraph">
                  <wp:posOffset>2059305</wp:posOffset>
                </wp:positionV>
                <wp:extent cx="1457325" cy="619125"/>
                <wp:effectExtent l="64770" t="67945" r="68580" b="65405"/>
                <wp:wrapNone/>
                <wp:docPr id="55"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8" o:spid="_x0000_s1295" type="#_x0000_t109" style="position:absolute;left:0;text-align:left;margin-left:28.05pt;margin-top:162.15pt;width:114.75pt;height:48.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" fillcolor="#9bbb59" strokecolor="#9bbb59" strokeweight="10pt">
                <v:stroke linestyle="thinThin"/>
                <v:shadow color="#868686"/>
                <v:textbox>
                  <w:txbxContent>
                    <w:p w:rsidR="00DC225A" w:rsidRDefault="00DC225A" w:rsidP="00DC225A">
                      <w:r>
                        <w:t>ONG</w:t>
                      </w:r>
                    </w:p>
                  </w:txbxContent>
                </v:textbox>
              </v:shape>
            </w:pict>
          </mc:Fallback>
        </mc:AlternateContent>
      </w: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6F5100" w:rsidP="00DC225A">
      <w:pPr>
        <w:spacing w:after="0"/>
        <w:jc w:val="both"/>
        <w:rPr>
          <w:rFonts w:cs="Arial"/>
          <w:sz w:val="24"/>
          <w:szCs w:val="24"/>
        </w:rPr>
      </w:pPr>
      <w:r>
        <w:rPr>
          <w:rFonts w:cs="Arial"/>
          <w:noProof/>
          <w:sz w:val="24"/>
          <w:szCs w:val="24"/>
        </w:rPr>
        <mc:AlternateContent>
          <mc:Choice Requires="wps">
            <w:drawing>
              <wp:anchor distT="0" distB="0" distL="114300" distR="114300" simplePos="0" relativeHeight="251830272" behindDoc="0" locked="0" layoutInCell="1" allowOverlap="1">
                <wp:simplePos x="0" y="0"/>
                <wp:positionH relativeFrom="column">
                  <wp:posOffset>4709160</wp:posOffset>
                </wp:positionH>
                <wp:positionV relativeFrom="paragraph">
                  <wp:posOffset>749935</wp:posOffset>
                </wp:positionV>
                <wp:extent cx="180975" cy="9525"/>
                <wp:effectExtent l="7620" t="57785" r="40005" b="75565"/>
                <wp:wrapNone/>
                <wp:docPr id="54" name="AutoShap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1" o:spid="_x0000_s1026" type="#_x0000_t32" style="position:absolute;margin-left:370.8pt;margin-top:59.05pt;width:14.25pt;height:.7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29248" behindDoc="0" locked="0" layoutInCell="1" allowOverlap="1">
                <wp:simplePos x="0" y="0"/>
                <wp:positionH relativeFrom="column">
                  <wp:posOffset>4709160</wp:posOffset>
                </wp:positionH>
                <wp:positionV relativeFrom="paragraph">
                  <wp:posOffset>-31115</wp:posOffset>
                </wp:positionV>
                <wp:extent cx="0" cy="1790700"/>
                <wp:effectExtent l="55245" t="10160" r="68580" b="46990"/>
                <wp:wrapNone/>
                <wp:docPr id="53" name="AutoShape 1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0" o:spid="_x0000_s1026" type="#_x0000_t32" style="position:absolute;margin-left:370.8pt;margin-top:-2.45pt;width:0;height:1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" strokecolor="#4f81bd" strokeweight="1pt">
                <v:stroke endarrow="block"/>
                <v:shadow on="t" color="#243f60" offset="1pt"/>
              </v:shape>
            </w:pict>
          </mc:Fallback>
        </mc:AlternateContent>
      </w:r>
      <w:r>
        <w:rPr>
          <w:rFonts w:cs="Arial"/>
          <w:noProof/>
          <w:sz w:val="24"/>
          <w:szCs w:val="24"/>
        </w:rPr>
        <mc:AlternateContent>
          <mc:Choice Requires="wps">
            <w:drawing>
              <wp:anchor distT="0" distB="0" distL="114300" distR="114300" simplePos="0" relativeHeight="251831296" behindDoc="0" locked="0" layoutInCell="1" allowOverlap="1">
                <wp:simplePos x="0" y="0"/>
                <wp:positionH relativeFrom="column">
                  <wp:posOffset>4737735</wp:posOffset>
                </wp:positionH>
                <wp:positionV relativeFrom="paragraph">
                  <wp:posOffset>1731010</wp:posOffset>
                </wp:positionV>
                <wp:extent cx="180975" cy="9525"/>
                <wp:effectExtent l="7620" t="57785" r="40005" b="75565"/>
                <wp:wrapNone/>
                <wp:docPr id="52" name="AutoShap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2" o:spid="_x0000_s1026" type="#_x0000_t32" style="position:absolute;margin-left:373.05pt;margin-top:136.3pt;width:14.25pt;height:.7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" strokecolor="#4f81bd" strokeweight="1pt">
                <v:stroke endarrow="block"/>
                <v:shadow on="t" color="#243f60" offset="1pt"/>
              </v:shape>
            </w:pict>
          </mc:Fallback>
        </mc:AlternateContent>
      </w: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Pr="00DC225A" w:rsidRDefault="00DC225A" w:rsidP="00DC225A">
      <w:pPr>
        <w:spacing w:after="0"/>
        <w:jc w:val="both"/>
        <w:rPr>
          <w:rFonts w:cs="Arial"/>
          <w:sz w:val="24"/>
          <w:szCs w:val="24"/>
        </w:rPr>
      </w:pPr>
    </w:p>
    <w:p w:rsidR="00DC225A" w:rsidRDefault="00DC225A" w:rsidP="00DC225A">
      <w:pPr>
        <w:spacing w:after="0"/>
        <w:rPr>
          <w:rFonts w:cs="Arial"/>
          <w:sz w:val="24"/>
          <w:szCs w:val="24"/>
        </w:rPr>
      </w:pPr>
    </w:p>
    <w:p w:rsidR="00DC225A" w:rsidRDefault="00DC225A" w:rsidP="00DC225A">
      <w:pPr>
        <w:spacing w:after="0"/>
        <w:rPr>
          <w:rFonts w:cs="Arial"/>
          <w:sz w:val="24"/>
          <w:szCs w:val="24"/>
        </w:rPr>
      </w:pPr>
    </w:p>
    <w:p w:rsidR="00DC225A" w:rsidRDefault="00DC225A" w:rsidP="00DC225A">
      <w:pPr>
        <w:spacing w:after="0"/>
        <w:rPr>
          <w:rFonts w:cs="Arial"/>
          <w:b/>
          <w:sz w:val="28"/>
          <w:szCs w:val="28"/>
        </w:rPr>
      </w:pPr>
      <w:r w:rsidRPr="00DC225A">
        <w:rPr>
          <w:rFonts w:cs="Arial"/>
          <w:b/>
          <w:sz w:val="28"/>
          <w:szCs w:val="28"/>
        </w:rPr>
        <w:lastRenderedPageBreak/>
        <w:t>Fluxogramas Proposto</w:t>
      </w:r>
    </w:p>
    <w:p w:rsidR="00DC225A" w:rsidRPr="00DC225A" w:rsidRDefault="00DC225A" w:rsidP="00DC225A">
      <w:pPr>
        <w:spacing w:after="0"/>
        <w:rPr>
          <w:rFonts w:cs="Arial"/>
          <w:b/>
          <w:sz w:val="28"/>
          <w:szCs w:val="28"/>
        </w:rPr>
      </w:pPr>
    </w:p>
    <w:p w:rsidR="00DC225A" w:rsidRPr="00DC225A" w:rsidRDefault="00DC225A" w:rsidP="00DC225A">
      <w:pPr>
        <w:spacing w:after="0"/>
        <w:jc w:val="center"/>
        <w:rPr>
          <w:rFonts w:cs="Arial"/>
          <w:b/>
          <w:color w:val="FF0000"/>
          <w:sz w:val="20"/>
          <w:szCs w:val="20"/>
        </w:rPr>
      </w:pPr>
      <w:r w:rsidRPr="00DC225A">
        <w:rPr>
          <w:rFonts w:cs="Arial"/>
          <w:b/>
          <w:color w:val="FF0000"/>
          <w:sz w:val="20"/>
          <w:szCs w:val="20"/>
        </w:rPr>
        <w:t>Sujeito a al</w:t>
      </w:r>
      <w:r>
        <w:rPr>
          <w:rFonts w:cs="Arial"/>
          <w:b/>
          <w:color w:val="FF0000"/>
          <w:sz w:val="20"/>
          <w:szCs w:val="20"/>
        </w:rPr>
        <w:t>teraçã</w:t>
      </w:r>
      <w:r w:rsidRPr="00DC225A">
        <w:rPr>
          <w:rFonts w:cs="Arial"/>
          <w:b/>
          <w:color w:val="FF0000"/>
          <w:sz w:val="20"/>
          <w:szCs w:val="20"/>
        </w:rPr>
        <w:t>o e criação de Central de regulação integrada</w:t>
      </w:r>
    </w:p>
    <w:p w:rsidR="00DC225A" w:rsidRPr="00DC225A" w:rsidRDefault="006F5100" w:rsidP="00DC225A">
      <w:pPr>
        <w:spacing w:line="240" w:lineRule="auto"/>
        <w:ind w:left="426"/>
        <w:jc w:val="center"/>
        <w:rPr>
          <w:rFonts w:cs="Arial"/>
          <w:sz w:val="24"/>
          <w:szCs w:val="24"/>
        </w:rPr>
      </w:pPr>
      <w:r>
        <w:rPr>
          <w:rFonts w:cs="Arial"/>
          <w:noProof/>
          <w:sz w:val="24"/>
          <w:szCs w:val="24"/>
        </w:rPr>
        <mc:AlternateContent>
          <mc:Choice Requires="wps">
            <w:drawing>
              <wp:anchor distT="0" distB="0" distL="114300" distR="114300" simplePos="0" relativeHeight="251787264" behindDoc="0" locked="0" layoutInCell="1" allowOverlap="1">
                <wp:simplePos x="0" y="0"/>
                <wp:positionH relativeFrom="column">
                  <wp:posOffset>1280160</wp:posOffset>
                </wp:positionH>
                <wp:positionV relativeFrom="paragraph">
                  <wp:posOffset>148590</wp:posOffset>
                </wp:positionV>
                <wp:extent cx="3590925" cy="542925"/>
                <wp:effectExtent l="26670" t="20955" r="40005" b="45720"/>
                <wp:wrapNone/>
                <wp:docPr id="51" name="AutoShape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542925"/>
                        </a:xfrm>
                        <a:prstGeom prst="flowChart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DC225A" w:rsidRDefault="00DC225A" w:rsidP="00DC225A">
                            <w:pPr>
                              <w:jc w:val="center"/>
                            </w:pPr>
                            <w:r>
                              <w:t>Alta  Hospitalar/Demanda da Espontânea de Casos Novos e desistência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9" o:spid="_x0000_s1296" type="#_x0000_t109" style="position:absolute;left:0;text-align:left;margin-left:100.8pt;margin-top:11.7pt;width:282.75pt;height:4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" fillcolor="#9bbb59" strokecolor="#f2f2f2" strokeweight="3pt">
                <v:shadow on="t" color="#4e6128" opacity=".5" offset="1pt"/>
                <v:textbox>
                  <w:txbxContent>
                    <w:p w:rsidR="00DC225A" w:rsidRDefault="00DC225A" w:rsidP="00DC225A">
                      <w:pPr>
                        <w:jc w:val="center"/>
                      </w:pPr>
                      <w:r>
                        <w:t>Alta  Hospitalar/Demanda da Espontânea de Casos Novos e desistência</w:t>
                      </w:r>
                    </w:p>
                  </w:txbxContent>
                </v:textbox>
              </v:shape>
            </w:pict>
          </mc:Fallback>
        </mc:AlternateContent>
      </w:r>
    </w:p>
    <w:p w:rsidR="00DC225A" w:rsidRPr="00DC225A" w:rsidRDefault="00DC225A" w:rsidP="00DC225A">
      <w:pPr>
        <w:spacing w:line="240" w:lineRule="auto"/>
        <w:ind w:left="426"/>
        <w:jc w:val="center"/>
        <w:rPr>
          <w:rFonts w:cs="Arial"/>
          <w:sz w:val="24"/>
          <w:szCs w:val="24"/>
        </w:rPr>
      </w:pPr>
    </w:p>
    <w:p w:rsidR="00DC225A" w:rsidRPr="00DC225A" w:rsidRDefault="006F5100" w:rsidP="00DC225A">
      <w:pPr>
        <w:spacing w:line="240" w:lineRule="auto"/>
        <w:ind w:left="426"/>
        <w:jc w:val="center"/>
        <w:rPr>
          <w:sz w:val="24"/>
          <w:szCs w:val="24"/>
        </w:rPr>
      </w:pPr>
      <w:r>
        <w:rPr>
          <w:noProof/>
          <w:sz w:val="24"/>
          <w:szCs w:val="24"/>
        </w:rPr>
        <mc:AlternateContent>
          <mc:Choice Requires="wps">
            <w:drawing>
              <wp:anchor distT="0" distB="0" distL="114300" distR="114300" simplePos="0" relativeHeight="251819008" behindDoc="0" locked="0" layoutInCell="1" allowOverlap="1">
                <wp:simplePos x="0" y="0"/>
                <wp:positionH relativeFrom="column">
                  <wp:posOffset>3118485</wp:posOffset>
                </wp:positionH>
                <wp:positionV relativeFrom="paragraph">
                  <wp:posOffset>1391920</wp:posOffset>
                </wp:positionV>
                <wp:extent cx="0" cy="238125"/>
                <wp:effectExtent l="55245" t="13970" r="68580" b="43180"/>
                <wp:wrapNone/>
                <wp:docPr id="50" name="AutoShape 1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0" o:spid="_x0000_s1026" type="#_x0000_t32" style="position:absolute;margin-left:245.55pt;margin-top:109.6pt;width:0;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7744" behindDoc="0" locked="0" layoutInCell="1" allowOverlap="1">
                <wp:simplePos x="0" y="0"/>
                <wp:positionH relativeFrom="column">
                  <wp:posOffset>4585335</wp:posOffset>
                </wp:positionH>
                <wp:positionV relativeFrom="paragraph">
                  <wp:posOffset>4601845</wp:posOffset>
                </wp:positionV>
                <wp:extent cx="180975" cy="9525"/>
                <wp:effectExtent l="7620" t="61595" r="40005" b="71755"/>
                <wp:wrapNone/>
                <wp:docPr id="49" name="AutoShap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9" o:spid="_x0000_s1026" type="#_x0000_t32" style="position:absolute;margin-left:361.05pt;margin-top:362.35pt;width:14.25pt;height:.7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6720" behindDoc="0" locked="0" layoutInCell="1" allowOverlap="1">
                <wp:simplePos x="0" y="0"/>
                <wp:positionH relativeFrom="column">
                  <wp:posOffset>4556760</wp:posOffset>
                </wp:positionH>
                <wp:positionV relativeFrom="paragraph">
                  <wp:posOffset>3620770</wp:posOffset>
                </wp:positionV>
                <wp:extent cx="180975" cy="9525"/>
                <wp:effectExtent l="7620" t="61595" r="40005" b="71755"/>
                <wp:wrapNone/>
                <wp:docPr id="48" name="AutoShap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8" o:spid="_x0000_s1026" type="#_x0000_t32" style="position:absolute;margin-left:358.8pt;margin-top:285.1pt;width:14.25pt;height:.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5696" behindDoc="0" locked="0" layoutInCell="1" allowOverlap="1">
                <wp:simplePos x="0" y="0"/>
                <wp:positionH relativeFrom="column">
                  <wp:posOffset>4556760</wp:posOffset>
                </wp:positionH>
                <wp:positionV relativeFrom="paragraph">
                  <wp:posOffset>2839720</wp:posOffset>
                </wp:positionV>
                <wp:extent cx="0" cy="1790700"/>
                <wp:effectExtent l="55245" t="13970" r="68580" b="43180"/>
                <wp:wrapNone/>
                <wp:docPr id="47" name="AutoShap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07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7" o:spid="_x0000_s1026" type="#_x0000_t32" style="position:absolute;margin-left:358.8pt;margin-top:223.6pt;width:0;height:14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4672" behindDoc="0" locked="0" layoutInCell="1" allowOverlap="1">
                <wp:simplePos x="0" y="0"/>
                <wp:positionH relativeFrom="column">
                  <wp:posOffset>1756410</wp:posOffset>
                </wp:positionH>
                <wp:positionV relativeFrom="paragraph">
                  <wp:posOffset>4592320</wp:posOffset>
                </wp:positionV>
                <wp:extent cx="342900" cy="9525"/>
                <wp:effectExtent l="26670" t="52070" r="20955" b="81280"/>
                <wp:wrapNone/>
                <wp:docPr id="46" name="AutoShape 1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6" o:spid="_x0000_s1026" type="#_x0000_t32" style="position:absolute;margin-left:138.3pt;margin-top:361.6pt;width:27pt;height:.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3648" behindDoc="0" locked="0" layoutInCell="1" allowOverlap="1">
                <wp:simplePos x="0" y="0"/>
                <wp:positionH relativeFrom="column">
                  <wp:posOffset>1737360</wp:posOffset>
                </wp:positionH>
                <wp:positionV relativeFrom="paragraph">
                  <wp:posOffset>2439670</wp:posOffset>
                </wp:positionV>
                <wp:extent cx="342900" cy="9525"/>
                <wp:effectExtent l="26670" t="52070" r="20955" b="81280"/>
                <wp:wrapNone/>
                <wp:docPr id="45" name="AutoShape 1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5" o:spid="_x0000_s1026" type="#_x0000_t32" style="position:absolute;margin-left:136.8pt;margin-top:192.1pt;width:27pt;height:.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2624" behindDoc="0" locked="0" layoutInCell="1" allowOverlap="1">
                <wp:simplePos x="0" y="0"/>
                <wp:positionH relativeFrom="column">
                  <wp:posOffset>1737360</wp:posOffset>
                </wp:positionH>
                <wp:positionV relativeFrom="paragraph">
                  <wp:posOffset>3525520</wp:posOffset>
                </wp:positionV>
                <wp:extent cx="342900" cy="9525"/>
                <wp:effectExtent l="26670" t="52070" r="20955" b="81280"/>
                <wp:wrapNone/>
                <wp:docPr id="44" name="AutoShap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952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4" o:spid="_x0000_s1026" type="#_x0000_t32" style="position:absolute;margin-left:136.8pt;margin-top:277.6pt;width:27pt;height:.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1600" behindDoc="0" locked="0" layoutInCell="1" allowOverlap="1">
                <wp:simplePos x="0" y="0"/>
                <wp:positionH relativeFrom="column">
                  <wp:posOffset>2032635</wp:posOffset>
                </wp:positionH>
                <wp:positionV relativeFrom="paragraph">
                  <wp:posOffset>1582420</wp:posOffset>
                </wp:positionV>
                <wp:extent cx="47625" cy="3048000"/>
                <wp:effectExtent l="7620" t="13970" r="68580" b="43180"/>
                <wp:wrapNone/>
                <wp:docPr id="42" name="AutoShap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0480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3" o:spid="_x0000_s1026" type="#_x0000_t32" style="position:absolute;margin-left:160.05pt;margin-top:124.6pt;width:3.75pt;height:24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800576" behindDoc="0" locked="0" layoutInCell="1" allowOverlap="1">
                <wp:simplePos x="0" y="0"/>
                <wp:positionH relativeFrom="column">
                  <wp:posOffset>2966085</wp:posOffset>
                </wp:positionH>
                <wp:positionV relativeFrom="paragraph">
                  <wp:posOffset>1610995</wp:posOffset>
                </wp:positionV>
                <wp:extent cx="0" cy="304800"/>
                <wp:effectExtent l="55245" t="13970" r="68580" b="43180"/>
                <wp:wrapNone/>
                <wp:docPr id="41" name="AutoShap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2" o:spid="_x0000_s1026" type="#_x0000_t32" style="position:absolute;margin-left:233.55pt;margin-top:126.85pt;width:0;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791360" behindDoc="0" locked="0" layoutInCell="1" allowOverlap="1">
                <wp:simplePos x="0" y="0"/>
                <wp:positionH relativeFrom="column">
                  <wp:posOffset>4556760</wp:posOffset>
                </wp:positionH>
                <wp:positionV relativeFrom="paragraph">
                  <wp:posOffset>2020570</wp:posOffset>
                </wp:positionV>
                <wp:extent cx="1285875" cy="742950"/>
                <wp:effectExtent l="64770" t="71120" r="68580" b="71755"/>
                <wp:wrapNone/>
                <wp:docPr id="40" name="AutoShape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Pr="00AF57AB" w:rsidRDefault="00DC225A" w:rsidP="00DC225A">
                            <w:r>
                              <w:t>Serviço Social e SAC – Cadastro CROSS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3" o:spid="_x0000_s1297" type="#_x0000_t109" style="position:absolute;left:0;text-align:left;margin-left:358.8pt;margin-top:159.1pt;width:101.25pt;height:5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" fillcolor="#9bbb59" strokecolor="#9bbb59" strokeweight="10pt">
                <v:stroke linestyle="thinThin"/>
                <v:shadow color="#868686"/>
                <v:textbox>
                  <w:txbxContent>
                    <w:p w:rsidR="00DC225A" w:rsidRPr="00AF57AB" w:rsidRDefault="00DC225A" w:rsidP="00DC225A">
                      <w:r>
                        <w:t>Serviço Social e SAC – Cadastro CROSS</w:t>
                      </w:r>
                    </w:p>
                  </w:txbxContent>
                </v:textbox>
              </v:shape>
            </w:pict>
          </mc:Fallback>
        </mc:AlternateContent>
      </w:r>
      <w:r>
        <w:rPr>
          <w:noProof/>
          <w:sz w:val="24"/>
          <w:szCs w:val="24"/>
        </w:rPr>
        <mc:AlternateContent>
          <mc:Choice Requires="wps">
            <w:drawing>
              <wp:anchor distT="0" distB="0" distL="114300" distR="114300" simplePos="0" relativeHeight="251799552" behindDoc="0" locked="0" layoutInCell="1" allowOverlap="1">
                <wp:simplePos x="0" y="0"/>
                <wp:positionH relativeFrom="column">
                  <wp:posOffset>5223510</wp:posOffset>
                </wp:positionH>
                <wp:positionV relativeFrom="paragraph">
                  <wp:posOffset>1582420</wp:posOffset>
                </wp:positionV>
                <wp:extent cx="0" cy="304800"/>
                <wp:effectExtent l="55245" t="13970" r="68580" b="43180"/>
                <wp:wrapNone/>
                <wp:docPr id="39" name="AutoShap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1" o:spid="_x0000_s1026" type="#_x0000_t32" style="position:absolute;margin-left:411.3pt;margin-top:124.6pt;width:0;height: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790336" behindDoc="0" locked="0" layoutInCell="1" allowOverlap="1">
                <wp:simplePos x="0" y="0"/>
                <wp:positionH relativeFrom="column">
                  <wp:posOffset>2337435</wp:posOffset>
                </wp:positionH>
                <wp:positionV relativeFrom="paragraph">
                  <wp:posOffset>2020570</wp:posOffset>
                </wp:positionV>
                <wp:extent cx="1419225" cy="742950"/>
                <wp:effectExtent l="64770" t="71120" r="68580" b="71755"/>
                <wp:wrapNone/>
                <wp:docPr id="38" name="AutoShape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rsidRPr="00AF57AB">
                              <w:rPr>
                                <w:sz w:val="20"/>
                                <w:szCs w:val="20"/>
                              </w:rPr>
                              <w:t>Centro de  Fisioterapia</w:t>
                            </w:r>
                            <w:r>
                              <w:t xml:space="preserve">  e Reabilitação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2" o:spid="_x0000_s1298" type="#_x0000_t109" style="position:absolute;left:0;text-align:left;margin-left:184.05pt;margin-top:159.1pt;width:111.75pt;height:5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" fillcolor="#9bbb59" strokecolor="#9bbb59" strokeweight="10pt">
                <v:stroke linestyle="thinThin"/>
                <v:shadow color="#868686"/>
                <v:textbox>
                  <w:txbxContent>
                    <w:p w:rsidR="00DC225A" w:rsidRDefault="00DC225A" w:rsidP="00DC225A">
                      <w:r w:rsidRPr="00AF57AB">
                        <w:rPr>
                          <w:sz w:val="20"/>
                          <w:szCs w:val="20"/>
                        </w:rPr>
                        <w:t>Centro de  Fisioterapia</w:t>
                      </w:r>
                      <w:r>
                        <w:t xml:space="preserve">  e Reabilitação </w:t>
                      </w:r>
                    </w:p>
                  </w:txbxContent>
                </v:textbox>
              </v:shape>
            </w:pict>
          </mc:Fallback>
        </mc:AlternateContent>
      </w:r>
      <w:r>
        <w:rPr>
          <w:noProof/>
          <w:sz w:val="24"/>
          <w:szCs w:val="24"/>
        </w:rPr>
        <mc:AlternateContent>
          <mc:Choice Requires="wps">
            <w:drawing>
              <wp:anchor distT="0" distB="0" distL="114300" distR="114300" simplePos="0" relativeHeight="251798528" behindDoc="0" locked="0" layoutInCell="1" allowOverlap="1">
                <wp:simplePos x="0" y="0"/>
                <wp:positionH relativeFrom="column">
                  <wp:posOffset>613410</wp:posOffset>
                </wp:positionH>
                <wp:positionV relativeFrom="paragraph">
                  <wp:posOffset>1563370</wp:posOffset>
                </wp:positionV>
                <wp:extent cx="0" cy="304800"/>
                <wp:effectExtent l="55245" t="13970" r="68580" b="43180"/>
                <wp:wrapNone/>
                <wp:docPr id="37" name="AutoShape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0" o:spid="_x0000_s1026" type="#_x0000_t32" style="position:absolute;margin-left:48.3pt;margin-top:123.1pt;width:0;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797504" behindDoc="0" locked="0" layoutInCell="1" allowOverlap="1">
                <wp:simplePos x="0" y="0"/>
                <wp:positionH relativeFrom="column">
                  <wp:posOffset>613410</wp:posOffset>
                </wp:positionH>
                <wp:positionV relativeFrom="paragraph">
                  <wp:posOffset>1563370</wp:posOffset>
                </wp:positionV>
                <wp:extent cx="4591050" cy="0"/>
                <wp:effectExtent l="7620" t="13970" r="20955" b="33655"/>
                <wp:wrapNone/>
                <wp:docPr id="36" name="AutoShape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1050" cy="0"/>
                        </a:xfrm>
                        <a:prstGeom prst="straightConnector1">
                          <a:avLst/>
                        </a:prstGeom>
                        <a:noFill/>
                        <a:ln w="12700">
                          <a:solidFill>
                            <a:srgbClr val="4F81BD"/>
                          </a:solidFill>
                          <a:round/>
                          <a:headEnd/>
                          <a:tailEn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9" o:spid="_x0000_s1026" type="#_x0000_t32" style="position:absolute;margin-left:48.3pt;margin-top:123.1pt;width:361.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" strokecolor="#4f81bd" strokeweight="1pt">
                <v:shadow on="t" color="#243f60" offset="1pt"/>
              </v:shape>
            </w:pict>
          </mc:Fallback>
        </mc:AlternateContent>
      </w:r>
      <w:r>
        <w:rPr>
          <w:noProof/>
          <w:sz w:val="24"/>
          <w:szCs w:val="24"/>
        </w:rPr>
        <mc:AlternateContent>
          <mc:Choice Requires="wps">
            <w:drawing>
              <wp:anchor distT="0" distB="0" distL="114300" distR="114300" simplePos="0" relativeHeight="251796480" behindDoc="0" locked="0" layoutInCell="1" allowOverlap="1">
                <wp:simplePos x="0" y="0"/>
                <wp:positionH relativeFrom="column">
                  <wp:posOffset>2947035</wp:posOffset>
                </wp:positionH>
                <wp:positionV relativeFrom="paragraph">
                  <wp:posOffset>86995</wp:posOffset>
                </wp:positionV>
                <wp:extent cx="9525" cy="371475"/>
                <wp:effectExtent l="45720" t="13970" r="68580" b="43180"/>
                <wp:wrapNone/>
                <wp:docPr id="35" name="AutoShape 1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12700">
                          <a:solidFill>
                            <a:srgbClr val="4F81BD"/>
                          </a:solidFill>
                          <a:round/>
                          <a:headEnd/>
                          <a:tailEnd type="triangle" w="med" len="med"/>
                        </a:ln>
                        <a:effectLst>
                          <a:outerShdw dist="28398" dir="3806097" algn="ctr" rotWithShape="0">
                            <a:srgbClr val="243F6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8" o:spid="_x0000_s1026" type="#_x0000_t32" style="position:absolute;margin-left:232.05pt;margin-top:6.85pt;width:.75pt;height:2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" strokecolor="#4f81bd" strokeweight="1pt">
                <v:stroke endarrow="block"/>
                <v:shadow on="t" color="#243f60" offset="1pt"/>
              </v:shape>
            </w:pict>
          </mc:Fallback>
        </mc:AlternateContent>
      </w:r>
      <w:r>
        <w:rPr>
          <w:noProof/>
          <w:sz w:val="24"/>
          <w:szCs w:val="24"/>
        </w:rPr>
        <mc:AlternateContent>
          <mc:Choice Requires="wps">
            <w:drawing>
              <wp:anchor distT="0" distB="0" distL="114300" distR="114300" simplePos="0" relativeHeight="251795456" behindDoc="0" locked="0" layoutInCell="1" allowOverlap="1">
                <wp:simplePos x="0" y="0"/>
                <wp:positionH relativeFrom="column">
                  <wp:posOffset>203835</wp:posOffset>
                </wp:positionH>
                <wp:positionV relativeFrom="paragraph">
                  <wp:posOffset>4325620</wp:posOffset>
                </wp:positionV>
                <wp:extent cx="1457325" cy="619125"/>
                <wp:effectExtent l="64770" t="71120" r="68580" b="71755"/>
                <wp:wrapNone/>
                <wp:docPr id="34" name="AutoShape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ONGs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7" o:spid="_x0000_s1299" type="#_x0000_t109" style="position:absolute;left:0;text-align:left;margin-left:16.05pt;margin-top:340.6pt;width:114.75pt;height:4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" fillcolor="#9bbb59" strokecolor="#9bbb59" strokeweight="10pt">
                <v:stroke linestyle="thinThin"/>
                <v:shadow color="#868686"/>
                <v:textbox>
                  <w:txbxContent>
                    <w:p w:rsidR="00DC225A" w:rsidRDefault="00DC225A" w:rsidP="00DC225A">
                      <w:r>
                        <w:t>ONGs</w:t>
                      </w:r>
                    </w:p>
                  </w:txbxContent>
                </v:textbox>
              </v:shape>
            </w:pict>
          </mc:Fallback>
        </mc:AlternateContent>
      </w:r>
      <w:r>
        <w:rPr>
          <w:noProof/>
          <w:sz w:val="24"/>
          <w:szCs w:val="24"/>
        </w:rPr>
        <mc:AlternateContent>
          <mc:Choice Requires="wps">
            <w:drawing>
              <wp:anchor distT="0" distB="0" distL="114300" distR="114300" simplePos="0" relativeHeight="251794432" behindDoc="0" locked="0" layoutInCell="1" allowOverlap="1">
                <wp:simplePos x="0" y="0"/>
                <wp:positionH relativeFrom="column">
                  <wp:posOffset>203835</wp:posOffset>
                </wp:positionH>
                <wp:positionV relativeFrom="paragraph">
                  <wp:posOffset>3211195</wp:posOffset>
                </wp:positionV>
                <wp:extent cx="1457325" cy="619125"/>
                <wp:effectExtent l="64770" t="71120" r="68580" b="71755"/>
                <wp:wrapNone/>
                <wp:docPr id="26" name="AutoShape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 xml:space="preserve">APAE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6" o:spid="_x0000_s1300" type="#_x0000_t109" style="position:absolute;left:0;text-align:left;margin-left:16.05pt;margin-top:252.85pt;width:114.75pt;height:4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" fillcolor="#9bbb59" strokecolor="#9bbb59" strokeweight="10pt">
                <v:stroke linestyle="thinThin"/>
                <v:shadow color="#868686"/>
                <v:textbox>
                  <w:txbxContent>
                    <w:p w:rsidR="00DC225A" w:rsidRDefault="00DC225A" w:rsidP="00DC225A">
                      <w:r>
                        <w:t xml:space="preserve">APAE </w:t>
                      </w:r>
                    </w:p>
                  </w:txbxContent>
                </v:textbox>
              </v:shape>
            </w:pict>
          </mc:Fallback>
        </mc:AlternateContent>
      </w:r>
      <w:r>
        <w:rPr>
          <w:noProof/>
          <w:sz w:val="24"/>
          <w:szCs w:val="24"/>
        </w:rPr>
        <mc:AlternateContent>
          <mc:Choice Requires="wps">
            <w:drawing>
              <wp:anchor distT="0" distB="0" distL="114300" distR="114300" simplePos="0" relativeHeight="251789312" behindDoc="0" locked="0" layoutInCell="1" allowOverlap="1">
                <wp:simplePos x="0" y="0"/>
                <wp:positionH relativeFrom="column">
                  <wp:posOffset>203835</wp:posOffset>
                </wp:positionH>
                <wp:positionV relativeFrom="paragraph">
                  <wp:posOffset>2001520</wp:posOffset>
                </wp:positionV>
                <wp:extent cx="1457325" cy="742950"/>
                <wp:effectExtent l="64770" t="71120" r="68580" b="71755"/>
                <wp:wrapNone/>
                <wp:docPr id="25" name="AutoShape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42950"/>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Centro de Reabilitação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1" o:spid="_x0000_s1301" type="#_x0000_t109" style="position:absolute;left:0;text-align:left;margin-left:16.05pt;margin-top:157.6pt;width:114.75pt;height:5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" fillcolor="#9bbb59" strokecolor="#9bbb59" strokeweight="10pt">
                <v:stroke linestyle="thinThin"/>
                <v:shadow color="#868686"/>
                <v:textbox>
                  <w:txbxContent>
                    <w:p w:rsidR="00DC225A" w:rsidRDefault="00DC225A" w:rsidP="00DC225A">
                      <w:r>
                        <w:t>Centro de Reabilitação</w:t>
                      </w:r>
                    </w:p>
                  </w:txbxContent>
                </v:textbox>
              </v:shape>
            </w:pict>
          </mc:Fallback>
        </mc:AlternateContent>
      </w:r>
      <w:r>
        <w:rPr>
          <w:noProof/>
          <w:sz w:val="24"/>
          <w:szCs w:val="24"/>
        </w:rPr>
        <mc:AlternateContent>
          <mc:Choice Requires="wps">
            <w:drawing>
              <wp:anchor distT="0" distB="0" distL="114300" distR="114300" simplePos="0" relativeHeight="251792384" behindDoc="0" locked="0" layoutInCell="1" allowOverlap="1">
                <wp:simplePos x="0" y="0"/>
                <wp:positionH relativeFrom="column">
                  <wp:posOffset>4871085</wp:posOffset>
                </wp:positionH>
                <wp:positionV relativeFrom="paragraph">
                  <wp:posOffset>3211195</wp:posOffset>
                </wp:positionV>
                <wp:extent cx="1285875" cy="619125"/>
                <wp:effectExtent l="64770" t="71120" r="68580" b="71755"/>
                <wp:wrapNone/>
                <wp:docPr id="11" name="AutoShap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ARE Limeira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4" o:spid="_x0000_s1302" type="#_x0000_t109" style="position:absolute;left:0;text-align:left;margin-left:383.55pt;margin-top:252.85pt;width:101.25pt;height:4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" fillcolor="#9bbb59" strokecolor="#9bbb59" strokeweight="10pt">
                <v:stroke linestyle="thinThin"/>
                <v:shadow color="#868686"/>
                <v:textbox>
                  <w:txbxContent>
                    <w:p w:rsidR="00DC225A" w:rsidRDefault="00DC225A" w:rsidP="00DC225A">
                      <w:r>
                        <w:t>ARE Limeira</w:t>
                      </w:r>
                    </w:p>
                  </w:txbxContent>
                </v:textbox>
              </v:shape>
            </w:pict>
          </mc:Fallback>
        </mc:AlternateContent>
      </w:r>
      <w:r>
        <w:rPr>
          <w:noProof/>
          <w:sz w:val="24"/>
          <w:szCs w:val="24"/>
        </w:rPr>
        <mc:AlternateContent>
          <mc:Choice Requires="wps">
            <w:drawing>
              <wp:anchor distT="0" distB="0" distL="114300" distR="114300" simplePos="0" relativeHeight="251788288" behindDoc="0" locked="0" layoutInCell="1" allowOverlap="1">
                <wp:simplePos x="0" y="0"/>
                <wp:positionH relativeFrom="column">
                  <wp:posOffset>2280285</wp:posOffset>
                </wp:positionH>
                <wp:positionV relativeFrom="paragraph">
                  <wp:posOffset>553720</wp:posOffset>
                </wp:positionV>
                <wp:extent cx="1428750" cy="781050"/>
                <wp:effectExtent l="64770" t="71120" r="68580" b="71755"/>
                <wp:wrapNone/>
                <wp:docPr id="10" name="AutoShape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81050"/>
                        </a:xfrm>
                        <a:prstGeom prst="flowChartProcess">
                          <a:avLst/>
                        </a:prstGeom>
                        <a:solidFill>
                          <a:srgbClr val="4F81BD"/>
                        </a:solidFill>
                        <a:ln w="127000" cmpd="dbl">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pPr>
                              <w:jc w:val="center"/>
                            </w:pPr>
                            <w:r>
                              <w:t>Unidade de Origem. CRAB,  Cadastro Olostech UBS, ESF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0" o:spid="_x0000_s1303" type="#_x0000_t109" style="position:absolute;left:0;text-align:left;margin-left:179.55pt;margin-top:43.6pt;width:112.5pt;height:6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" fillcolor="#4f81bd" strokecolor="#4f81bd" strokeweight="10pt">
                <v:stroke linestyle="thinThin"/>
                <v:shadow color="#868686"/>
                <v:textbox>
                  <w:txbxContent>
                    <w:p w:rsidR="00DC225A" w:rsidRDefault="00DC225A" w:rsidP="00DC225A">
                      <w:pPr>
                        <w:jc w:val="center"/>
                      </w:pPr>
                      <w:r>
                        <w:t>Unidade de Origem. CRAB,  Cadastro Olostech UBS, ESF</w:t>
                      </w:r>
                    </w:p>
                  </w:txbxContent>
                </v:textbox>
              </v:shape>
            </w:pict>
          </mc:Fallback>
        </mc:AlternateContent>
      </w:r>
      <w:r>
        <w:rPr>
          <w:noProof/>
          <w:sz w:val="24"/>
          <w:szCs w:val="24"/>
        </w:rPr>
        <mc:AlternateContent>
          <mc:Choice Requires="wps">
            <w:drawing>
              <wp:anchor distT="0" distB="0" distL="114300" distR="114300" simplePos="0" relativeHeight="251793408" behindDoc="0" locked="0" layoutInCell="1" allowOverlap="1">
                <wp:simplePos x="0" y="0"/>
                <wp:positionH relativeFrom="column">
                  <wp:posOffset>4871085</wp:posOffset>
                </wp:positionH>
                <wp:positionV relativeFrom="paragraph">
                  <wp:posOffset>4325620</wp:posOffset>
                </wp:positionV>
                <wp:extent cx="1285875" cy="619125"/>
                <wp:effectExtent l="64770" t="71120" r="68580" b="71755"/>
                <wp:wrapNone/>
                <wp:docPr id="9" name="AutoShape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619125"/>
                        </a:xfrm>
                        <a:prstGeom prst="flowChartProcess">
                          <a:avLst/>
                        </a:prstGeom>
                        <a:solidFill>
                          <a:srgbClr val="9BBB59"/>
                        </a:solidFill>
                        <a:ln w="127000" cmpd="dbl">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225A" w:rsidRDefault="00DC225A" w:rsidP="00DC225A">
                            <w:r>
                              <w:t>Rede LucY Montoro - Mogi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5" o:spid="_x0000_s1304" type="#_x0000_t109" style="position:absolute;left:0;text-align:left;margin-left:383.55pt;margin-top:340.6pt;width:101.25pt;height:4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" fillcolor="#9bbb59" strokecolor="#9bbb59" strokeweight="10pt">
                <v:stroke linestyle="thinThin"/>
                <v:shadow color="#868686"/>
                <v:textbox>
                  <w:txbxContent>
                    <w:p w:rsidR="00DC225A" w:rsidRDefault="00DC225A" w:rsidP="00DC225A">
                      <w:r>
                        <w:t>Rede LucY Montoro - Mogi</w:t>
                      </w:r>
                    </w:p>
                  </w:txbxContent>
                </v:textbox>
              </v:shape>
            </w:pict>
          </mc:Fallback>
        </mc:AlternateContent>
      </w: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DC225A" w:rsidRDefault="00DC225A" w:rsidP="001F78D1">
      <w:pPr>
        <w:tabs>
          <w:tab w:val="left" w:pos="2605"/>
          <w:tab w:val="left" w:pos="5159"/>
          <w:tab w:val="left" w:pos="5735"/>
        </w:tabs>
        <w:spacing w:line="360" w:lineRule="auto"/>
        <w:rPr>
          <w:b/>
          <w:sz w:val="24"/>
          <w:szCs w:val="24"/>
        </w:rPr>
      </w:pPr>
    </w:p>
    <w:p w:rsidR="00DC225A" w:rsidRDefault="00DC225A" w:rsidP="001F78D1">
      <w:pPr>
        <w:tabs>
          <w:tab w:val="left" w:pos="2605"/>
          <w:tab w:val="left" w:pos="5159"/>
          <w:tab w:val="left" w:pos="5735"/>
        </w:tabs>
        <w:spacing w:line="360" w:lineRule="auto"/>
        <w:rPr>
          <w:b/>
          <w:sz w:val="24"/>
          <w:szCs w:val="24"/>
        </w:rPr>
      </w:pPr>
    </w:p>
    <w:p w:rsidR="00DC225A" w:rsidRPr="00DC225A" w:rsidRDefault="00DC225A" w:rsidP="001F78D1">
      <w:pPr>
        <w:tabs>
          <w:tab w:val="left" w:pos="2605"/>
          <w:tab w:val="left" w:pos="5159"/>
          <w:tab w:val="left" w:pos="5735"/>
        </w:tabs>
        <w:spacing w:line="360" w:lineRule="auto"/>
        <w:rPr>
          <w:b/>
          <w:sz w:val="24"/>
          <w:szCs w:val="24"/>
        </w:rPr>
      </w:pPr>
    </w:p>
    <w:p w:rsidR="000116EF" w:rsidRDefault="000116EF" w:rsidP="00AC2579">
      <w:pPr>
        <w:jc w:val="both"/>
        <w:rPr>
          <w:rFonts w:cs="Arial"/>
          <w:b/>
          <w:sz w:val="24"/>
          <w:szCs w:val="24"/>
        </w:rPr>
        <w:sectPr w:rsidR="000116EF" w:rsidSect="0031408E">
          <w:headerReference w:type="default" r:id="rId50"/>
          <w:footerReference w:type="default" r:id="rId51"/>
          <w:pgSz w:w="11906" w:h="16838" w:code="9"/>
          <w:pgMar w:top="1417" w:right="1701" w:bottom="1417" w:left="1701" w:header="709" w:footer="709" w:gutter="0"/>
          <w:cols w:space="708"/>
          <w:titlePg/>
          <w:docGrid w:linePitch="360"/>
        </w:sectPr>
      </w:pPr>
    </w:p>
    <w:p w:rsidR="002C6407" w:rsidRDefault="002C6407" w:rsidP="00AC2579">
      <w:pPr>
        <w:jc w:val="both"/>
        <w:rPr>
          <w:rFonts w:cs="Arial"/>
          <w:b/>
          <w:sz w:val="24"/>
          <w:szCs w:val="24"/>
        </w:rPr>
      </w:pPr>
      <w:r w:rsidRPr="006F0A7C">
        <w:rPr>
          <w:rFonts w:cs="Arial"/>
          <w:b/>
          <w:sz w:val="24"/>
          <w:szCs w:val="24"/>
        </w:rPr>
        <w:lastRenderedPageBreak/>
        <w:t>XII.</w:t>
      </w:r>
      <w:r w:rsidR="00A12130">
        <w:rPr>
          <w:rFonts w:cs="Arial"/>
          <w:b/>
          <w:sz w:val="24"/>
          <w:szCs w:val="24"/>
        </w:rPr>
        <w:t xml:space="preserve">1 </w:t>
      </w:r>
      <w:r w:rsidRPr="006F0A7C">
        <w:rPr>
          <w:rFonts w:cs="Arial"/>
          <w:b/>
          <w:sz w:val="24"/>
          <w:szCs w:val="24"/>
        </w:rPr>
        <w:t xml:space="preserve"> INVESTIMENTO E CUSTEIO DA REDE DE PESSOAS COM DEFICIÊNCIA  </w:t>
      </w:r>
      <w:r>
        <w:rPr>
          <w:rFonts w:cs="Arial"/>
          <w:b/>
          <w:sz w:val="24"/>
          <w:szCs w:val="24"/>
        </w:rPr>
        <w:t xml:space="preserve"> - Custeio Imediato </w:t>
      </w:r>
    </w:p>
    <w:p w:rsidR="002C6407" w:rsidRDefault="002C6407" w:rsidP="00AC2579">
      <w:pPr>
        <w:jc w:val="both"/>
        <w:rPr>
          <w:rFonts w:cs="Arial"/>
          <w:b/>
          <w:sz w:val="24"/>
          <w:szCs w:val="24"/>
        </w:rPr>
      </w:pPr>
      <w:r>
        <w:rPr>
          <w:rFonts w:cs="Arial"/>
          <w:b/>
          <w:noProof/>
          <w:sz w:val="24"/>
          <w:szCs w:val="24"/>
        </w:rPr>
        <w:drawing>
          <wp:anchor distT="0" distB="0" distL="114300" distR="114300" simplePos="0" relativeHeight="251832320" behindDoc="0" locked="0" layoutInCell="1" allowOverlap="1">
            <wp:simplePos x="0" y="0"/>
            <wp:positionH relativeFrom="column">
              <wp:posOffset>192405</wp:posOffset>
            </wp:positionH>
            <wp:positionV relativeFrom="paragraph">
              <wp:posOffset>331470</wp:posOffset>
            </wp:positionV>
            <wp:extent cx="8901430" cy="4274185"/>
            <wp:effectExtent l="19050" t="0" r="0" b="0"/>
            <wp:wrapNone/>
            <wp:docPr id="3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8901430" cy="4274185"/>
                    </a:xfrm>
                    <a:prstGeom prst="rect">
                      <a:avLst/>
                    </a:prstGeom>
                    <a:noFill/>
                    <a:ln w="9525">
                      <a:noFill/>
                      <a:miter lim="800000"/>
                      <a:headEnd/>
                      <a:tailEnd/>
                    </a:ln>
                  </pic:spPr>
                </pic:pic>
              </a:graphicData>
            </a:graphic>
          </wp:anchor>
        </w:drawing>
      </w: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2C6407" w:rsidRDefault="002C6407" w:rsidP="00AC2579">
      <w:pPr>
        <w:jc w:val="both"/>
        <w:rPr>
          <w:rFonts w:cs="Arial"/>
          <w:b/>
          <w:sz w:val="24"/>
          <w:szCs w:val="24"/>
        </w:rPr>
      </w:pPr>
    </w:p>
    <w:p w:rsidR="006F0A7C" w:rsidRPr="006F0A7C" w:rsidRDefault="002C6407" w:rsidP="00AC2579">
      <w:pPr>
        <w:jc w:val="both"/>
        <w:rPr>
          <w:rFonts w:cs="Arial"/>
          <w:b/>
          <w:sz w:val="24"/>
          <w:szCs w:val="24"/>
        </w:rPr>
      </w:pPr>
      <w:r w:rsidRPr="006F0A7C">
        <w:rPr>
          <w:rFonts w:cs="Arial"/>
          <w:b/>
          <w:sz w:val="24"/>
          <w:szCs w:val="24"/>
        </w:rPr>
        <w:lastRenderedPageBreak/>
        <w:t>XII.</w:t>
      </w:r>
      <w:r w:rsidR="00A12130">
        <w:rPr>
          <w:rFonts w:cs="Arial"/>
          <w:b/>
          <w:sz w:val="24"/>
          <w:szCs w:val="24"/>
        </w:rPr>
        <w:t xml:space="preserve">2 </w:t>
      </w:r>
      <w:r w:rsidRPr="006F0A7C">
        <w:rPr>
          <w:rFonts w:cs="Arial"/>
          <w:b/>
          <w:sz w:val="24"/>
          <w:szCs w:val="24"/>
        </w:rPr>
        <w:t xml:space="preserve"> INVESTIMENTO E CUSTEIO DA REDE DE PESSOAS COM DEFICIÊNCIA  </w:t>
      </w:r>
      <w:r>
        <w:rPr>
          <w:rFonts w:cs="Arial"/>
          <w:b/>
          <w:sz w:val="24"/>
          <w:szCs w:val="24"/>
        </w:rPr>
        <w:t xml:space="preserve"> - Investimento </w:t>
      </w:r>
    </w:p>
    <w:p w:rsidR="00C158D7" w:rsidRDefault="00C158D7" w:rsidP="00AC2579">
      <w:pPr>
        <w:jc w:val="both"/>
        <w:rPr>
          <w:rFonts w:ascii="Arial" w:hAnsi="Arial" w:cs="Arial"/>
        </w:rPr>
      </w:pPr>
    </w:p>
    <w:p w:rsidR="000116EF" w:rsidRDefault="002C6407" w:rsidP="00AC2579">
      <w:pPr>
        <w:jc w:val="both"/>
        <w:rPr>
          <w:rFonts w:ascii="Arial" w:hAnsi="Arial" w:cs="Arial"/>
        </w:rPr>
      </w:pPr>
      <w:r w:rsidRPr="002C6407">
        <w:rPr>
          <w:noProof/>
        </w:rPr>
        <w:drawing>
          <wp:inline distT="0" distB="0" distL="0" distR="0">
            <wp:extent cx="8896587" cy="4688958"/>
            <wp:effectExtent l="19050" t="0" r="0" b="0"/>
            <wp:docPr id="3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8896587" cy="4688958"/>
                    </a:xfrm>
                    <a:prstGeom prst="rect">
                      <a:avLst/>
                    </a:prstGeom>
                    <a:noFill/>
                    <a:ln w="9525">
                      <a:noFill/>
                      <a:miter lim="800000"/>
                      <a:headEnd/>
                      <a:tailEnd/>
                    </a:ln>
                  </pic:spPr>
                </pic:pic>
              </a:graphicData>
            </a:graphic>
          </wp:inline>
        </w:drawing>
      </w:r>
    </w:p>
    <w:p w:rsidR="002C6407" w:rsidRDefault="002C6407" w:rsidP="002C6407">
      <w:pPr>
        <w:jc w:val="both"/>
        <w:rPr>
          <w:rFonts w:cs="Arial"/>
          <w:b/>
          <w:sz w:val="24"/>
          <w:szCs w:val="24"/>
        </w:rPr>
      </w:pPr>
      <w:r w:rsidRPr="006F0A7C">
        <w:rPr>
          <w:rFonts w:cs="Arial"/>
          <w:b/>
          <w:sz w:val="24"/>
          <w:szCs w:val="24"/>
        </w:rPr>
        <w:lastRenderedPageBreak/>
        <w:t>XII.</w:t>
      </w:r>
      <w:r w:rsidR="00A12130">
        <w:rPr>
          <w:rFonts w:cs="Arial"/>
          <w:b/>
          <w:sz w:val="24"/>
          <w:szCs w:val="24"/>
        </w:rPr>
        <w:t xml:space="preserve">3 </w:t>
      </w:r>
      <w:r w:rsidRPr="006F0A7C">
        <w:rPr>
          <w:rFonts w:cs="Arial"/>
          <w:b/>
          <w:sz w:val="24"/>
          <w:szCs w:val="24"/>
        </w:rPr>
        <w:t xml:space="preserve"> INVESTIMENTO E CUSTEIO DA REDE DE PESSOAS COM DEFICIÊNCIA  </w:t>
      </w:r>
      <w:r>
        <w:rPr>
          <w:rFonts w:cs="Arial"/>
          <w:b/>
          <w:sz w:val="24"/>
          <w:szCs w:val="24"/>
        </w:rPr>
        <w:t xml:space="preserve"> - Custeio após adequações </w:t>
      </w:r>
    </w:p>
    <w:p w:rsidR="002C6407" w:rsidRPr="006F0A7C" w:rsidRDefault="002C6407" w:rsidP="002C6407">
      <w:pPr>
        <w:jc w:val="both"/>
        <w:rPr>
          <w:rFonts w:cs="Arial"/>
          <w:b/>
          <w:sz w:val="24"/>
          <w:szCs w:val="24"/>
        </w:rPr>
      </w:pPr>
      <w:r w:rsidRPr="002C6407">
        <w:rPr>
          <w:noProof/>
          <w:szCs w:val="24"/>
        </w:rPr>
        <w:drawing>
          <wp:anchor distT="0" distB="0" distL="114300" distR="114300" simplePos="0" relativeHeight="251833344" behindDoc="0" locked="0" layoutInCell="1" allowOverlap="1">
            <wp:simplePos x="0" y="0"/>
            <wp:positionH relativeFrom="column">
              <wp:posOffset>-211529</wp:posOffset>
            </wp:positionH>
            <wp:positionV relativeFrom="paragraph">
              <wp:posOffset>226916</wp:posOffset>
            </wp:positionV>
            <wp:extent cx="9380132" cy="5061097"/>
            <wp:effectExtent l="19050" t="0" r="0" b="0"/>
            <wp:wrapNone/>
            <wp:docPr id="3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9381874" cy="5062037"/>
                    </a:xfrm>
                    <a:prstGeom prst="rect">
                      <a:avLst/>
                    </a:prstGeom>
                    <a:noFill/>
                    <a:ln w="9525">
                      <a:noFill/>
                      <a:miter lim="800000"/>
                      <a:headEnd/>
                      <a:tailEnd/>
                    </a:ln>
                  </pic:spPr>
                </pic:pic>
              </a:graphicData>
            </a:graphic>
          </wp:anchor>
        </w:drawing>
      </w:r>
      <w:r>
        <w:rPr>
          <w:rFonts w:cs="Arial"/>
          <w:b/>
          <w:sz w:val="24"/>
          <w:szCs w:val="24"/>
        </w:rPr>
        <w:t xml:space="preserve"> </w:t>
      </w:r>
    </w:p>
    <w:p w:rsidR="002C6407" w:rsidRDefault="002C6407" w:rsidP="00AC2579">
      <w:pPr>
        <w:jc w:val="both"/>
        <w:rPr>
          <w:rFonts w:ascii="Arial" w:hAnsi="Arial" w:cs="Arial"/>
        </w:rPr>
        <w:sectPr w:rsidR="002C6407" w:rsidSect="000116EF">
          <w:pgSz w:w="16838" w:h="11906" w:orient="landscape" w:code="9"/>
          <w:pgMar w:top="1701" w:right="1418" w:bottom="1701" w:left="1418" w:header="709" w:footer="709" w:gutter="0"/>
          <w:cols w:space="708"/>
          <w:titlePg/>
          <w:docGrid w:linePitch="360"/>
        </w:sectPr>
      </w:pPr>
    </w:p>
    <w:p w:rsidR="00C158D7" w:rsidRPr="00734DFB" w:rsidRDefault="007A3228" w:rsidP="00C158D7">
      <w:pPr>
        <w:spacing w:line="360" w:lineRule="auto"/>
        <w:rPr>
          <w:b/>
          <w:sz w:val="24"/>
          <w:szCs w:val="24"/>
        </w:rPr>
      </w:pPr>
      <w:r>
        <w:rPr>
          <w:b/>
          <w:sz w:val="24"/>
          <w:szCs w:val="24"/>
        </w:rPr>
        <w:lastRenderedPageBreak/>
        <w:t>XII</w:t>
      </w:r>
      <w:r w:rsidR="006F0A7C">
        <w:rPr>
          <w:b/>
          <w:sz w:val="24"/>
          <w:szCs w:val="24"/>
        </w:rPr>
        <w:t>I</w:t>
      </w:r>
      <w:r>
        <w:rPr>
          <w:b/>
          <w:sz w:val="24"/>
          <w:szCs w:val="24"/>
        </w:rPr>
        <w:t xml:space="preserve">. </w:t>
      </w:r>
      <w:r w:rsidR="00C158D7" w:rsidRPr="00734DFB">
        <w:rPr>
          <w:b/>
          <w:sz w:val="24"/>
          <w:szCs w:val="24"/>
        </w:rPr>
        <w:t xml:space="preserve"> ATENÇÃO DOMICILIAR</w:t>
      </w:r>
    </w:p>
    <w:p w:rsidR="00C158D7" w:rsidRPr="00C158D7" w:rsidRDefault="00C158D7" w:rsidP="00C158D7">
      <w:pPr>
        <w:spacing w:line="360" w:lineRule="auto"/>
        <w:ind w:left="2268"/>
        <w:jc w:val="both"/>
        <w:rPr>
          <w:sz w:val="20"/>
          <w:szCs w:val="20"/>
        </w:rPr>
      </w:pPr>
      <w:r w:rsidRPr="00C158D7">
        <w:rPr>
          <w:sz w:val="20"/>
          <w:szCs w:val="20"/>
        </w:rPr>
        <w:t>“... é compreendido como o conjunto de ações integradas e articuladas de promoção à saúde, prevenção e tratamento de doenças e reabilitação, que ocorrem no domicílio, constituindo-se nova modalidade de atenção à saúde que acontece no território e reorganiza o processo de trabalho das equipes, que realizam o cuidado domiciliar na atenção primária, ambulatorial e hospitalar.”</w:t>
      </w:r>
    </w:p>
    <w:p w:rsidR="00C158D7" w:rsidRDefault="00C158D7" w:rsidP="00C158D7">
      <w:pPr>
        <w:pStyle w:val="PargrafodaLista"/>
        <w:spacing w:line="360" w:lineRule="auto"/>
        <w:ind w:left="0" w:firstLine="708"/>
        <w:jc w:val="both"/>
        <w:rPr>
          <w:sz w:val="24"/>
          <w:szCs w:val="24"/>
        </w:rPr>
      </w:pPr>
      <w:r w:rsidRPr="00F239DB">
        <w:rPr>
          <w:sz w:val="24"/>
          <w:szCs w:val="24"/>
        </w:rPr>
        <w:t xml:space="preserve">Formalmente, conforme dados do </w:t>
      </w:r>
      <w:r>
        <w:rPr>
          <w:sz w:val="24"/>
          <w:szCs w:val="24"/>
        </w:rPr>
        <w:t>DAB/2015</w:t>
      </w:r>
      <w:r w:rsidRPr="00F239DB">
        <w:rPr>
          <w:sz w:val="24"/>
          <w:szCs w:val="24"/>
        </w:rPr>
        <w:t xml:space="preserve">, os municípios de Rio Claro, Limeira e Araras possuem </w:t>
      </w:r>
      <w:r>
        <w:rPr>
          <w:sz w:val="24"/>
          <w:szCs w:val="24"/>
        </w:rPr>
        <w:t>1EMAD e 1</w:t>
      </w:r>
      <w:r w:rsidRPr="00F239DB">
        <w:rPr>
          <w:sz w:val="24"/>
          <w:szCs w:val="24"/>
        </w:rPr>
        <w:t xml:space="preserve"> EMAP habilitados</w:t>
      </w:r>
      <w:r>
        <w:rPr>
          <w:sz w:val="24"/>
          <w:szCs w:val="24"/>
        </w:rPr>
        <w:t xml:space="preserve"> em cada região,</w:t>
      </w:r>
      <w:r w:rsidRPr="00F239DB">
        <w:rPr>
          <w:sz w:val="24"/>
          <w:szCs w:val="24"/>
        </w:rPr>
        <w:t xml:space="preserve"> conforme Portaria nº 2.598, de 14 de novembro de 2012; Portaria GM 2147 de 25 de setembro de 2012 e Portaria Nº 263, de 31 de março de 2014, respectivamente. </w:t>
      </w:r>
    </w:p>
    <w:p w:rsidR="00C158D7" w:rsidRDefault="00C158D7" w:rsidP="00C158D7">
      <w:pPr>
        <w:pStyle w:val="PargrafodaLista"/>
        <w:spacing w:line="360" w:lineRule="auto"/>
        <w:ind w:left="0" w:firstLine="708"/>
        <w:jc w:val="both"/>
        <w:rPr>
          <w:sz w:val="24"/>
          <w:szCs w:val="48"/>
        </w:rPr>
      </w:pPr>
      <w:r>
        <w:rPr>
          <w:sz w:val="24"/>
          <w:szCs w:val="24"/>
        </w:rPr>
        <w:t xml:space="preserve"> </w:t>
      </w:r>
      <w:r w:rsidRPr="00F239DB">
        <w:rPr>
          <w:sz w:val="24"/>
          <w:szCs w:val="24"/>
        </w:rPr>
        <w:t xml:space="preserve"> Nos municípios com estratégia saúde da família, essa atividade é desempenhada enquanto atividade de visitas e acompanhamentos domiciliares regulares.  Alguns municípios com modelo tradicional também mantém profissionais que realizam atenção domiciliar, porém sem estrutura suficiente para habilitação como Serviço</w:t>
      </w:r>
      <w:r>
        <w:rPr>
          <w:sz w:val="24"/>
          <w:szCs w:val="24"/>
        </w:rPr>
        <w:t xml:space="preserve"> de Atenção Domiciliar com EMAD, como o</w:t>
      </w:r>
      <w:r w:rsidRPr="00062B32">
        <w:rPr>
          <w:sz w:val="24"/>
          <w:szCs w:val="48"/>
        </w:rPr>
        <w:t xml:space="preserve">s municípios de Leme e Piracicaba </w:t>
      </w:r>
      <w:r>
        <w:rPr>
          <w:sz w:val="24"/>
          <w:szCs w:val="48"/>
        </w:rPr>
        <w:t xml:space="preserve">que </w:t>
      </w:r>
      <w:r w:rsidRPr="00062B32">
        <w:rPr>
          <w:sz w:val="24"/>
          <w:szCs w:val="48"/>
        </w:rPr>
        <w:t>possuem estruturado um Programa de Atenção Domiciliar, custeado com recursos próprios e ofertado através de ações de enfermagem, assistente social e fisioterapia.</w:t>
      </w:r>
    </w:p>
    <w:p w:rsidR="00C158D7" w:rsidRDefault="00C158D7" w:rsidP="00C158D7">
      <w:pPr>
        <w:pStyle w:val="PargrafodaLista"/>
        <w:spacing w:line="360" w:lineRule="auto"/>
        <w:ind w:left="0" w:firstLine="708"/>
        <w:jc w:val="both"/>
        <w:rPr>
          <w:sz w:val="24"/>
          <w:szCs w:val="24"/>
        </w:rPr>
      </w:pPr>
      <w:r>
        <w:rPr>
          <w:sz w:val="24"/>
          <w:szCs w:val="24"/>
        </w:rPr>
        <w:t>Atualmente estamos tramitando com o credenciamento da primeira EMAD e EMAP nos municípios de Piracicaba, Leme, Pirassununga somando então um total de apenas  07 EMADs, 06 EMAPs e ainda contamos com 02 PADs municipais, na Regional como um todo.  Segundo relato dos gestores esse fato ocorre pela dificuldade de fixação e composição da Equipe que se faz necessária para credenciamento e manutenção do serviço.</w:t>
      </w:r>
    </w:p>
    <w:p w:rsidR="00C158D7" w:rsidRDefault="00C158D7" w:rsidP="00C158D7">
      <w:pPr>
        <w:pStyle w:val="PargrafodaLista"/>
        <w:spacing w:line="360" w:lineRule="auto"/>
        <w:ind w:left="0" w:firstLine="708"/>
        <w:jc w:val="both"/>
        <w:rPr>
          <w:sz w:val="24"/>
          <w:szCs w:val="24"/>
        </w:rPr>
      </w:pPr>
      <w:r>
        <w:rPr>
          <w:sz w:val="24"/>
          <w:szCs w:val="24"/>
        </w:rPr>
        <w:t xml:space="preserve">Dos municípios que obedecem os critérios da Portaria 1.208  e notas técnicas do DAB e que podem pleitear as Equipes e que ainda não iniciaram o pleito estão: Conchal, Cordeirópolis, Engenheiro Coelho, Capivari, Rio das Pedras , São Pedro e Santa Gertrudes. </w:t>
      </w:r>
    </w:p>
    <w:p w:rsidR="00C158D7" w:rsidRDefault="00C158D7" w:rsidP="00C158D7">
      <w:pPr>
        <w:pStyle w:val="PargrafodaLista"/>
        <w:spacing w:line="360" w:lineRule="auto"/>
        <w:ind w:left="0" w:firstLine="708"/>
        <w:jc w:val="both"/>
        <w:rPr>
          <w:sz w:val="24"/>
          <w:szCs w:val="24"/>
        </w:rPr>
      </w:pPr>
    </w:p>
    <w:p w:rsidR="00C158D7" w:rsidRDefault="00C158D7" w:rsidP="00C158D7">
      <w:pPr>
        <w:pStyle w:val="PargrafodaLista"/>
        <w:spacing w:line="360" w:lineRule="auto"/>
        <w:ind w:left="0" w:firstLine="708"/>
        <w:jc w:val="both"/>
        <w:rPr>
          <w:sz w:val="24"/>
          <w:szCs w:val="24"/>
        </w:rPr>
      </w:pPr>
    </w:p>
    <w:p w:rsidR="00C158D7" w:rsidRPr="007373D3" w:rsidRDefault="00B57F95" w:rsidP="00C158D7">
      <w:pPr>
        <w:tabs>
          <w:tab w:val="left" w:pos="284"/>
        </w:tabs>
        <w:jc w:val="both"/>
        <w:rPr>
          <w:sz w:val="24"/>
          <w:szCs w:val="24"/>
        </w:rPr>
      </w:pPr>
      <w:r w:rsidRPr="007373D3">
        <w:rPr>
          <w:rFonts w:eastAsia="Calibri" w:cs="Calibri"/>
          <w:b/>
          <w:sz w:val="24"/>
          <w:szCs w:val="24"/>
        </w:rPr>
        <w:lastRenderedPageBreak/>
        <w:t>Quadro</w:t>
      </w:r>
      <w:r>
        <w:rPr>
          <w:rFonts w:eastAsia="Calibri" w:cs="Calibri"/>
          <w:b/>
          <w:sz w:val="24"/>
          <w:szCs w:val="24"/>
        </w:rPr>
        <w:t xml:space="preserve"> 34.</w:t>
      </w:r>
      <w:r w:rsidR="00C158D7" w:rsidRPr="007373D3">
        <w:rPr>
          <w:rFonts w:eastAsia="Calibri" w:cs="Calibri"/>
          <w:sz w:val="24"/>
          <w:szCs w:val="24"/>
        </w:rPr>
        <w:t xml:space="preserve">  Quantidade </w:t>
      </w:r>
      <w:r w:rsidR="00C158D7">
        <w:rPr>
          <w:rFonts w:eastAsia="Calibri" w:cs="Calibri"/>
          <w:sz w:val="24"/>
          <w:szCs w:val="24"/>
        </w:rPr>
        <w:t>d</w:t>
      </w:r>
      <w:r w:rsidR="00C158D7" w:rsidRPr="007373D3">
        <w:rPr>
          <w:rFonts w:eastAsia="Calibri" w:cs="Calibri"/>
          <w:sz w:val="24"/>
          <w:szCs w:val="24"/>
        </w:rPr>
        <w:t>e Equipes De EMAD</w:t>
      </w:r>
      <w:r w:rsidR="00C158D7">
        <w:rPr>
          <w:rFonts w:eastAsia="Calibri" w:cs="Calibri"/>
          <w:sz w:val="24"/>
          <w:szCs w:val="24"/>
        </w:rPr>
        <w:t>s</w:t>
      </w:r>
      <w:r w:rsidR="00C158D7" w:rsidRPr="007373D3">
        <w:rPr>
          <w:rFonts w:eastAsia="Calibri" w:cs="Calibri"/>
          <w:sz w:val="24"/>
          <w:szCs w:val="24"/>
        </w:rPr>
        <w:t xml:space="preserve"> , EMAP</w:t>
      </w:r>
      <w:r w:rsidR="00C158D7">
        <w:rPr>
          <w:rFonts w:eastAsia="Calibri" w:cs="Calibri"/>
          <w:sz w:val="24"/>
          <w:szCs w:val="24"/>
        </w:rPr>
        <w:t>s</w:t>
      </w:r>
      <w:r w:rsidR="00C158D7" w:rsidRPr="007373D3">
        <w:rPr>
          <w:rFonts w:eastAsia="Calibri" w:cs="Calibri"/>
          <w:sz w:val="24"/>
          <w:szCs w:val="24"/>
        </w:rPr>
        <w:t xml:space="preserve">   E PAD</w:t>
      </w:r>
      <w:r w:rsidR="00C158D7">
        <w:rPr>
          <w:rFonts w:eastAsia="Calibri" w:cs="Calibri"/>
          <w:sz w:val="24"/>
          <w:szCs w:val="24"/>
        </w:rPr>
        <w:t>s</w:t>
      </w:r>
      <w:r w:rsidR="00C158D7" w:rsidRPr="007373D3">
        <w:rPr>
          <w:rFonts w:eastAsia="Calibri" w:cs="Calibri"/>
          <w:sz w:val="24"/>
          <w:szCs w:val="24"/>
        </w:rPr>
        <w:t xml:space="preserve">, RRAS 14 </w:t>
      </w:r>
    </w:p>
    <w:tbl>
      <w:tblPr>
        <w:tblpPr w:leftFromText="141" w:rightFromText="141" w:vertAnchor="text" w:horzAnchor="margin" w:tblpXSpec="center" w:tblpY="23"/>
        <w:tblW w:w="8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1800"/>
        <w:gridCol w:w="2040"/>
        <w:gridCol w:w="1620"/>
        <w:gridCol w:w="960"/>
      </w:tblGrid>
      <w:tr w:rsidR="00C158D7" w:rsidRPr="00582293" w:rsidTr="00FF1DCD">
        <w:trPr>
          <w:trHeight w:val="420"/>
        </w:trPr>
        <w:tc>
          <w:tcPr>
            <w:tcW w:w="1900" w:type="dxa"/>
            <w:shd w:val="clear" w:color="auto" w:fill="365F91" w:themeFill="accent1" w:themeFillShade="BF"/>
            <w:noWrap/>
            <w:vAlign w:val="bottom"/>
            <w:hideMark/>
          </w:tcPr>
          <w:p w:rsidR="00C158D7" w:rsidRPr="00FF1DCD" w:rsidRDefault="00C158D7" w:rsidP="00C158D7">
            <w:pPr>
              <w:spacing w:after="0"/>
              <w:jc w:val="both"/>
              <w:rPr>
                <w:rFonts w:cs="Times New Roman"/>
                <w:b/>
                <w:bCs/>
                <w:color w:val="FFFFFF" w:themeColor="background1"/>
              </w:rPr>
            </w:pPr>
            <w:r w:rsidRPr="00FF1DCD">
              <w:rPr>
                <w:rFonts w:cs="Times New Roman"/>
                <w:b/>
                <w:bCs/>
                <w:color w:val="FFFFFF" w:themeColor="background1"/>
              </w:rPr>
              <w:t>Muncípio</w:t>
            </w:r>
          </w:p>
        </w:tc>
        <w:tc>
          <w:tcPr>
            <w:tcW w:w="1800" w:type="dxa"/>
            <w:shd w:val="clear" w:color="auto" w:fill="365F91" w:themeFill="accent1" w:themeFillShade="BF"/>
            <w:noWrap/>
            <w:vAlign w:val="bottom"/>
            <w:hideMark/>
          </w:tcPr>
          <w:p w:rsidR="00C158D7" w:rsidRPr="00FF1DCD" w:rsidRDefault="00C158D7" w:rsidP="00C158D7">
            <w:pPr>
              <w:spacing w:after="0"/>
              <w:jc w:val="both"/>
              <w:rPr>
                <w:rFonts w:cs="Times New Roman"/>
                <w:b/>
                <w:bCs/>
                <w:color w:val="FFFFFF" w:themeColor="background1"/>
              </w:rPr>
            </w:pPr>
            <w:r w:rsidRPr="00FF1DCD">
              <w:rPr>
                <w:rFonts w:cs="Times New Roman"/>
                <w:b/>
                <w:bCs/>
                <w:color w:val="FFFFFF" w:themeColor="background1"/>
              </w:rPr>
              <w:t>PAD</w:t>
            </w:r>
          </w:p>
        </w:tc>
        <w:tc>
          <w:tcPr>
            <w:tcW w:w="2040" w:type="dxa"/>
            <w:shd w:val="clear" w:color="auto" w:fill="365F91" w:themeFill="accent1" w:themeFillShade="BF"/>
            <w:noWrap/>
            <w:vAlign w:val="bottom"/>
            <w:hideMark/>
          </w:tcPr>
          <w:p w:rsidR="00C158D7" w:rsidRPr="00FF1DCD" w:rsidRDefault="00C158D7" w:rsidP="00C158D7">
            <w:pPr>
              <w:spacing w:after="0"/>
              <w:jc w:val="both"/>
              <w:rPr>
                <w:rFonts w:cs="Times New Roman"/>
                <w:b/>
                <w:bCs/>
                <w:color w:val="FFFFFF" w:themeColor="background1"/>
              </w:rPr>
            </w:pPr>
            <w:r w:rsidRPr="00FF1DCD">
              <w:rPr>
                <w:rFonts w:cs="Times New Roman"/>
                <w:b/>
                <w:bCs/>
                <w:color w:val="FFFFFF" w:themeColor="background1"/>
              </w:rPr>
              <w:t>EMAD tipo I</w:t>
            </w:r>
          </w:p>
        </w:tc>
        <w:tc>
          <w:tcPr>
            <w:tcW w:w="1620" w:type="dxa"/>
            <w:shd w:val="clear" w:color="auto" w:fill="365F91" w:themeFill="accent1" w:themeFillShade="BF"/>
          </w:tcPr>
          <w:p w:rsidR="00C158D7" w:rsidRPr="00FF1DCD" w:rsidRDefault="00C158D7" w:rsidP="00C158D7">
            <w:pPr>
              <w:spacing w:after="0"/>
              <w:jc w:val="both"/>
              <w:rPr>
                <w:rFonts w:cs="Times New Roman"/>
                <w:b/>
                <w:bCs/>
                <w:color w:val="FFFFFF" w:themeColor="background1"/>
              </w:rPr>
            </w:pPr>
          </w:p>
          <w:p w:rsidR="00C158D7" w:rsidRPr="00FF1DCD" w:rsidRDefault="00C158D7" w:rsidP="00C158D7">
            <w:pPr>
              <w:spacing w:after="0"/>
              <w:jc w:val="both"/>
              <w:rPr>
                <w:rFonts w:cs="Times New Roman"/>
                <w:b/>
                <w:bCs/>
                <w:color w:val="FFFFFF" w:themeColor="background1"/>
              </w:rPr>
            </w:pPr>
            <w:r w:rsidRPr="00FF1DCD">
              <w:rPr>
                <w:rFonts w:cs="Times New Roman"/>
                <w:b/>
                <w:bCs/>
                <w:color w:val="FFFFFF" w:themeColor="background1"/>
              </w:rPr>
              <w:t>EMAD tipo II</w:t>
            </w:r>
          </w:p>
        </w:tc>
        <w:tc>
          <w:tcPr>
            <w:tcW w:w="960" w:type="dxa"/>
            <w:shd w:val="clear" w:color="auto" w:fill="365F91" w:themeFill="accent1" w:themeFillShade="BF"/>
            <w:noWrap/>
            <w:vAlign w:val="bottom"/>
            <w:hideMark/>
          </w:tcPr>
          <w:p w:rsidR="00C158D7" w:rsidRPr="00FF1DCD" w:rsidRDefault="00C158D7" w:rsidP="00C158D7">
            <w:pPr>
              <w:spacing w:after="0"/>
              <w:jc w:val="both"/>
              <w:rPr>
                <w:rFonts w:cs="Times New Roman"/>
                <w:b/>
                <w:bCs/>
                <w:color w:val="FFFFFF" w:themeColor="background1"/>
              </w:rPr>
            </w:pPr>
            <w:r w:rsidRPr="00FF1DCD">
              <w:rPr>
                <w:rFonts w:cs="Times New Roman"/>
                <w:b/>
                <w:bCs/>
                <w:color w:val="FFFFFF" w:themeColor="background1"/>
              </w:rPr>
              <w:t>EMAP</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Araras</w:t>
            </w:r>
          </w:p>
        </w:tc>
        <w:tc>
          <w:tcPr>
            <w:tcW w:w="1800" w:type="dxa"/>
            <w:shd w:val="clear" w:color="auto" w:fill="auto"/>
            <w:noWrap/>
            <w:vAlign w:val="bottom"/>
            <w:hideMark/>
          </w:tcPr>
          <w:p w:rsidR="00C158D7" w:rsidRPr="00582293" w:rsidRDefault="00C158D7" w:rsidP="00C158D7">
            <w:pPr>
              <w:spacing w:after="0"/>
              <w:jc w:val="both"/>
              <w:rPr>
                <w:rFonts w:cs="Times New Roman"/>
              </w:rPr>
            </w:pPr>
          </w:p>
        </w:tc>
        <w:tc>
          <w:tcPr>
            <w:tcW w:w="204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 xml:space="preserve">                 1</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Leme</w:t>
            </w:r>
          </w:p>
        </w:tc>
        <w:tc>
          <w:tcPr>
            <w:tcW w:w="18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204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 xml:space="preserve">Pirassununga </w:t>
            </w:r>
          </w:p>
        </w:tc>
        <w:tc>
          <w:tcPr>
            <w:tcW w:w="1800" w:type="dxa"/>
            <w:shd w:val="clear" w:color="auto" w:fill="auto"/>
            <w:noWrap/>
            <w:vAlign w:val="bottom"/>
            <w:hideMark/>
          </w:tcPr>
          <w:p w:rsidR="00C158D7" w:rsidRPr="00582293" w:rsidRDefault="00C158D7" w:rsidP="00C158D7">
            <w:pPr>
              <w:spacing w:after="0"/>
              <w:jc w:val="both"/>
              <w:rPr>
                <w:rFonts w:cs="Times New Roman"/>
              </w:rPr>
            </w:pPr>
          </w:p>
        </w:tc>
        <w:tc>
          <w:tcPr>
            <w:tcW w:w="2040" w:type="dxa"/>
            <w:shd w:val="clear" w:color="auto" w:fill="auto"/>
            <w:noWrap/>
            <w:vAlign w:val="bottom"/>
            <w:hideMark/>
          </w:tcPr>
          <w:p w:rsidR="00C158D7" w:rsidRDefault="00C158D7" w:rsidP="00C158D7">
            <w:pPr>
              <w:spacing w:after="0"/>
              <w:jc w:val="both"/>
              <w:rPr>
                <w:rFonts w:cs="Times New Roman"/>
              </w:rPr>
            </w:pPr>
            <w:r>
              <w:rPr>
                <w:rFonts w:cs="Times New Roman"/>
              </w:rPr>
              <w:t>1*</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FF1DCD">
        <w:trPr>
          <w:trHeight w:val="300"/>
        </w:trPr>
        <w:tc>
          <w:tcPr>
            <w:tcW w:w="19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CGR Araras</w:t>
            </w:r>
          </w:p>
        </w:tc>
        <w:tc>
          <w:tcPr>
            <w:tcW w:w="18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204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3*</w:t>
            </w:r>
          </w:p>
        </w:tc>
        <w:tc>
          <w:tcPr>
            <w:tcW w:w="1620" w:type="dxa"/>
            <w:shd w:val="clear" w:color="auto" w:fill="95B3D7" w:themeFill="accent1" w:themeFillTint="99"/>
          </w:tcPr>
          <w:p w:rsidR="00C158D7" w:rsidRPr="00582293" w:rsidRDefault="00C158D7" w:rsidP="00C158D7">
            <w:pPr>
              <w:spacing w:after="0"/>
              <w:jc w:val="both"/>
              <w:rPr>
                <w:rFonts w:cs="Times New Roman"/>
              </w:rPr>
            </w:pPr>
          </w:p>
        </w:tc>
        <w:tc>
          <w:tcPr>
            <w:tcW w:w="96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3*</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Limeira</w:t>
            </w:r>
          </w:p>
        </w:tc>
        <w:tc>
          <w:tcPr>
            <w:tcW w:w="1800" w:type="dxa"/>
            <w:shd w:val="clear" w:color="auto" w:fill="auto"/>
            <w:noWrap/>
            <w:vAlign w:val="bottom"/>
            <w:hideMark/>
          </w:tcPr>
          <w:p w:rsidR="00C158D7" w:rsidRPr="00582293" w:rsidRDefault="00C158D7" w:rsidP="00C158D7">
            <w:pPr>
              <w:spacing w:after="0"/>
              <w:jc w:val="both"/>
              <w:rPr>
                <w:rFonts w:cs="Times New Roman"/>
              </w:rPr>
            </w:pPr>
          </w:p>
        </w:tc>
        <w:tc>
          <w:tcPr>
            <w:tcW w:w="204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2*</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FF1DCD">
        <w:trPr>
          <w:trHeight w:val="300"/>
        </w:trPr>
        <w:tc>
          <w:tcPr>
            <w:tcW w:w="19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CGR Limeira</w:t>
            </w:r>
          </w:p>
        </w:tc>
        <w:tc>
          <w:tcPr>
            <w:tcW w:w="18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 </w:t>
            </w:r>
          </w:p>
        </w:tc>
        <w:tc>
          <w:tcPr>
            <w:tcW w:w="204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2*</w:t>
            </w:r>
          </w:p>
        </w:tc>
        <w:tc>
          <w:tcPr>
            <w:tcW w:w="1620" w:type="dxa"/>
            <w:shd w:val="clear" w:color="auto" w:fill="95B3D7" w:themeFill="accent1" w:themeFillTint="99"/>
          </w:tcPr>
          <w:p w:rsidR="00C158D7" w:rsidRPr="00582293" w:rsidRDefault="00C158D7" w:rsidP="00C158D7">
            <w:pPr>
              <w:spacing w:after="0"/>
              <w:jc w:val="both"/>
              <w:rPr>
                <w:rFonts w:cs="Times New Roman"/>
              </w:rPr>
            </w:pPr>
          </w:p>
        </w:tc>
        <w:tc>
          <w:tcPr>
            <w:tcW w:w="96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Piracicaba</w:t>
            </w:r>
          </w:p>
        </w:tc>
        <w:tc>
          <w:tcPr>
            <w:tcW w:w="18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204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FF1DCD">
        <w:trPr>
          <w:trHeight w:val="300"/>
        </w:trPr>
        <w:tc>
          <w:tcPr>
            <w:tcW w:w="19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CGR Piracicaba</w:t>
            </w:r>
          </w:p>
        </w:tc>
        <w:tc>
          <w:tcPr>
            <w:tcW w:w="18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204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1*</w:t>
            </w:r>
          </w:p>
        </w:tc>
        <w:tc>
          <w:tcPr>
            <w:tcW w:w="1620" w:type="dxa"/>
            <w:shd w:val="clear" w:color="auto" w:fill="95B3D7" w:themeFill="accent1" w:themeFillTint="99"/>
          </w:tcPr>
          <w:p w:rsidR="00C158D7" w:rsidRPr="00582293" w:rsidRDefault="00C158D7" w:rsidP="00C158D7">
            <w:pPr>
              <w:spacing w:after="0"/>
              <w:jc w:val="both"/>
              <w:rPr>
                <w:rFonts w:cs="Times New Roman"/>
              </w:rPr>
            </w:pPr>
          </w:p>
        </w:tc>
        <w:tc>
          <w:tcPr>
            <w:tcW w:w="96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3E4C4C">
        <w:trPr>
          <w:trHeight w:val="300"/>
        </w:trPr>
        <w:tc>
          <w:tcPr>
            <w:tcW w:w="1900" w:type="dxa"/>
            <w:shd w:val="clear" w:color="auto" w:fill="auto"/>
            <w:noWrap/>
            <w:vAlign w:val="bottom"/>
            <w:hideMark/>
          </w:tcPr>
          <w:p w:rsidR="00C158D7" w:rsidRPr="00582293" w:rsidRDefault="00C158D7" w:rsidP="00C158D7">
            <w:pPr>
              <w:spacing w:after="0"/>
              <w:jc w:val="both"/>
              <w:rPr>
                <w:rFonts w:cs="Times New Roman"/>
              </w:rPr>
            </w:pPr>
            <w:r w:rsidRPr="00582293">
              <w:rPr>
                <w:rFonts w:cs="Times New Roman"/>
              </w:rPr>
              <w:t>Rio Claro</w:t>
            </w:r>
          </w:p>
        </w:tc>
        <w:tc>
          <w:tcPr>
            <w:tcW w:w="1800" w:type="dxa"/>
            <w:shd w:val="clear" w:color="auto" w:fill="auto"/>
            <w:noWrap/>
            <w:vAlign w:val="bottom"/>
            <w:hideMark/>
          </w:tcPr>
          <w:p w:rsidR="00C158D7" w:rsidRPr="00582293" w:rsidRDefault="00C158D7" w:rsidP="00C158D7">
            <w:pPr>
              <w:spacing w:after="0"/>
              <w:jc w:val="both"/>
              <w:rPr>
                <w:rFonts w:cs="Times New Roman"/>
              </w:rPr>
            </w:pPr>
          </w:p>
        </w:tc>
        <w:tc>
          <w:tcPr>
            <w:tcW w:w="204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c>
          <w:tcPr>
            <w:tcW w:w="1620" w:type="dxa"/>
          </w:tcPr>
          <w:p w:rsidR="00C158D7" w:rsidRPr="00582293" w:rsidRDefault="00C158D7" w:rsidP="00C158D7">
            <w:pPr>
              <w:spacing w:after="0"/>
              <w:jc w:val="both"/>
              <w:rPr>
                <w:rFonts w:cs="Times New Roman"/>
              </w:rPr>
            </w:pPr>
          </w:p>
        </w:tc>
        <w:tc>
          <w:tcPr>
            <w:tcW w:w="960" w:type="dxa"/>
            <w:shd w:val="clear" w:color="auto" w:fill="auto"/>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FF1DCD">
        <w:trPr>
          <w:trHeight w:val="300"/>
        </w:trPr>
        <w:tc>
          <w:tcPr>
            <w:tcW w:w="19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 xml:space="preserve">CGR Rio Claro </w:t>
            </w:r>
          </w:p>
        </w:tc>
        <w:tc>
          <w:tcPr>
            <w:tcW w:w="180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sidRPr="00582293">
              <w:rPr>
                <w:rFonts w:cs="Times New Roman"/>
              </w:rPr>
              <w:t> </w:t>
            </w:r>
          </w:p>
        </w:tc>
        <w:tc>
          <w:tcPr>
            <w:tcW w:w="204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1</w:t>
            </w:r>
          </w:p>
        </w:tc>
        <w:tc>
          <w:tcPr>
            <w:tcW w:w="1620" w:type="dxa"/>
            <w:shd w:val="clear" w:color="auto" w:fill="95B3D7" w:themeFill="accent1" w:themeFillTint="99"/>
          </w:tcPr>
          <w:p w:rsidR="00C158D7" w:rsidRDefault="00C158D7" w:rsidP="00C158D7">
            <w:pPr>
              <w:spacing w:after="0"/>
              <w:jc w:val="both"/>
              <w:rPr>
                <w:rFonts w:cs="Times New Roman"/>
              </w:rPr>
            </w:pPr>
          </w:p>
        </w:tc>
        <w:tc>
          <w:tcPr>
            <w:tcW w:w="960" w:type="dxa"/>
            <w:shd w:val="clear" w:color="auto" w:fill="95B3D7" w:themeFill="accent1" w:themeFillTint="99"/>
            <w:noWrap/>
            <w:vAlign w:val="bottom"/>
            <w:hideMark/>
          </w:tcPr>
          <w:p w:rsidR="00C158D7" w:rsidRPr="00582293" w:rsidRDefault="00C158D7" w:rsidP="00C158D7">
            <w:pPr>
              <w:spacing w:after="0"/>
              <w:jc w:val="both"/>
              <w:rPr>
                <w:rFonts w:cs="Times New Roman"/>
              </w:rPr>
            </w:pPr>
            <w:r>
              <w:rPr>
                <w:rFonts w:cs="Times New Roman"/>
              </w:rPr>
              <w:t>1</w:t>
            </w:r>
          </w:p>
        </w:tc>
      </w:tr>
      <w:tr w:rsidR="00C158D7" w:rsidRPr="00582293" w:rsidTr="003E4C4C">
        <w:trPr>
          <w:trHeight w:val="449"/>
        </w:trPr>
        <w:tc>
          <w:tcPr>
            <w:tcW w:w="1900" w:type="dxa"/>
            <w:shd w:val="clear" w:color="auto" w:fill="auto"/>
            <w:noWrap/>
            <w:vAlign w:val="bottom"/>
            <w:hideMark/>
          </w:tcPr>
          <w:p w:rsidR="00C158D7" w:rsidRPr="00582293" w:rsidRDefault="00C158D7" w:rsidP="00C158D7">
            <w:pPr>
              <w:spacing w:after="0"/>
              <w:jc w:val="both"/>
              <w:rPr>
                <w:rFonts w:cs="Times New Roman"/>
                <w:b/>
                <w:bCs/>
              </w:rPr>
            </w:pPr>
            <w:r w:rsidRPr="00582293">
              <w:rPr>
                <w:rFonts w:cs="Times New Roman"/>
                <w:b/>
                <w:bCs/>
              </w:rPr>
              <w:t>Total RRAS</w:t>
            </w:r>
          </w:p>
        </w:tc>
        <w:tc>
          <w:tcPr>
            <w:tcW w:w="1800" w:type="dxa"/>
            <w:shd w:val="clear" w:color="auto" w:fill="auto"/>
            <w:noWrap/>
            <w:vAlign w:val="bottom"/>
            <w:hideMark/>
          </w:tcPr>
          <w:p w:rsidR="00C158D7" w:rsidRPr="00582293" w:rsidRDefault="00C158D7" w:rsidP="00C158D7">
            <w:pPr>
              <w:spacing w:after="0"/>
              <w:jc w:val="both"/>
              <w:rPr>
                <w:rFonts w:cs="Times New Roman"/>
                <w:b/>
                <w:bCs/>
              </w:rPr>
            </w:pPr>
            <w:r w:rsidRPr="00582293">
              <w:rPr>
                <w:rFonts w:cs="Times New Roman"/>
                <w:b/>
                <w:bCs/>
              </w:rPr>
              <w:t>2</w:t>
            </w:r>
          </w:p>
        </w:tc>
        <w:tc>
          <w:tcPr>
            <w:tcW w:w="2040" w:type="dxa"/>
            <w:shd w:val="clear" w:color="auto" w:fill="auto"/>
            <w:noWrap/>
            <w:vAlign w:val="bottom"/>
            <w:hideMark/>
          </w:tcPr>
          <w:p w:rsidR="00C158D7" w:rsidRPr="00582293" w:rsidRDefault="00C158D7" w:rsidP="00C158D7">
            <w:pPr>
              <w:spacing w:after="0"/>
              <w:jc w:val="both"/>
              <w:rPr>
                <w:rFonts w:cs="Times New Roman"/>
                <w:b/>
                <w:bCs/>
              </w:rPr>
            </w:pPr>
            <w:r>
              <w:rPr>
                <w:rFonts w:cs="Times New Roman"/>
                <w:b/>
                <w:bCs/>
              </w:rPr>
              <w:t>7*</w:t>
            </w:r>
          </w:p>
        </w:tc>
        <w:tc>
          <w:tcPr>
            <w:tcW w:w="1620" w:type="dxa"/>
          </w:tcPr>
          <w:p w:rsidR="00C158D7" w:rsidRPr="00582293" w:rsidRDefault="00C158D7" w:rsidP="00C158D7">
            <w:pPr>
              <w:spacing w:after="0"/>
              <w:jc w:val="both"/>
              <w:rPr>
                <w:rFonts w:cs="Times New Roman"/>
                <w:b/>
                <w:bCs/>
              </w:rPr>
            </w:pPr>
          </w:p>
        </w:tc>
        <w:tc>
          <w:tcPr>
            <w:tcW w:w="960" w:type="dxa"/>
            <w:shd w:val="clear" w:color="auto" w:fill="auto"/>
            <w:noWrap/>
            <w:vAlign w:val="bottom"/>
            <w:hideMark/>
          </w:tcPr>
          <w:p w:rsidR="00C158D7" w:rsidRPr="00582293" w:rsidRDefault="00C158D7" w:rsidP="00C158D7">
            <w:pPr>
              <w:spacing w:after="0"/>
              <w:jc w:val="both"/>
              <w:rPr>
                <w:rFonts w:cs="Times New Roman"/>
                <w:b/>
                <w:bCs/>
              </w:rPr>
            </w:pPr>
            <w:r>
              <w:rPr>
                <w:rFonts w:cs="Times New Roman"/>
                <w:b/>
                <w:bCs/>
              </w:rPr>
              <w:t>6*</w:t>
            </w:r>
          </w:p>
        </w:tc>
      </w:tr>
    </w:tbl>
    <w:p w:rsidR="00C158D7" w:rsidRPr="007373D3" w:rsidRDefault="00C158D7" w:rsidP="00C158D7">
      <w:pPr>
        <w:autoSpaceDE w:val="0"/>
        <w:autoSpaceDN w:val="0"/>
        <w:adjustRightInd w:val="0"/>
        <w:spacing w:after="0" w:line="360" w:lineRule="auto"/>
        <w:jc w:val="both"/>
        <w:rPr>
          <w:sz w:val="18"/>
          <w:szCs w:val="18"/>
        </w:rPr>
      </w:pPr>
      <w:r>
        <w:rPr>
          <w:sz w:val="24"/>
          <w:szCs w:val="48"/>
        </w:rPr>
        <w:t xml:space="preserve">             </w:t>
      </w:r>
      <w:r w:rsidRPr="007373D3">
        <w:rPr>
          <w:b/>
          <w:sz w:val="18"/>
          <w:szCs w:val="18"/>
        </w:rPr>
        <w:t xml:space="preserve">Fonte: </w:t>
      </w:r>
      <w:r w:rsidRPr="007373D3">
        <w:rPr>
          <w:sz w:val="18"/>
          <w:szCs w:val="18"/>
        </w:rPr>
        <w:t xml:space="preserve">Elaboração própria dados </w:t>
      </w:r>
      <w:r>
        <w:rPr>
          <w:sz w:val="18"/>
          <w:szCs w:val="18"/>
        </w:rPr>
        <w:t>DAB  acessado em julho/2015</w:t>
      </w:r>
    </w:p>
    <w:p w:rsidR="00C158D7" w:rsidRDefault="00C158D7" w:rsidP="00C158D7">
      <w:pPr>
        <w:pStyle w:val="PargrafodaLista"/>
        <w:spacing w:line="360" w:lineRule="auto"/>
        <w:ind w:left="0" w:firstLine="708"/>
        <w:jc w:val="both"/>
        <w:rPr>
          <w:sz w:val="24"/>
          <w:szCs w:val="24"/>
        </w:rPr>
      </w:pPr>
      <w:r>
        <w:rPr>
          <w:sz w:val="24"/>
          <w:szCs w:val="24"/>
        </w:rPr>
        <w:t xml:space="preserve">OBS. *  EMADs e EMAPs em fase de credenciamento </w:t>
      </w:r>
    </w:p>
    <w:p w:rsidR="00C158D7" w:rsidRDefault="00C158D7" w:rsidP="00C158D7">
      <w:pPr>
        <w:pStyle w:val="PargrafodaLista"/>
        <w:spacing w:line="360" w:lineRule="auto"/>
        <w:ind w:left="0" w:firstLine="708"/>
        <w:jc w:val="both"/>
        <w:rPr>
          <w:sz w:val="24"/>
          <w:szCs w:val="24"/>
        </w:rPr>
      </w:pPr>
    </w:p>
    <w:p w:rsidR="00C158D7" w:rsidRDefault="00C158D7" w:rsidP="00C158D7">
      <w:pPr>
        <w:pStyle w:val="PargrafodaLista"/>
        <w:spacing w:line="360" w:lineRule="auto"/>
        <w:ind w:left="0" w:firstLine="708"/>
        <w:jc w:val="both"/>
        <w:rPr>
          <w:sz w:val="24"/>
          <w:szCs w:val="24"/>
        </w:rPr>
      </w:pPr>
      <w:r w:rsidRPr="006E78DB">
        <w:rPr>
          <w:sz w:val="24"/>
          <w:szCs w:val="24"/>
        </w:rPr>
        <w:t>Nota-se ainda no DRS X / RRAS 14</w:t>
      </w:r>
      <w:r>
        <w:rPr>
          <w:sz w:val="24"/>
          <w:szCs w:val="24"/>
        </w:rPr>
        <w:t xml:space="preserve"> há</w:t>
      </w:r>
      <w:r w:rsidRPr="006E78DB">
        <w:rPr>
          <w:sz w:val="24"/>
          <w:szCs w:val="24"/>
        </w:rPr>
        <w:t xml:space="preserve">  necessidade de expansão do Programa Melhor em Casa para ampliação das abordagens em domicilio, captação de recursos financeiros e sistematização das ações.</w:t>
      </w:r>
    </w:p>
    <w:p w:rsidR="00C158D7" w:rsidRDefault="00C158D7" w:rsidP="00C158D7">
      <w:pPr>
        <w:pStyle w:val="PargrafodaLista"/>
        <w:spacing w:line="360" w:lineRule="auto"/>
        <w:ind w:left="0" w:firstLine="708"/>
        <w:jc w:val="both"/>
        <w:rPr>
          <w:sz w:val="24"/>
          <w:szCs w:val="24"/>
        </w:rPr>
      </w:pPr>
      <w:r>
        <w:rPr>
          <w:sz w:val="24"/>
          <w:szCs w:val="24"/>
        </w:rPr>
        <w:t xml:space="preserve">Ressaltamos que ações de apoio e incentivo vem sendo desenvolvidas pelas Articuladoras da AB junto aos seus parceiros e no âmbito da gestão os Diretores do DRS tem em repetidos momentos junto aos gestores municipais reforçado a necessidade e o benefício deste componente. </w:t>
      </w:r>
    </w:p>
    <w:p w:rsidR="00C158D7" w:rsidRDefault="00C158D7" w:rsidP="00C158D7">
      <w:pPr>
        <w:pStyle w:val="PargrafodaLista"/>
        <w:spacing w:line="360" w:lineRule="auto"/>
        <w:ind w:left="0" w:firstLine="708"/>
        <w:jc w:val="both"/>
        <w:rPr>
          <w:sz w:val="24"/>
          <w:szCs w:val="24"/>
        </w:rPr>
      </w:pPr>
    </w:p>
    <w:p w:rsidR="00C158D7" w:rsidRDefault="00C158D7" w:rsidP="00C158D7">
      <w:pPr>
        <w:pStyle w:val="PargrafodaLista"/>
        <w:spacing w:line="360" w:lineRule="auto"/>
        <w:ind w:left="0" w:firstLine="708"/>
        <w:jc w:val="both"/>
        <w:rPr>
          <w:sz w:val="24"/>
          <w:szCs w:val="24"/>
        </w:rPr>
      </w:pPr>
    </w:p>
    <w:p w:rsidR="00C158D7" w:rsidRDefault="00C158D7" w:rsidP="00C158D7">
      <w:pPr>
        <w:jc w:val="both"/>
        <w:rPr>
          <w:rFonts w:ascii="Arial" w:hAnsi="Arial" w:cs="Arial"/>
        </w:rPr>
      </w:pPr>
    </w:p>
    <w:p w:rsidR="00C158D7" w:rsidRDefault="00C158D7" w:rsidP="00AC2579">
      <w:pPr>
        <w:jc w:val="both"/>
        <w:rPr>
          <w:rFonts w:ascii="Arial" w:hAnsi="Arial" w:cs="Arial"/>
        </w:rPr>
      </w:pPr>
    </w:p>
    <w:p w:rsidR="00C158D7" w:rsidRDefault="00C158D7" w:rsidP="00AC2579">
      <w:pPr>
        <w:jc w:val="both"/>
        <w:rPr>
          <w:rFonts w:ascii="Arial" w:hAnsi="Arial" w:cs="Arial"/>
        </w:rPr>
      </w:pPr>
    </w:p>
    <w:p w:rsidR="00C158D7" w:rsidRDefault="00C158D7" w:rsidP="00AC2579">
      <w:pPr>
        <w:jc w:val="both"/>
        <w:rPr>
          <w:rFonts w:ascii="Arial" w:hAnsi="Arial" w:cs="Arial"/>
        </w:rPr>
      </w:pPr>
    </w:p>
    <w:p w:rsidR="00C158D7" w:rsidRDefault="00C158D7" w:rsidP="00AC2579">
      <w:pPr>
        <w:jc w:val="both"/>
        <w:rPr>
          <w:rFonts w:ascii="Arial" w:hAnsi="Arial" w:cs="Arial"/>
        </w:rPr>
        <w:sectPr w:rsidR="00C158D7" w:rsidSect="0031408E">
          <w:pgSz w:w="11906" w:h="16838" w:code="9"/>
          <w:pgMar w:top="1417" w:right="1701" w:bottom="1417" w:left="1701" w:header="709" w:footer="709" w:gutter="0"/>
          <w:cols w:space="708"/>
          <w:titlePg/>
          <w:docGrid w:linePitch="360"/>
        </w:sectPr>
      </w:pPr>
    </w:p>
    <w:p w:rsidR="006F0A7C" w:rsidRPr="00B079A0" w:rsidRDefault="006F0A7C" w:rsidP="006F0A7C">
      <w:pPr>
        <w:autoSpaceDE w:val="0"/>
        <w:autoSpaceDN w:val="0"/>
        <w:adjustRightInd w:val="0"/>
        <w:spacing w:after="0" w:line="240" w:lineRule="auto"/>
        <w:jc w:val="both"/>
        <w:rPr>
          <w:rFonts w:ascii="Arial" w:hAnsi="Arial" w:cs="Arial"/>
          <w:b/>
          <w:bCs/>
          <w:sz w:val="24"/>
          <w:szCs w:val="24"/>
        </w:rPr>
      </w:pPr>
      <w:r>
        <w:rPr>
          <w:rFonts w:cs="Arial"/>
          <w:b/>
          <w:sz w:val="28"/>
          <w:szCs w:val="28"/>
        </w:rPr>
        <w:lastRenderedPageBreak/>
        <w:t xml:space="preserve">XIV. </w:t>
      </w:r>
      <w:r w:rsidRPr="003962FC">
        <w:rPr>
          <w:rFonts w:cs="Arial"/>
          <w:b/>
          <w:sz w:val="28"/>
          <w:szCs w:val="28"/>
        </w:rPr>
        <w:t xml:space="preserve"> Plano de Ação Regional</w:t>
      </w:r>
      <w:r>
        <w:rPr>
          <w:rFonts w:cs="Arial"/>
          <w:b/>
          <w:sz w:val="28"/>
          <w:szCs w:val="28"/>
        </w:rPr>
        <w:t xml:space="preserve">  da  </w:t>
      </w:r>
      <w:r w:rsidRPr="00B079A0">
        <w:rPr>
          <w:rFonts w:ascii="Arial" w:hAnsi="Arial" w:cs="Arial"/>
          <w:b/>
          <w:bCs/>
          <w:sz w:val="24"/>
          <w:szCs w:val="24"/>
        </w:rPr>
        <w:t>Rede de Atenção à Pessoa com Deficiência – RRAS 14 – Piracicaba</w:t>
      </w:r>
    </w:p>
    <w:tbl>
      <w:tblPr>
        <w:tblpPr w:leftFromText="141" w:rightFromText="141" w:vertAnchor="text" w:horzAnchor="margin" w:tblpX="-459" w:tblpY="359"/>
        <w:tblW w:w="15073" w:type="dxa"/>
        <w:shd w:val="clear" w:color="auto" w:fill="DBE5F1" w:themeFill="accent1" w:themeFillTint="33"/>
        <w:tblLayout w:type="fixed"/>
        <w:tblCellMar>
          <w:left w:w="0" w:type="dxa"/>
          <w:right w:w="0" w:type="dxa"/>
        </w:tblCellMar>
        <w:tblLook w:val="04A0" w:firstRow="1" w:lastRow="0" w:firstColumn="1" w:lastColumn="0" w:noHBand="0" w:noVBand="1"/>
      </w:tblPr>
      <w:tblGrid>
        <w:gridCol w:w="4304"/>
        <w:gridCol w:w="1786"/>
        <w:gridCol w:w="3896"/>
        <w:gridCol w:w="2205"/>
        <w:gridCol w:w="2882"/>
      </w:tblGrid>
      <w:tr w:rsidR="006F0A7C" w:rsidRPr="006A4AFF" w:rsidTr="00105C9E">
        <w:trPr>
          <w:trHeight w:val="410"/>
        </w:trPr>
        <w:tc>
          <w:tcPr>
            <w:tcW w:w="1507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 xml:space="preserve">COMPONENTE: </w:t>
            </w:r>
            <w:r w:rsidRPr="006A4AFF">
              <w:rPr>
                <w:b/>
                <w:bCs/>
                <w:sz w:val="24"/>
                <w:szCs w:val="24"/>
              </w:rPr>
              <w:t>PREVENÇÃO /PROMOÇÃO</w:t>
            </w:r>
          </w:p>
        </w:tc>
      </w:tr>
      <w:tr w:rsidR="006F0A7C" w:rsidRPr="006A4AFF" w:rsidTr="00105C9E">
        <w:trPr>
          <w:trHeight w:val="451"/>
        </w:trPr>
        <w:tc>
          <w:tcPr>
            <w:tcW w:w="15073" w:type="dxa"/>
            <w:gridSpan w:val="5"/>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b/>
                <w:bCs/>
                <w:sz w:val="24"/>
                <w:szCs w:val="24"/>
              </w:rPr>
              <w:t>AÇÃO</w:t>
            </w:r>
            <w:r w:rsidRPr="006A4AFF">
              <w:rPr>
                <w:sz w:val="24"/>
                <w:szCs w:val="24"/>
              </w:rPr>
              <w:t xml:space="preserve">: Qualificação da Triagem Neonatal na RRAS  </w:t>
            </w:r>
          </w:p>
        </w:tc>
      </w:tr>
      <w:tr w:rsidR="006F0A7C" w:rsidRPr="006A4AFF" w:rsidTr="00105C9E">
        <w:trPr>
          <w:trHeight w:val="360"/>
        </w:trPr>
        <w:tc>
          <w:tcPr>
            <w:tcW w:w="4304" w:type="dxa"/>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Atividades</w:t>
            </w:r>
          </w:p>
        </w:tc>
        <w:tc>
          <w:tcPr>
            <w:tcW w:w="1786"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Municípios</w:t>
            </w:r>
          </w:p>
        </w:tc>
        <w:tc>
          <w:tcPr>
            <w:tcW w:w="3896"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Indicador/Meta</w:t>
            </w:r>
          </w:p>
        </w:tc>
        <w:tc>
          <w:tcPr>
            <w:tcW w:w="2205"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Prazo de verificação</w:t>
            </w:r>
          </w:p>
        </w:tc>
        <w:tc>
          <w:tcPr>
            <w:tcW w:w="2882"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6A4AFF" w:rsidRDefault="006F0A7C" w:rsidP="00105C9E">
            <w:pPr>
              <w:spacing w:line="360" w:lineRule="auto"/>
              <w:rPr>
                <w:sz w:val="24"/>
                <w:szCs w:val="24"/>
              </w:rPr>
            </w:pPr>
            <w:r w:rsidRPr="006A4AFF">
              <w:rPr>
                <w:sz w:val="24"/>
                <w:szCs w:val="24"/>
              </w:rPr>
              <w:t>Meio de Verificação</w:t>
            </w:r>
          </w:p>
        </w:tc>
      </w:tr>
      <w:tr w:rsidR="006F0A7C" w:rsidRPr="00F427E8" w:rsidTr="00105C9E">
        <w:trPr>
          <w:trHeight w:val="2548"/>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pPr>
            <w:r w:rsidRPr="00F427E8">
              <w:rPr>
                <w:rFonts w:cs="Calibri"/>
              </w:rPr>
              <w:t>Aumentar de 10 (76,92%) para 13 (100%) maternidades   que garantam o  acesso ao Teste do Pezinho, logo após as 48h do primeiro contato com leite materno.</w:t>
            </w:r>
          </w:p>
        </w:tc>
        <w:tc>
          <w:tcPr>
            <w:tcW w:w="178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pPr>
            <w:r w:rsidRPr="00F427E8">
              <w:t xml:space="preserve">13 maternidades </w:t>
            </w:r>
          </w:p>
        </w:tc>
        <w:tc>
          <w:tcPr>
            <w:tcW w:w="389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ind w:right="-114"/>
              <w:rPr>
                <w:rFonts w:cs="Calibri"/>
              </w:rPr>
            </w:pPr>
            <w:r w:rsidRPr="00F427E8">
              <w:rPr>
                <w:rFonts w:cs="Calibri"/>
              </w:rPr>
              <w:t>% de maternidades com Teste do Pezinho implantado;</w:t>
            </w:r>
          </w:p>
          <w:p w:rsidR="006F0A7C" w:rsidRPr="00F427E8" w:rsidRDefault="006F0A7C" w:rsidP="00105C9E">
            <w:pPr>
              <w:spacing w:line="360" w:lineRule="auto"/>
              <w:ind w:right="-114"/>
            </w:pPr>
            <w:r w:rsidRPr="00F427E8">
              <w:rPr>
                <w:rFonts w:cs="Calibri"/>
                <w:b/>
              </w:rPr>
              <w:t>Meta:</w:t>
            </w:r>
            <w:r w:rsidRPr="00F427E8">
              <w:rPr>
                <w:rFonts w:cs="Calibri"/>
              </w:rPr>
              <w:t xml:space="preserve"> 100% de maternidades com Teste do Pezinho implantado no período.</w:t>
            </w:r>
          </w:p>
        </w:tc>
        <w:tc>
          <w:tcPr>
            <w:tcW w:w="220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081FBF">
            <w:pPr>
              <w:spacing w:line="360" w:lineRule="auto"/>
              <w:jc w:val="center"/>
            </w:pPr>
            <w:r w:rsidRPr="00F427E8">
              <w:t>2016</w:t>
            </w:r>
          </w:p>
        </w:tc>
        <w:tc>
          <w:tcPr>
            <w:tcW w:w="288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ind w:right="12"/>
              <w:jc w:val="both"/>
            </w:pPr>
            <w:r w:rsidRPr="00F427E8">
              <w:t>Relatório da Articuladora da Saúde da Mulher no período;</w:t>
            </w:r>
          </w:p>
          <w:p w:rsidR="006F0A7C" w:rsidRPr="00F427E8" w:rsidRDefault="006F0A7C" w:rsidP="00105C9E">
            <w:pPr>
              <w:ind w:right="12"/>
              <w:jc w:val="both"/>
            </w:pPr>
            <w:r w:rsidRPr="00F427E8">
              <w:t>Relatório da APAE com os Códigos de Unidade de Coleta no período.</w:t>
            </w:r>
          </w:p>
        </w:tc>
      </w:tr>
      <w:tr w:rsidR="006F0A7C" w:rsidRPr="00F427E8" w:rsidTr="00105C9E">
        <w:trPr>
          <w:trHeight w:val="838"/>
        </w:trPr>
        <w:tc>
          <w:tcPr>
            <w:tcW w:w="4304" w:type="dxa"/>
            <w:tcBorders>
              <w:top w:val="single" w:sz="4" w:space="0" w:color="auto"/>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jc w:val="both"/>
              <w:rPr>
                <w:rStyle w:val="nfaseSutil"/>
                <w:bCs/>
                <w:i w:val="0"/>
                <w:iCs w:val="0"/>
                <w:color w:val="auto"/>
              </w:rPr>
            </w:pPr>
            <w:r w:rsidRPr="00F427E8">
              <w:rPr>
                <w:rStyle w:val="nfaseSutil"/>
                <w:bCs/>
                <w:i w:val="0"/>
                <w:iCs w:val="0"/>
                <w:color w:val="auto"/>
              </w:rPr>
              <w:t>Promover Evento anual de sensibilização junto aos 26 municípios com a participação de profissionais de saúde da Atenção Básica e maternidades, quanto a importância do Teste do Pezinho na prevenção de doenças.</w:t>
            </w:r>
          </w:p>
        </w:tc>
        <w:tc>
          <w:tcPr>
            <w:tcW w:w="178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pPr>
            <w:r w:rsidRPr="00F427E8">
              <w:t xml:space="preserve">26 municípios </w:t>
            </w: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pPr>
            <w:r w:rsidRPr="00F427E8">
              <w:t>% de municípios participantes do evento de sensibilização quanto a importância do teste do pezinho na prevenção de doenças;</w:t>
            </w:r>
          </w:p>
          <w:p w:rsidR="006F0A7C" w:rsidRPr="00F427E8" w:rsidRDefault="006F0A7C" w:rsidP="00105C9E">
            <w:pPr>
              <w:spacing w:line="360" w:lineRule="auto"/>
            </w:pPr>
            <w:r w:rsidRPr="00F427E8">
              <w:rPr>
                <w:b/>
              </w:rPr>
              <w:t>Meta:</w:t>
            </w:r>
            <w:r w:rsidRPr="00F427E8">
              <w:t xml:space="preserve"> 100% dos municípios participando do evento de sensibilização  quanto a importância do teste do pezinho no </w:t>
            </w:r>
            <w:r w:rsidRPr="00F427E8">
              <w:lastRenderedPageBreak/>
              <w:t xml:space="preserve">período.  </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081FBF">
            <w:pPr>
              <w:spacing w:line="360" w:lineRule="auto"/>
              <w:jc w:val="center"/>
            </w:pPr>
            <w:r w:rsidRPr="00F427E8">
              <w:lastRenderedPageBreak/>
              <w:t>2016  a  2017</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6F0A7C" w:rsidRPr="00F427E8" w:rsidRDefault="006F0A7C" w:rsidP="00105C9E">
            <w:pPr>
              <w:spacing w:line="360" w:lineRule="auto"/>
            </w:pPr>
            <w:r w:rsidRPr="00F427E8">
              <w:t>Relatório do Evento realizado no período;</w:t>
            </w:r>
          </w:p>
          <w:p w:rsidR="006F0A7C" w:rsidRPr="00F427E8" w:rsidRDefault="006F0A7C" w:rsidP="00105C9E">
            <w:pPr>
              <w:spacing w:line="360" w:lineRule="auto"/>
            </w:pPr>
          </w:p>
          <w:p w:rsidR="006F0A7C" w:rsidRPr="00F427E8" w:rsidRDefault="006F0A7C" w:rsidP="00105C9E">
            <w:pPr>
              <w:spacing w:line="360" w:lineRule="auto"/>
            </w:pPr>
            <w:r w:rsidRPr="00F427E8">
              <w:t>Lista de Presença.</w:t>
            </w:r>
          </w:p>
        </w:tc>
      </w:tr>
      <w:tr w:rsidR="006F0A7C" w:rsidRPr="00F427E8" w:rsidTr="00105C9E">
        <w:trPr>
          <w:trHeight w:val="2962"/>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rPr>
                <w:rStyle w:val="nfaseSutil"/>
                <w:bCs/>
                <w:i w:val="0"/>
                <w:iCs w:val="0"/>
                <w:color w:val="auto"/>
              </w:rPr>
            </w:pPr>
            <w:r w:rsidRPr="00F427E8">
              <w:rPr>
                <w:rStyle w:val="nfaseSutil"/>
                <w:bCs/>
                <w:i w:val="0"/>
                <w:iCs w:val="0"/>
                <w:color w:val="auto"/>
              </w:rPr>
              <w:lastRenderedPageBreak/>
              <w:t xml:space="preserve"> Aumentar de 12 para 13 (100%) maternidades referência regional que implantaram o Programa de prevenção à cegueira na infância </w:t>
            </w:r>
            <w:r w:rsidRPr="00F427E8">
              <w:rPr>
                <w:rStyle w:val="nfaseSutil"/>
                <w:b/>
                <w:bCs/>
                <w:i w:val="0"/>
                <w:iCs w:val="0"/>
                <w:color w:val="auto"/>
              </w:rPr>
              <w:t xml:space="preserve"> </w:t>
            </w:r>
            <w:r w:rsidRPr="00F427E8">
              <w:rPr>
                <w:rStyle w:val="nfaseSutil"/>
                <w:bCs/>
                <w:i w:val="0"/>
                <w:iCs w:val="0"/>
                <w:color w:val="auto"/>
              </w:rPr>
              <w:t>( Teste do Reflexo Vermelho ),   e a alimentação do sistema de informação – SIH.</w:t>
            </w:r>
          </w:p>
        </w:tc>
        <w:tc>
          <w:tcPr>
            <w:tcW w:w="1786"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rPr>
                <w:rFonts w:cs="Calibri"/>
              </w:rPr>
              <w:t xml:space="preserve"> 26 municípios </w:t>
            </w: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 de maternidades com o Programa de Prevenção à Cegueira  implantando;</w:t>
            </w:r>
          </w:p>
          <w:p w:rsidR="006F0A7C" w:rsidRPr="00F427E8" w:rsidRDefault="006F0A7C" w:rsidP="00105C9E">
            <w:pPr>
              <w:spacing w:line="360" w:lineRule="auto"/>
            </w:pPr>
            <w:r w:rsidRPr="00F427E8">
              <w:rPr>
                <w:b/>
              </w:rPr>
              <w:t>Meta:</w:t>
            </w:r>
            <w:r w:rsidRPr="00F427E8">
              <w:t xml:space="preserve"> 100% das  maternidades com programa de prevenção de cegueira  implantados no período. </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081FBF">
            <w:pPr>
              <w:spacing w:line="360" w:lineRule="auto"/>
              <w:jc w:val="center"/>
            </w:pPr>
            <w:r w:rsidRPr="00F427E8">
              <w:t>2016</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ind w:right="12"/>
              <w:jc w:val="both"/>
            </w:pPr>
            <w:r w:rsidRPr="00F427E8">
              <w:t>Relatório da Articuladora da Saúde da Mulher no período;</w:t>
            </w:r>
          </w:p>
          <w:p w:rsidR="006F0A7C" w:rsidRPr="00F427E8" w:rsidRDefault="006F0A7C" w:rsidP="00105C9E">
            <w:pPr>
              <w:spacing w:line="360" w:lineRule="auto"/>
            </w:pPr>
            <w:r w:rsidRPr="00F427E8">
              <w:t>Relatório Hospitalar trimestral.</w:t>
            </w:r>
          </w:p>
        </w:tc>
      </w:tr>
      <w:tr w:rsidR="006F0A7C" w:rsidRPr="00F427E8" w:rsidTr="00105C9E">
        <w:trPr>
          <w:trHeight w:val="1406"/>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rPr>
                <w:rFonts w:cs="Calibri"/>
              </w:rPr>
            </w:pPr>
            <w:r w:rsidRPr="00F427E8">
              <w:rPr>
                <w:rFonts w:cs="Calibri"/>
              </w:rPr>
              <w:t>Aumentar de 12 para 13 maternidades (100%) referência da DRS X que implantaram o Exame de Emissões Otoacústicas Evocadas (EOAs) (Teste da Orelhinha).</w:t>
            </w:r>
          </w:p>
        </w:tc>
        <w:tc>
          <w:tcPr>
            <w:tcW w:w="1786"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 xml:space="preserve">26 Municípios </w:t>
            </w: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  de maternidades com o Exame de emissões Otoacústicas  Evocadas  implantando;</w:t>
            </w:r>
          </w:p>
          <w:p w:rsidR="006F0A7C" w:rsidRPr="00F427E8" w:rsidRDefault="006F0A7C" w:rsidP="00105C9E">
            <w:pPr>
              <w:spacing w:line="360" w:lineRule="auto"/>
            </w:pPr>
            <w:r w:rsidRPr="00F427E8">
              <w:rPr>
                <w:b/>
              </w:rPr>
              <w:t>Meta:</w:t>
            </w:r>
            <w:r w:rsidRPr="00F427E8">
              <w:t xml:space="preserve"> 100% das  maternidades com Exame  de emissões Otoacústicas  Evocadas  implantados no período;</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081FBF">
            <w:pPr>
              <w:spacing w:line="360" w:lineRule="auto"/>
              <w:jc w:val="center"/>
            </w:pPr>
            <w:r w:rsidRPr="00F427E8">
              <w:t>2016</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ind w:right="12"/>
              <w:jc w:val="both"/>
            </w:pPr>
            <w:r w:rsidRPr="00F427E8">
              <w:t>Relatório da Articuladora da Saúde da Mulher no período;</w:t>
            </w:r>
          </w:p>
          <w:p w:rsidR="006F0A7C" w:rsidRPr="00F427E8" w:rsidRDefault="006F0A7C" w:rsidP="00105C9E">
            <w:pPr>
              <w:spacing w:line="360" w:lineRule="auto"/>
            </w:pPr>
            <w:r w:rsidRPr="00F427E8">
              <w:t>Relatório Hospitalar trimestral.</w:t>
            </w:r>
          </w:p>
        </w:tc>
      </w:tr>
      <w:tr w:rsidR="006F0A7C" w:rsidRPr="00F427E8" w:rsidTr="00105C9E">
        <w:trPr>
          <w:trHeight w:val="2111"/>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jc w:val="both"/>
            </w:pPr>
            <w:r w:rsidRPr="00F427E8">
              <w:lastRenderedPageBreak/>
              <w:t>Estimular a realização das sorologias para HIV, Hepatites e Sífilis no pré- natal, agilidade dos resultados e tratamento adequado aos casos positivos evitando a transmissão vertical.</w:t>
            </w:r>
          </w:p>
        </w:tc>
        <w:tc>
          <w:tcPr>
            <w:tcW w:w="1786"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26 municípios</w:t>
            </w: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autoSpaceDE w:val="0"/>
              <w:autoSpaceDN w:val="0"/>
              <w:adjustRightInd w:val="0"/>
              <w:jc w:val="both"/>
            </w:pPr>
            <w:r w:rsidRPr="00F427E8">
              <w:rPr>
                <w:rFonts w:cs="Calibri"/>
              </w:rPr>
              <w:t xml:space="preserve">% de gestantes testadas e tratadas adequadamente </w:t>
            </w:r>
            <w:r w:rsidRPr="00F427E8">
              <w:t>para o HIV, Sífilis e Hepatites no pré-natal;</w:t>
            </w:r>
          </w:p>
          <w:p w:rsidR="006F0A7C" w:rsidRPr="00F427E8" w:rsidRDefault="006F0A7C" w:rsidP="00105C9E">
            <w:pPr>
              <w:spacing w:line="360" w:lineRule="auto"/>
            </w:pPr>
            <w:r w:rsidRPr="00F427E8">
              <w:rPr>
                <w:rFonts w:cs="Calibri"/>
                <w:b/>
              </w:rPr>
              <w:t>Meta:</w:t>
            </w:r>
            <w:r w:rsidRPr="00F427E8">
              <w:rPr>
                <w:rFonts w:cs="Calibri"/>
              </w:rPr>
              <w:t xml:space="preserve"> 100% das gestantes testadas e tratadas adequadamente  em tempo oportuno.</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081FBF">
            <w:pPr>
              <w:spacing w:line="360" w:lineRule="auto"/>
              <w:jc w:val="center"/>
            </w:pPr>
            <w:r w:rsidRPr="00F427E8">
              <w:t>Ação contínua</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autoSpaceDE w:val="0"/>
              <w:autoSpaceDN w:val="0"/>
              <w:adjustRightInd w:val="0"/>
              <w:jc w:val="both"/>
            </w:pPr>
            <w:r w:rsidRPr="00F427E8">
              <w:t>SISPRENATAL</w:t>
            </w:r>
          </w:p>
          <w:p w:rsidR="006F0A7C" w:rsidRPr="00F427E8" w:rsidRDefault="006F0A7C" w:rsidP="00105C9E">
            <w:pPr>
              <w:autoSpaceDE w:val="0"/>
              <w:autoSpaceDN w:val="0"/>
              <w:adjustRightInd w:val="0"/>
              <w:jc w:val="both"/>
            </w:pPr>
            <w:r w:rsidRPr="00F427E8">
              <w:t>SIAB</w:t>
            </w:r>
          </w:p>
          <w:p w:rsidR="006F0A7C" w:rsidRPr="00F427E8" w:rsidRDefault="006F0A7C" w:rsidP="00105C9E">
            <w:pPr>
              <w:autoSpaceDE w:val="0"/>
              <w:autoSpaceDN w:val="0"/>
              <w:adjustRightInd w:val="0"/>
              <w:jc w:val="both"/>
            </w:pPr>
            <w:r w:rsidRPr="00F427E8">
              <w:t>SINAN</w:t>
            </w:r>
          </w:p>
          <w:p w:rsidR="006F0A7C" w:rsidRPr="00F427E8" w:rsidRDefault="006F0A7C" w:rsidP="00105C9E">
            <w:pPr>
              <w:spacing w:line="360" w:lineRule="auto"/>
            </w:pPr>
            <w:r w:rsidRPr="00F427E8">
              <w:t>Relatório da SAP</w:t>
            </w:r>
          </w:p>
        </w:tc>
      </w:tr>
      <w:tr w:rsidR="006F0A7C" w:rsidRPr="00F427E8" w:rsidTr="00105C9E">
        <w:trPr>
          <w:trHeight w:val="2111"/>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rPr>
                <w:rFonts w:cs="Calibri"/>
              </w:rPr>
            </w:pPr>
            <w:r w:rsidRPr="00F427E8">
              <w:rPr>
                <w:rFonts w:cs="Calibri"/>
              </w:rPr>
              <w:t>Sensibilizar os 26 municípios  com suas  Unidades de Saúde Básica quanto a importância de adesão ao Programa de Hanseníase  com ênfase no diagnóstico precoce.</w:t>
            </w:r>
          </w:p>
        </w:tc>
        <w:tc>
          <w:tcPr>
            <w:tcW w:w="1786"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 xml:space="preserve">26  Municípios </w:t>
            </w:r>
          </w:p>
          <w:p w:rsidR="006F0A7C" w:rsidRPr="00F427E8" w:rsidRDefault="006F0A7C" w:rsidP="00105C9E">
            <w:pPr>
              <w:spacing w:line="360" w:lineRule="auto"/>
            </w:pP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 de municípios com adesão ao Programa de Hanseníase ativo</w:t>
            </w:r>
          </w:p>
          <w:p w:rsidR="006F0A7C" w:rsidRPr="00F427E8" w:rsidRDefault="006F0A7C" w:rsidP="00105C9E">
            <w:pPr>
              <w:spacing w:line="360" w:lineRule="auto"/>
            </w:pPr>
            <w:r w:rsidRPr="00F427E8">
              <w:rPr>
                <w:b/>
              </w:rPr>
              <w:t>Meta:</w:t>
            </w:r>
            <w:r w:rsidRPr="00F427E8">
              <w:t xml:space="preserve"> 100%  dos municípios  com adesão ao Programa de Hanseníase no período</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jc w:val="center"/>
            </w:pPr>
            <w:r w:rsidRPr="00F427E8">
              <w:t>2016</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6F0A7C" w:rsidRPr="00F427E8" w:rsidRDefault="006F0A7C" w:rsidP="00105C9E">
            <w:pPr>
              <w:spacing w:line="360" w:lineRule="auto"/>
            </w:pPr>
            <w:r w:rsidRPr="00F427E8">
              <w:t>Relatório de GVE e Relatório  das  Articuladoras  da AB do período.</w:t>
            </w:r>
          </w:p>
        </w:tc>
      </w:tr>
      <w:tr w:rsidR="00EF7602" w:rsidRPr="00F427E8" w:rsidTr="00105C9E">
        <w:trPr>
          <w:trHeight w:val="2111"/>
        </w:trPr>
        <w:tc>
          <w:tcPr>
            <w:tcW w:w="43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EF7602" w:rsidRPr="00F427E8" w:rsidRDefault="00EF7602" w:rsidP="00EF7602">
            <w:pPr>
              <w:autoSpaceDE w:val="0"/>
              <w:autoSpaceDN w:val="0"/>
              <w:adjustRightInd w:val="0"/>
              <w:spacing w:line="360" w:lineRule="auto"/>
              <w:rPr>
                <w:rFonts w:ascii="Calibri" w:eastAsia="Times New Roman" w:hAnsi="Calibri" w:cs="Arial"/>
              </w:rPr>
            </w:pPr>
            <w:r w:rsidRPr="00F427E8">
              <w:t>Fomentar junto aos municípios a  expansão do Programa Melhor em Casa para ampliação das abordagens em domicilio, captação de recursos financeiros e sistematização das ações.</w:t>
            </w:r>
          </w:p>
          <w:p w:rsidR="00EF7602" w:rsidRPr="00F427E8" w:rsidRDefault="00EF7602" w:rsidP="00105C9E">
            <w:pPr>
              <w:spacing w:line="360" w:lineRule="auto"/>
              <w:rPr>
                <w:rFonts w:cs="Calibri"/>
              </w:rPr>
            </w:pPr>
          </w:p>
        </w:tc>
        <w:tc>
          <w:tcPr>
            <w:tcW w:w="1786"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EF7602" w:rsidRPr="00F427E8" w:rsidRDefault="00EF7602" w:rsidP="00105C9E">
            <w:pPr>
              <w:spacing w:line="360" w:lineRule="auto"/>
            </w:pPr>
            <w:r w:rsidRPr="00F427E8">
              <w:t>26 municípios</w:t>
            </w:r>
          </w:p>
        </w:tc>
        <w:tc>
          <w:tcPr>
            <w:tcW w:w="3896"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EF7602" w:rsidRPr="00F427E8" w:rsidRDefault="00EF7602" w:rsidP="00EF7602">
            <w:pPr>
              <w:spacing w:line="360" w:lineRule="auto"/>
              <w:rPr>
                <w:rFonts w:ascii="Calibri" w:eastAsia="Times New Roman" w:hAnsi="Calibri" w:cs="Arial"/>
              </w:rPr>
            </w:pPr>
            <w:r w:rsidRPr="00F427E8">
              <w:t>% de aumento de Equipes de EMAD / período na RRAS 14;</w:t>
            </w:r>
          </w:p>
          <w:p w:rsidR="00EF7602" w:rsidRPr="00F427E8" w:rsidRDefault="00EF7602" w:rsidP="00EF7602">
            <w:pPr>
              <w:spacing w:line="360" w:lineRule="auto"/>
            </w:pPr>
            <w:r w:rsidRPr="00F427E8">
              <w:t>Meta: Aumentar de 73% (7 equipes) para 100% (17 equipes) no período.</w:t>
            </w:r>
          </w:p>
        </w:tc>
        <w:tc>
          <w:tcPr>
            <w:tcW w:w="2205"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EF7602" w:rsidRPr="00F427E8" w:rsidRDefault="00EF7602" w:rsidP="00EF7602">
            <w:pPr>
              <w:spacing w:line="360" w:lineRule="auto"/>
              <w:rPr>
                <w:rFonts w:ascii="Calibri" w:eastAsia="Times New Roman" w:hAnsi="Calibri" w:cs="Arial"/>
              </w:rPr>
            </w:pPr>
            <w:r w:rsidRPr="00F427E8">
              <w:t xml:space="preserve">     Anual </w:t>
            </w:r>
          </w:p>
          <w:p w:rsidR="00EF7602" w:rsidRPr="00F427E8" w:rsidRDefault="00EF7602" w:rsidP="00EF7602">
            <w:pPr>
              <w:spacing w:line="360" w:lineRule="auto"/>
              <w:jc w:val="center"/>
            </w:pPr>
            <w:r w:rsidRPr="00F427E8">
              <w:t>Período de 2016 a 2017</w:t>
            </w:r>
          </w:p>
        </w:tc>
        <w:tc>
          <w:tcPr>
            <w:tcW w:w="2882"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EF7602" w:rsidRPr="00F427E8" w:rsidRDefault="00EF7602" w:rsidP="00105C9E">
            <w:pPr>
              <w:spacing w:line="360" w:lineRule="auto"/>
            </w:pPr>
            <w:r w:rsidRPr="00F427E8">
              <w:t>CNES</w:t>
            </w:r>
          </w:p>
        </w:tc>
      </w:tr>
    </w:tbl>
    <w:p w:rsidR="006F0A7C" w:rsidRPr="00F427E8" w:rsidRDefault="006F0A7C" w:rsidP="006F0A7C">
      <w:pPr>
        <w:jc w:val="both"/>
        <w:rPr>
          <w:rFonts w:cs="Arial"/>
          <w:b/>
          <w:sz w:val="28"/>
          <w:szCs w:val="28"/>
        </w:rPr>
      </w:pPr>
    </w:p>
    <w:tbl>
      <w:tblPr>
        <w:tblpPr w:leftFromText="141" w:rightFromText="141" w:vertAnchor="text" w:horzAnchor="margin" w:tblpXSpec="center" w:tblpY="-109"/>
        <w:tblW w:w="15374" w:type="dxa"/>
        <w:shd w:val="clear" w:color="auto" w:fill="95B3D7" w:themeFill="accent1" w:themeFillTint="99"/>
        <w:tblLayout w:type="fixed"/>
        <w:tblCellMar>
          <w:left w:w="0" w:type="dxa"/>
          <w:right w:w="0" w:type="dxa"/>
        </w:tblCellMar>
        <w:tblLook w:val="04A0" w:firstRow="1" w:lastRow="0" w:firstColumn="1" w:lastColumn="0" w:noHBand="0" w:noVBand="1"/>
      </w:tblPr>
      <w:tblGrid>
        <w:gridCol w:w="4383"/>
        <w:gridCol w:w="1823"/>
        <w:gridCol w:w="3976"/>
        <w:gridCol w:w="2610"/>
        <w:gridCol w:w="2582"/>
      </w:tblGrid>
      <w:tr w:rsidR="00EF7602" w:rsidRPr="00F427E8" w:rsidTr="00F427E8">
        <w:trPr>
          <w:trHeight w:val="152"/>
        </w:trPr>
        <w:tc>
          <w:tcPr>
            <w:tcW w:w="15374" w:type="dxa"/>
            <w:gridSpan w:val="5"/>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lastRenderedPageBreak/>
              <w:t xml:space="preserve">COMPONENTE: </w:t>
            </w:r>
            <w:r w:rsidRPr="00F427E8">
              <w:rPr>
                <w:b/>
                <w:bCs/>
                <w:sz w:val="24"/>
                <w:szCs w:val="24"/>
              </w:rPr>
              <w:t>ATENÇÃO ESPECIALIZADA</w:t>
            </w:r>
          </w:p>
        </w:tc>
      </w:tr>
      <w:tr w:rsidR="00EF7602" w:rsidRPr="00F427E8" w:rsidTr="00F427E8">
        <w:trPr>
          <w:trHeight w:val="470"/>
        </w:trPr>
        <w:tc>
          <w:tcPr>
            <w:tcW w:w="15374" w:type="dxa"/>
            <w:gridSpan w:val="5"/>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b/>
                <w:bCs/>
                <w:sz w:val="24"/>
                <w:szCs w:val="24"/>
              </w:rPr>
              <w:t>AÇÃO</w:t>
            </w:r>
            <w:r w:rsidRPr="00F427E8">
              <w:rPr>
                <w:sz w:val="24"/>
                <w:szCs w:val="24"/>
              </w:rPr>
              <w:t xml:space="preserve">: Ampliação e qualificação de acesso </w:t>
            </w:r>
          </w:p>
        </w:tc>
      </w:tr>
      <w:tr w:rsidR="00EF7602" w:rsidRPr="00F427E8" w:rsidTr="00F427E8">
        <w:trPr>
          <w:trHeight w:val="152"/>
        </w:trPr>
        <w:tc>
          <w:tcPr>
            <w:tcW w:w="4383" w:type="dxa"/>
            <w:tcBorders>
              <w:top w:val="nil"/>
              <w:left w:val="single" w:sz="8"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t>Atividades</w:t>
            </w:r>
          </w:p>
        </w:tc>
        <w:tc>
          <w:tcPr>
            <w:tcW w:w="1823"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t>Municípios</w:t>
            </w:r>
          </w:p>
        </w:tc>
        <w:tc>
          <w:tcPr>
            <w:tcW w:w="3976"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t>Indicador/Meta</w:t>
            </w:r>
          </w:p>
        </w:tc>
        <w:tc>
          <w:tcPr>
            <w:tcW w:w="2610"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t>Prazo de verificação</w:t>
            </w:r>
          </w:p>
        </w:tc>
        <w:tc>
          <w:tcPr>
            <w:tcW w:w="2582"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rPr>
                <w:sz w:val="24"/>
                <w:szCs w:val="24"/>
              </w:rPr>
            </w:pPr>
            <w:r w:rsidRPr="00F427E8">
              <w:rPr>
                <w:sz w:val="24"/>
                <w:szCs w:val="24"/>
              </w:rPr>
              <w:t>Meio de Verificação</w:t>
            </w:r>
          </w:p>
        </w:tc>
      </w:tr>
      <w:tr w:rsidR="00EF7602" w:rsidRPr="00F427E8" w:rsidTr="00F427E8">
        <w:trPr>
          <w:trHeight w:val="1698"/>
        </w:trPr>
        <w:tc>
          <w:tcPr>
            <w:tcW w:w="438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pPr>
            <w:r w:rsidRPr="00F427E8">
              <w:rPr>
                <w:rFonts w:cs="Calibri"/>
              </w:rPr>
              <w:t xml:space="preserve"> Implantar  a regulação  CROSS  nos XX Centros Especializados em Reabilitação – CER  de acordo com pactuações feitas, garantido acesso e transparência nas referências e contra referências . </w:t>
            </w:r>
          </w:p>
        </w:tc>
        <w:tc>
          <w:tcPr>
            <w:tcW w:w="182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pPr>
            <w:r w:rsidRPr="00F427E8">
              <w:t xml:space="preserve">26 municípios </w:t>
            </w:r>
          </w:p>
        </w:tc>
        <w:tc>
          <w:tcPr>
            <w:tcW w:w="397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spacing w:line="360" w:lineRule="auto"/>
              <w:ind w:right="-114"/>
              <w:rPr>
                <w:rFonts w:cs="Calibri"/>
              </w:rPr>
            </w:pPr>
            <w:r w:rsidRPr="00F427E8">
              <w:rPr>
                <w:rFonts w:cs="Calibri"/>
              </w:rPr>
              <w:t>% de  CERs com o Sistema CROSS implantado;</w:t>
            </w:r>
          </w:p>
          <w:p w:rsidR="00EF7602" w:rsidRPr="00F427E8" w:rsidRDefault="00EF7602" w:rsidP="00F427E8">
            <w:pPr>
              <w:spacing w:line="360" w:lineRule="auto"/>
            </w:pPr>
            <w:r w:rsidRPr="00F427E8">
              <w:rPr>
                <w:rFonts w:cs="Calibri"/>
                <w:b/>
              </w:rPr>
              <w:t>Meta:</w:t>
            </w:r>
            <w:r w:rsidRPr="00F427E8">
              <w:rPr>
                <w:rFonts w:cs="Calibri"/>
              </w:rPr>
              <w:t xml:space="preserve"> 100%  dos CERs com o sistema CROSS implantado.</w:t>
            </w:r>
          </w:p>
        </w:tc>
        <w:tc>
          <w:tcPr>
            <w:tcW w:w="261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081FBF">
            <w:pPr>
              <w:spacing w:line="360" w:lineRule="auto"/>
              <w:jc w:val="center"/>
            </w:pPr>
            <w:r w:rsidRPr="00F427E8">
              <w:t>2016 /2017</w:t>
            </w:r>
          </w:p>
        </w:tc>
        <w:tc>
          <w:tcPr>
            <w:tcW w:w="2582"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EF7602" w:rsidRPr="00F427E8" w:rsidRDefault="00EF7602" w:rsidP="00F427E8">
            <w:pPr>
              <w:tabs>
                <w:tab w:val="left" w:pos="2874"/>
              </w:tabs>
              <w:spacing w:line="360" w:lineRule="auto"/>
            </w:pPr>
            <w:r w:rsidRPr="00F427E8">
              <w:t>Relatório CROSS no período.</w:t>
            </w:r>
          </w:p>
        </w:tc>
      </w:tr>
      <w:tr w:rsidR="00EF7602" w:rsidRPr="00F427E8" w:rsidTr="00F427E8">
        <w:trPr>
          <w:trHeight w:val="1810"/>
        </w:trPr>
        <w:tc>
          <w:tcPr>
            <w:tcW w:w="438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rPr>
                <w:rFonts w:cs="Calibri"/>
              </w:rPr>
            </w:pPr>
            <w:r w:rsidRPr="00F427E8">
              <w:rPr>
                <w:rFonts w:cs="Calibri"/>
              </w:rPr>
              <w:t>Incentivar a adequação  dos  CER II de Limeira e Piracicaba  em CER IV, somando um total de 3 CER IV na RRAS  objetivando ampliação do acesso.</w:t>
            </w:r>
          </w:p>
        </w:tc>
        <w:tc>
          <w:tcPr>
            <w:tcW w:w="1823" w:type="dxa"/>
            <w:tcBorders>
              <w:top w:val="single" w:sz="4" w:space="0" w:color="auto"/>
              <w:left w:val="single" w:sz="4"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pPr>
            <w:r w:rsidRPr="00F427E8">
              <w:t xml:space="preserve">Limeira e Piracicaba </w:t>
            </w:r>
          </w:p>
        </w:tc>
        <w:tc>
          <w:tcPr>
            <w:tcW w:w="397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pPr>
            <w:r w:rsidRPr="00F427E8">
              <w:t>% de CER IV  implantados na RRAS garantindo ampliação do acesso;</w:t>
            </w:r>
          </w:p>
          <w:p w:rsidR="00EF7602" w:rsidRPr="00F427E8" w:rsidRDefault="00EF7602" w:rsidP="00F427E8">
            <w:pPr>
              <w:spacing w:line="360" w:lineRule="auto"/>
            </w:pPr>
            <w:r w:rsidRPr="00F427E8">
              <w:rPr>
                <w:b/>
              </w:rPr>
              <w:t>Meta:</w:t>
            </w:r>
            <w:r w:rsidRPr="00F427E8">
              <w:t xml:space="preserve"> 100% dos CER IV previstos para a RRAS 14 implantados no período.  </w:t>
            </w:r>
          </w:p>
        </w:tc>
        <w:tc>
          <w:tcPr>
            <w:tcW w:w="261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081FBF">
            <w:pPr>
              <w:spacing w:line="360" w:lineRule="auto"/>
              <w:jc w:val="center"/>
            </w:pPr>
            <w:r w:rsidRPr="00F427E8">
              <w:t>2016 2017</w:t>
            </w:r>
          </w:p>
        </w:tc>
        <w:tc>
          <w:tcPr>
            <w:tcW w:w="2582"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pPr>
            <w:r w:rsidRPr="00F427E8">
              <w:t>Portarias de habilitação no período;</w:t>
            </w:r>
          </w:p>
          <w:p w:rsidR="00EF7602" w:rsidRPr="00F427E8" w:rsidRDefault="00EF7602" w:rsidP="00F427E8">
            <w:pPr>
              <w:spacing w:line="360" w:lineRule="auto"/>
            </w:pPr>
            <w:r w:rsidRPr="00F427E8">
              <w:t xml:space="preserve">Relatório do Grupo Condutor  municipal. </w:t>
            </w:r>
          </w:p>
        </w:tc>
      </w:tr>
      <w:tr w:rsidR="00EF7602" w:rsidRPr="00F427E8" w:rsidTr="00F427E8">
        <w:trPr>
          <w:trHeight w:val="435"/>
        </w:trPr>
        <w:tc>
          <w:tcPr>
            <w:tcW w:w="438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rPr>
                <w:rFonts w:cs="Calibri"/>
              </w:rPr>
            </w:pPr>
            <w:r w:rsidRPr="00F427E8">
              <w:rPr>
                <w:rFonts w:cs="Calibri"/>
              </w:rPr>
              <w:t>Incentivar que 100% dos 26 municípios tenham pelo menos um veículo (transporte sanitário) adaptado as necessidades de sua população com deficiência .</w:t>
            </w:r>
          </w:p>
          <w:p w:rsidR="00EF7602" w:rsidRPr="00F427E8" w:rsidRDefault="00EF7602" w:rsidP="00F427E8">
            <w:pPr>
              <w:spacing w:line="360" w:lineRule="auto"/>
              <w:rPr>
                <w:rFonts w:cs="Calibri"/>
              </w:rPr>
            </w:pPr>
          </w:p>
        </w:tc>
        <w:tc>
          <w:tcPr>
            <w:tcW w:w="1823" w:type="dxa"/>
            <w:tcBorders>
              <w:top w:val="single" w:sz="4" w:space="0" w:color="auto"/>
              <w:left w:val="single" w:sz="4"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pPr>
            <w:r w:rsidRPr="00F427E8">
              <w:lastRenderedPageBreak/>
              <w:t>26 municípios</w:t>
            </w:r>
          </w:p>
          <w:p w:rsidR="00EF7602" w:rsidRPr="00F427E8" w:rsidRDefault="00EF7602" w:rsidP="00F427E8">
            <w:pPr>
              <w:spacing w:line="360" w:lineRule="auto"/>
            </w:pPr>
          </w:p>
          <w:p w:rsidR="00EF7602" w:rsidRPr="00F427E8" w:rsidRDefault="00EF7602" w:rsidP="00F427E8">
            <w:pPr>
              <w:spacing w:line="360" w:lineRule="auto"/>
            </w:pPr>
          </w:p>
          <w:p w:rsidR="00EF7602" w:rsidRPr="00F427E8" w:rsidRDefault="00EF7602" w:rsidP="00F427E8">
            <w:pPr>
              <w:spacing w:line="360" w:lineRule="auto"/>
            </w:pPr>
          </w:p>
        </w:tc>
        <w:tc>
          <w:tcPr>
            <w:tcW w:w="397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Default="00EF7602" w:rsidP="00081FBF">
            <w:pPr>
              <w:spacing w:line="360" w:lineRule="auto"/>
            </w:pPr>
            <w:r w:rsidRPr="00F427E8">
              <w:lastRenderedPageBreak/>
              <w:t>% de municípios com veículos adaptados as necessidades das pessoas com deficiência</w:t>
            </w:r>
          </w:p>
          <w:p w:rsidR="00EF7602" w:rsidRPr="00F427E8" w:rsidRDefault="00EF7602" w:rsidP="00081FBF">
            <w:pPr>
              <w:spacing w:line="360" w:lineRule="auto"/>
              <w:rPr>
                <w:b/>
              </w:rPr>
            </w:pPr>
            <w:r w:rsidRPr="00F427E8">
              <w:t xml:space="preserve"> </w:t>
            </w:r>
            <w:r w:rsidRPr="00F427E8">
              <w:rPr>
                <w:b/>
              </w:rPr>
              <w:t xml:space="preserve">Meta: </w:t>
            </w:r>
            <w:r w:rsidRPr="00F427E8">
              <w:t xml:space="preserve">100% dos municípios com veículos </w:t>
            </w:r>
            <w:r w:rsidRPr="00F427E8">
              <w:lastRenderedPageBreak/>
              <w:t xml:space="preserve">adaptados </w:t>
            </w:r>
          </w:p>
        </w:tc>
        <w:tc>
          <w:tcPr>
            <w:tcW w:w="261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081FBF">
            <w:pPr>
              <w:spacing w:line="360" w:lineRule="auto"/>
              <w:jc w:val="center"/>
            </w:pPr>
            <w:r w:rsidRPr="00F427E8">
              <w:lastRenderedPageBreak/>
              <w:t>2016/2017</w:t>
            </w:r>
          </w:p>
          <w:p w:rsidR="00EF7602" w:rsidRPr="00F427E8" w:rsidRDefault="00EF7602" w:rsidP="00081FBF">
            <w:pPr>
              <w:spacing w:line="360" w:lineRule="auto"/>
              <w:jc w:val="center"/>
            </w:pPr>
          </w:p>
          <w:p w:rsidR="00EF7602" w:rsidRPr="00F427E8" w:rsidRDefault="00EF7602" w:rsidP="00081FBF">
            <w:pPr>
              <w:spacing w:line="360" w:lineRule="auto"/>
              <w:jc w:val="center"/>
            </w:pPr>
          </w:p>
          <w:p w:rsidR="00EF7602" w:rsidRPr="00F427E8" w:rsidRDefault="00EF7602" w:rsidP="00081FBF">
            <w:pPr>
              <w:spacing w:line="360" w:lineRule="auto"/>
              <w:jc w:val="center"/>
            </w:pPr>
          </w:p>
        </w:tc>
        <w:tc>
          <w:tcPr>
            <w:tcW w:w="2582"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EF7602" w:rsidRPr="00F427E8" w:rsidRDefault="00EF7602" w:rsidP="00F427E8">
            <w:pPr>
              <w:spacing w:line="360" w:lineRule="auto"/>
            </w:pPr>
            <w:r w:rsidRPr="00F427E8">
              <w:lastRenderedPageBreak/>
              <w:t>Relatório dos Grupos condutores municipais no período</w:t>
            </w:r>
          </w:p>
          <w:p w:rsidR="00EF7602" w:rsidRPr="00F427E8" w:rsidRDefault="00EF7602" w:rsidP="00F427E8">
            <w:pPr>
              <w:spacing w:line="360" w:lineRule="auto"/>
            </w:pPr>
          </w:p>
          <w:p w:rsidR="00EF7602" w:rsidRPr="00F427E8" w:rsidRDefault="00EF7602" w:rsidP="00F427E8">
            <w:pPr>
              <w:spacing w:line="360" w:lineRule="auto"/>
            </w:pPr>
          </w:p>
        </w:tc>
      </w:tr>
      <w:tr w:rsidR="00F427E8" w:rsidRPr="00F427E8" w:rsidTr="00F427E8">
        <w:trPr>
          <w:trHeight w:val="2931"/>
        </w:trPr>
        <w:tc>
          <w:tcPr>
            <w:tcW w:w="438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tcPr>
          <w:p w:rsidR="00F427E8" w:rsidRPr="00F427E8" w:rsidRDefault="00F427E8" w:rsidP="00F427E8">
            <w:pPr>
              <w:spacing w:line="360" w:lineRule="auto"/>
              <w:rPr>
                <w:rFonts w:cs="Calibri"/>
              </w:rPr>
            </w:pPr>
            <w:r w:rsidRPr="00F427E8">
              <w:rPr>
                <w:rFonts w:cs="Calibri"/>
              </w:rPr>
              <w:lastRenderedPageBreak/>
              <w:t>Incentivar a implementação de políticas públicas nos municípios voltados ao acesso da pessoa com deficiência aos diferentes setores da sociedade   tendo como estratégia a intersetoriedade através de parcerias que garantam a qualidade de vida do cidadão com deficiência.</w:t>
            </w:r>
          </w:p>
        </w:tc>
        <w:tc>
          <w:tcPr>
            <w:tcW w:w="1823" w:type="dxa"/>
            <w:tcBorders>
              <w:top w:val="single" w:sz="4" w:space="0" w:color="auto"/>
              <w:left w:val="single" w:sz="4"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F427E8" w:rsidRPr="00F427E8" w:rsidRDefault="00F427E8" w:rsidP="00F427E8">
            <w:pPr>
              <w:spacing w:line="360" w:lineRule="auto"/>
            </w:pPr>
            <w:r w:rsidRPr="00F427E8">
              <w:t>26 municípios</w:t>
            </w:r>
          </w:p>
        </w:tc>
        <w:tc>
          <w:tcPr>
            <w:tcW w:w="397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F427E8" w:rsidRPr="00F427E8" w:rsidRDefault="00F427E8" w:rsidP="00F427E8">
            <w:pPr>
              <w:spacing w:line="360" w:lineRule="auto"/>
            </w:pPr>
            <w:r w:rsidRPr="00F427E8">
              <w:t>% de municípios discutindo e implementando  políticas públicas através da intersetoriedade no seu território;</w:t>
            </w:r>
          </w:p>
          <w:p w:rsidR="00F427E8" w:rsidRPr="00F427E8" w:rsidRDefault="00F427E8" w:rsidP="00F427E8">
            <w:pPr>
              <w:spacing w:line="360" w:lineRule="auto"/>
            </w:pPr>
            <w:r w:rsidRPr="00F427E8">
              <w:rPr>
                <w:b/>
              </w:rPr>
              <w:t>Meta:</w:t>
            </w:r>
            <w:r w:rsidRPr="00F427E8">
              <w:t xml:space="preserve"> 100% dos municípios envolvidos em ações intersetoriais em seu território</w:t>
            </w:r>
          </w:p>
        </w:tc>
        <w:tc>
          <w:tcPr>
            <w:tcW w:w="261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F427E8" w:rsidRPr="00F427E8" w:rsidRDefault="00F427E8" w:rsidP="00F427E8">
            <w:pPr>
              <w:spacing w:line="360" w:lineRule="auto"/>
            </w:pPr>
          </w:p>
          <w:p w:rsidR="00F427E8" w:rsidRPr="00F427E8" w:rsidRDefault="00F427E8" w:rsidP="00081FBF">
            <w:pPr>
              <w:spacing w:line="360" w:lineRule="auto"/>
              <w:jc w:val="center"/>
            </w:pPr>
            <w:r w:rsidRPr="00F427E8">
              <w:t>continuada</w:t>
            </w:r>
          </w:p>
        </w:tc>
        <w:tc>
          <w:tcPr>
            <w:tcW w:w="2582"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F427E8" w:rsidRPr="00F427E8" w:rsidRDefault="00F427E8" w:rsidP="00F427E8">
            <w:pPr>
              <w:spacing w:line="360" w:lineRule="auto"/>
            </w:pPr>
          </w:p>
          <w:p w:rsidR="00F427E8" w:rsidRPr="00F427E8" w:rsidRDefault="00F427E8" w:rsidP="00F427E8">
            <w:pPr>
              <w:spacing w:line="360" w:lineRule="auto"/>
            </w:pPr>
            <w:r w:rsidRPr="00F427E8">
              <w:t>Relatórios de gestão municipais anualmente.</w:t>
            </w:r>
          </w:p>
        </w:tc>
      </w:tr>
    </w:tbl>
    <w:p w:rsidR="006F0A7C" w:rsidRPr="00F427E8" w:rsidRDefault="006F0A7C" w:rsidP="006F0A7C">
      <w:pPr>
        <w:autoSpaceDE w:val="0"/>
        <w:autoSpaceDN w:val="0"/>
        <w:adjustRightInd w:val="0"/>
        <w:spacing w:after="0" w:line="240" w:lineRule="auto"/>
        <w:jc w:val="both"/>
        <w:rPr>
          <w:rFonts w:ascii="Arial" w:hAnsi="Arial" w:cs="Arial"/>
          <w:b/>
          <w:bCs/>
        </w:rPr>
      </w:pPr>
      <w:r w:rsidRPr="00F427E8">
        <w:rPr>
          <w:rFonts w:ascii="Arial" w:hAnsi="Arial" w:cs="Arial"/>
          <w:b/>
          <w:bCs/>
        </w:rPr>
        <w:t xml:space="preserve">                                                              </w:t>
      </w:r>
    </w:p>
    <w:p w:rsidR="006F0A7C" w:rsidRPr="00F427E8" w:rsidRDefault="006F0A7C"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Pr="00F427E8" w:rsidRDefault="00F427E8" w:rsidP="006F0A7C">
      <w:pPr>
        <w:autoSpaceDE w:val="0"/>
        <w:autoSpaceDN w:val="0"/>
        <w:adjustRightInd w:val="0"/>
        <w:spacing w:after="0" w:line="240" w:lineRule="auto"/>
        <w:jc w:val="both"/>
        <w:rPr>
          <w:rFonts w:ascii="Arial" w:hAnsi="Arial" w:cs="Arial"/>
          <w:b/>
          <w:bCs/>
        </w:rPr>
      </w:pPr>
    </w:p>
    <w:tbl>
      <w:tblPr>
        <w:tblpPr w:leftFromText="141" w:rightFromText="141" w:vertAnchor="text" w:horzAnchor="margin" w:tblpXSpec="center" w:tblpY="-27"/>
        <w:tblW w:w="14912" w:type="dxa"/>
        <w:shd w:val="clear" w:color="auto" w:fill="DBE5F1" w:themeFill="accent1" w:themeFillTint="33"/>
        <w:tblLayout w:type="fixed"/>
        <w:tblCellMar>
          <w:left w:w="0" w:type="dxa"/>
          <w:right w:w="0" w:type="dxa"/>
        </w:tblCellMar>
        <w:tblLook w:val="04A0" w:firstRow="1" w:lastRow="0" w:firstColumn="1" w:lastColumn="0" w:noHBand="0" w:noVBand="1"/>
      </w:tblPr>
      <w:tblGrid>
        <w:gridCol w:w="34"/>
        <w:gridCol w:w="4170"/>
        <w:gridCol w:w="1843"/>
        <w:gridCol w:w="4020"/>
        <w:gridCol w:w="2638"/>
        <w:gridCol w:w="2207"/>
      </w:tblGrid>
      <w:tr w:rsidR="00402688" w:rsidRPr="00F427E8" w:rsidTr="00081FBF">
        <w:trPr>
          <w:trHeight w:val="157"/>
        </w:trPr>
        <w:tc>
          <w:tcPr>
            <w:tcW w:w="14912"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lastRenderedPageBreak/>
              <w:t xml:space="preserve">COMPONENTE: </w:t>
            </w:r>
            <w:r w:rsidRPr="00F427E8">
              <w:rPr>
                <w:b/>
                <w:sz w:val="24"/>
                <w:szCs w:val="24"/>
              </w:rPr>
              <w:t>ATENÇÃO HOSPITALAR</w:t>
            </w:r>
            <w:r w:rsidRPr="00F427E8">
              <w:rPr>
                <w:sz w:val="24"/>
                <w:szCs w:val="24"/>
              </w:rPr>
              <w:t xml:space="preserve"> / </w:t>
            </w:r>
            <w:r w:rsidRPr="00F427E8">
              <w:rPr>
                <w:b/>
                <w:sz w:val="24"/>
                <w:szCs w:val="24"/>
              </w:rPr>
              <w:t>URGÊNCIA E EMERGÊNCIA</w:t>
            </w:r>
            <w:r w:rsidRPr="00F427E8">
              <w:rPr>
                <w:sz w:val="24"/>
                <w:szCs w:val="24"/>
              </w:rPr>
              <w:t xml:space="preserve"> </w:t>
            </w:r>
          </w:p>
        </w:tc>
      </w:tr>
      <w:tr w:rsidR="00402688" w:rsidRPr="00F427E8" w:rsidTr="00081FBF">
        <w:trPr>
          <w:trHeight w:val="494"/>
        </w:trPr>
        <w:tc>
          <w:tcPr>
            <w:tcW w:w="14912" w:type="dxa"/>
            <w:gridSpan w:val="6"/>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b/>
                <w:bCs/>
                <w:sz w:val="24"/>
                <w:szCs w:val="24"/>
              </w:rPr>
              <w:t>AÇÃO</w:t>
            </w:r>
            <w:r w:rsidRPr="00F427E8">
              <w:rPr>
                <w:sz w:val="24"/>
                <w:szCs w:val="24"/>
              </w:rPr>
              <w:t xml:space="preserve">: </w:t>
            </w:r>
            <w:r>
              <w:rPr>
                <w:sz w:val="24"/>
                <w:szCs w:val="24"/>
              </w:rPr>
              <w:t xml:space="preserve"> Qualificação da Atenção Hospitalar</w:t>
            </w:r>
          </w:p>
        </w:tc>
      </w:tr>
      <w:tr w:rsidR="00402688" w:rsidRPr="00F427E8" w:rsidTr="00081FBF">
        <w:trPr>
          <w:trHeight w:val="380"/>
        </w:trPr>
        <w:tc>
          <w:tcPr>
            <w:tcW w:w="4204" w:type="dxa"/>
            <w:gridSpan w:val="2"/>
            <w:tcBorders>
              <w:top w:val="nil"/>
              <w:left w:val="single" w:sz="8"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t>Atividades</w:t>
            </w:r>
          </w:p>
        </w:tc>
        <w:tc>
          <w:tcPr>
            <w:tcW w:w="1843"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t>Municípios</w:t>
            </w:r>
          </w:p>
        </w:tc>
        <w:tc>
          <w:tcPr>
            <w:tcW w:w="4020"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t>Indicador/Meta</w:t>
            </w:r>
          </w:p>
        </w:tc>
        <w:tc>
          <w:tcPr>
            <w:tcW w:w="2638"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t>Prazo de verificação</w:t>
            </w:r>
          </w:p>
        </w:tc>
        <w:tc>
          <w:tcPr>
            <w:tcW w:w="2207" w:type="dxa"/>
            <w:tcBorders>
              <w:top w:val="nil"/>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hideMark/>
          </w:tcPr>
          <w:p w:rsidR="00402688" w:rsidRPr="00F427E8" w:rsidRDefault="00402688" w:rsidP="00402688">
            <w:pPr>
              <w:spacing w:line="360" w:lineRule="auto"/>
              <w:rPr>
                <w:sz w:val="24"/>
                <w:szCs w:val="24"/>
              </w:rPr>
            </w:pPr>
            <w:r w:rsidRPr="00F427E8">
              <w:rPr>
                <w:sz w:val="24"/>
                <w:szCs w:val="24"/>
              </w:rPr>
              <w:t>Meio de Verificação</w:t>
            </w:r>
          </w:p>
        </w:tc>
      </w:tr>
      <w:tr w:rsidR="00402688" w:rsidRPr="00F427E8" w:rsidTr="00081FBF">
        <w:trPr>
          <w:trHeight w:val="2764"/>
        </w:trPr>
        <w:tc>
          <w:tcPr>
            <w:tcW w:w="42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jc w:val="both"/>
              <w:rPr>
                <w:rStyle w:val="nfaseSutil"/>
                <w:bCs/>
                <w:i w:val="0"/>
                <w:iCs w:val="0"/>
                <w:color w:val="auto"/>
              </w:rPr>
            </w:pPr>
            <w:r w:rsidRPr="00F427E8">
              <w:rPr>
                <w:rFonts w:cs="Arial"/>
              </w:rPr>
              <w:t>Promover junto a todas as maternidades os registros das informações sobre a realização dos testes de triagem neonatal  e das referências à AB para acompanhamento ( se possível em sistema que permita consulta) .</w:t>
            </w:r>
          </w:p>
        </w:tc>
        <w:tc>
          <w:tcPr>
            <w:tcW w:w="1843"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xml:space="preserve">13 maternidades </w:t>
            </w:r>
          </w:p>
        </w:tc>
        <w:tc>
          <w:tcPr>
            <w:tcW w:w="4020"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xml:space="preserve">% de maternidades com registro dos testes de triagem neonatal implantados </w:t>
            </w:r>
          </w:p>
          <w:p w:rsidR="00402688" w:rsidRPr="00F427E8" w:rsidRDefault="00402688" w:rsidP="00402688">
            <w:pPr>
              <w:spacing w:line="360" w:lineRule="auto"/>
            </w:pPr>
            <w:r w:rsidRPr="00F427E8">
              <w:rPr>
                <w:b/>
              </w:rPr>
              <w:t>Meta:</w:t>
            </w:r>
            <w:r w:rsidRPr="00F427E8">
              <w:t xml:space="preserve"> 100% das maternidades com registro dos testes de triagem neonatal  documentados no período.</w:t>
            </w:r>
          </w:p>
        </w:tc>
        <w:tc>
          <w:tcPr>
            <w:tcW w:w="2638"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jc w:val="center"/>
            </w:pPr>
            <w:r w:rsidRPr="00F427E8">
              <w:t>2016/2017</w:t>
            </w:r>
          </w:p>
        </w:tc>
        <w:tc>
          <w:tcPr>
            <w:tcW w:w="2207"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Relatório dos testes realizados no período;</w:t>
            </w:r>
          </w:p>
          <w:p w:rsidR="00402688" w:rsidRPr="00F427E8" w:rsidRDefault="00402688" w:rsidP="00402688">
            <w:pPr>
              <w:spacing w:line="360" w:lineRule="auto"/>
            </w:pPr>
            <w:r w:rsidRPr="00F427E8">
              <w:t xml:space="preserve">Relatório das  referências e contra referências à AB. </w:t>
            </w:r>
          </w:p>
        </w:tc>
      </w:tr>
      <w:tr w:rsidR="00402688" w:rsidRPr="00F427E8" w:rsidTr="00081FBF">
        <w:trPr>
          <w:trHeight w:val="2035"/>
        </w:trPr>
        <w:tc>
          <w:tcPr>
            <w:tcW w:w="42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rPr>
                <w:rFonts w:cs="Calibri"/>
              </w:rPr>
            </w:pPr>
            <w:r w:rsidRPr="00F427E8">
              <w:rPr>
                <w:rFonts w:cs="Calibri"/>
              </w:rPr>
              <w:t>Incentivar os gestores a pactuarem com seus serviços  as cirurgia de  reversão das  ostomias, 5 serviços,  visando qualidade de vida dos pacientes.</w:t>
            </w:r>
          </w:p>
        </w:tc>
        <w:tc>
          <w:tcPr>
            <w:tcW w:w="1843"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5 hospitais  terciários  da RRAS</w:t>
            </w:r>
          </w:p>
        </w:tc>
        <w:tc>
          <w:tcPr>
            <w:tcW w:w="4020"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xml:space="preserve">% de hospitais pactuados como referências para reversão de ostomias na RRAS </w:t>
            </w:r>
          </w:p>
          <w:p w:rsidR="00402688" w:rsidRPr="00F427E8" w:rsidRDefault="00402688" w:rsidP="00402688">
            <w:pPr>
              <w:spacing w:line="360" w:lineRule="auto"/>
              <w:rPr>
                <w:b/>
              </w:rPr>
            </w:pPr>
            <w:r w:rsidRPr="00F427E8">
              <w:rPr>
                <w:b/>
              </w:rPr>
              <w:t xml:space="preserve">Meta:  </w:t>
            </w:r>
            <w:r w:rsidRPr="00F427E8">
              <w:t xml:space="preserve">100% dos hospitais da RRAS pactuados como referência para reversão de ostomias </w:t>
            </w:r>
          </w:p>
        </w:tc>
        <w:tc>
          <w:tcPr>
            <w:tcW w:w="2638"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081FBF">
            <w:pPr>
              <w:spacing w:line="360" w:lineRule="auto"/>
              <w:jc w:val="center"/>
            </w:pPr>
            <w:r w:rsidRPr="00F427E8">
              <w:t>2016</w:t>
            </w:r>
          </w:p>
          <w:p w:rsidR="00402688" w:rsidRPr="00F427E8" w:rsidRDefault="00402688" w:rsidP="00081FBF">
            <w:pPr>
              <w:spacing w:line="360" w:lineRule="auto"/>
              <w:jc w:val="center"/>
            </w:pPr>
            <w:r w:rsidRPr="00F427E8">
              <w:t>Ação continua</w:t>
            </w:r>
          </w:p>
        </w:tc>
        <w:tc>
          <w:tcPr>
            <w:tcW w:w="2207"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Relatório da Articuladora de Ostomias;</w:t>
            </w:r>
          </w:p>
          <w:p w:rsidR="00402688" w:rsidRPr="00F427E8" w:rsidRDefault="00402688" w:rsidP="00402688">
            <w:pPr>
              <w:spacing w:line="360" w:lineRule="auto"/>
            </w:pPr>
            <w:r w:rsidRPr="00F427E8">
              <w:t>Pactuações realizadas;</w:t>
            </w:r>
          </w:p>
          <w:p w:rsidR="00402688" w:rsidRPr="00F427E8" w:rsidRDefault="00402688" w:rsidP="00402688">
            <w:pPr>
              <w:spacing w:line="360" w:lineRule="auto"/>
            </w:pPr>
            <w:r w:rsidRPr="00F427E8">
              <w:t xml:space="preserve">Atas de CIR. </w:t>
            </w:r>
          </w:p>
        </w:tc>
      </w:tr>
      <w:tr w:rsidR="00402688" w:rsidRPr="00F427E8" w:rsidTr="00081FBF">
        <w:trPr>
          <w:trHeight w:val="2255"/>
        </w:trPr>
        <w:tc>
          <w:tcPr>
            <w:tcW w:w="420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rPr>
                <w:rFonts w:cs="Calibri"/>
              </w:rPr>
            </w:pPr>
            <w:r w:rsidRPr="00F427E8">
              <w:rPr>
                <w:rFonts w:cs="Arial"/>
              </w:rPr>
              <w:lastRenderedPageBreak/>
              <w:t>Incentivar a otimização dos 5 serviços da RRAS como referência  às urgências odontológicas, com  anestesia ou sedação, equipe qualificada e equipamentos específicos.</w:t>
            </w:r>
          </w:p>
        </w:tc>
        <w:tc>
          <w:tcPr>
            <w:tcW w:w="1843"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5 hospitais  terciários  da RRAS</w:t>
            </w:r>
          </w:p>
          <w:p w:rsidR="00402688" w:rsidRPr="00F427E8" w:rsidRDefault="00402688" w:rsidP="00402688">
            <w:pPr>
              <w:spacing w:line="360" w:lineRule="auto"/>
            </w:pPr>
          </w:p>
          <w:p w:rsidR="00402688" w:rsidRPr="00F427E8" w:rsidRDefault="00402688" w:rsidP="00402688">
            <w:pPr>
              <w:spacing w:line="360" w:lineRule="auto"/>
            </w:pPr>
          </w:p>
        </w:tc>
        <w:tc>
          <w:tcPr>
            <w:tcW w:w="4020"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xml:space="preserve">% de hospitais  com referência para urgências odontológicas  </w:t>
            </w:r>
          </w:p>
          <w:p w:rsidR="00402688" w:rsidRPr="00F427E8" w:rsidRDefault="00402688" w:rsidP="00402688">
            <w:pPr>
              <w:spacing w:line="360" w:lineRule="auto"/>
            </w:pPr>
            <w:r w:rsidRPr="00F427E8">
              <w:rPr>
                <w:b/>
              </w:rPr>
              <w:t xml:space="preserve">Meta:  </w:t>
            </w:r>
            <w:r w:rsidRPr="00F427E8">
              <w:t>100% dos hospitais terciários da RRAS como referência para urgências  odontológicas</w:t>
            </w:r>
          </w:p>
        </w:tc>
        <w:tc>
          <w:tcPr>
            <w:tcW w:w="2638"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xml:space="preserve">         2016</w:t>
            </w:r>
          </w:p>
          <w:p w:rsidR="00402688" w:rsidRPr="00F427E8" w:rsidRDefault="00402688" w:rsidP="00402688">
            <w:pPr>
              <w:spacing w:line="360" w:lineRule="auto"/>
            </w:pPr>
            <w:r w:rsidRPr="00F427E8">
              <w:t xml:space="preserve">   Ação continua</w:t>
            </w:r>
          </w:p>
          <w:p w:rsidR="00402688" w:rsidRPr="00F427E8" w:rsidRDefault="00402688" w:rsidP="00402688">
            <w:pPr>
              <w:spacing w:line="360" w:lineRule="auto"/>
            </w:pPr>
          </w:p>
          <w:p w:rsidR="00402688" w:rsidRPr="00F427E8" w:rsidRDefault="00402688" w:rsidP="00402688">
            <w:pPr>
              <w:spacing w:line="360" w:lineRule="auto"/>
              <w:rPr>
                <w:sz w:val="24"/>
              </w:rPr>
            </w:pPr>
          </w:p>
        </w:tc>
        <w:tc>
          <w:tcPr>
            <w:tcW w:w="2207"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Relatório dos Coordenadores da Saúde Bucal Regional</w:t>
            </w:r>
          </w:p>
          <w:p w:rsidR="00402688" w:rsidRPr="00F427E8" w:rsidRDefault="00402688" w:rsidP="00402688">
            <w:pPr>
              <w:spacing w:line="360" w:lineRule="auto"/>
            </w:pPr>
          </w:p>
          <w:p w:rsidR="00402688" w:rsidRPr="00F427E8" w:rsidRDefault="00402688" w:rsidP="00402688">
            <w:pPr>
              <w:spacing w:line="360" w:lineRule="auto"/>
            </w:pPr>
          </w:p>
        </w:tc>
      </w:tr>
      <w:tr w:rsidR="00402688" w:rsidRPr="00F427E8" w:rsidTr="00081FBF">
        <w:trPr>
          <w:gridBefore w:val="1"/>
          <w:wBefore w:w="34" w:type="dxa"/>
          <w:trHeight w:val="2913"/>
        </w:trPr>
        <w:tc>
          <w:tcPr>
            <w:tcW w:w="4170"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rPr>
                <w:rFonts w:cs="Arial"/>
              </w:rPr>
            </w:pPr>
            <w:r w:rsidRPr="00F427E8">
              <w:rPr>
                <w:rFonts w:cs="Arial"/>
              </w:rPr>
              <w:t xml:space="preserve">Implantar de forma complementar a assistência cirúrgica odontológica,  aos pacientes com deficiência no Hospital Regional de Piracicaba.   </w:t>
            </w:r>
          </w:p>
        </w:tc>
        <w:tc>
          <w:tcPr>
            <w:tcW w:w="1843" w:type="dxa"/>
            <w:tcBorders>
              <w:top w:val="single" w:sz="4" w:space="0" w:color="auto"/>
              <w:left w:val="single" w:sz="4" w:space="0" w:color="auto"/>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26 municípios</w:t>
            </w:r>
          </w:p>
        </w:tc>
        <w:tc>
          <w:tcPr>
            <w:tcW w:w="4020"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 de procedimentos cirúrgicos planejados em operacionalização de acordo com etapas de implantação;</w:t>
            </w:r>
          </w:p>
          <w:p w:rsidR="00402688" w:rsidRPr="00F427E8" w:rsidRDefault="00402688" w:rsidP="00402688">
            <w:pPr>
              <w:spacing w:line="360" w:lineRule="auto"/>
            </w:pPr>
            <w:r w:rsidRPr="00176275">
              <w:rPr>
                <w:b/>
              </w:rPr>
              <w:t xml:space="preserve">Meta ; </w:t>
            </w:r>
            <w:r w:rsidRPr="00F427E8">
              <w:t>100% de procedimentos planejados sendo operacionalizados ao final das etapas de implantação.</w:t>
            </w:r>
          </w:p>
        </w:tc>
        <w:tc>
          <w:tcPr>
            <w:tcW w:w="2638"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A partir do 2º semestre de 2016, anualmente.</w:t>
            </w:r>
          </w:p>
        </w:tc>
        <w:tc>
          <w:tcPr>
            <w:tcW w:w="2207" w:type="dxa"/>
            <w:tcBorders>
              <w:top w:val="single" w:sz="4" w:space="0" w:color="auto"/>
              <w:left w:val="nil"/>
              <w:bottom w:val="single" w:sz="4" w:space="0" w:color="auto"/>
              <w:right w:val="single" w:sz="8" w:space="0" w:color="auto"/>
            </w:tcBorders>
            <w:shd w:val="clear" w:color="auto" w:fill="DBE5F1" w:themeFill="accent1" w:themeFillTint="33"/>
            <w:tcMar>
              <w:top w:w="0" w:type="dxa"/>
              <w:left w:w="108" w:type="dxa"/>
              <w:bottom w:w="0" w:type="dxa"/>
              <w:right w:w="108" w:type="dxa"/>
            </w:tcMar>
          </w:tcPr>
          <w:p w:rsidR="00402688" w:rsidRPr="00F427E8" w:rsidRDefault="00402688" w:rsidP="00402688">
            <w:pPr>
              <w:spacing w:line="360" w:lineRule="auto"/>
            </w:pPr>
            <w:r w:rsidRPr="00F427E8">
              <w:t>Relatórios de Produção; SIA, SIH.</w:t>
            </w:r>
          </w:p>
        </w:tc>
      </w:tr>
    </w:tbl>
    <w:p w:rsidR="00F427E8" w:rsidRPr="00F427E8" w:rsidRDefault="00F427E8" w:rsidP="006F0A7C">
      <w:pPr>
        <w:autoSpaceDE w:val="0"/>
        <w:autoSpaceDN w:val="0"/>
        <w:adjustRightInd w:val="0"/>
        <w:spacing w:after="0" w:line="240" w:lineRule="auto"/>
        <w:jc w:val="both"/>
        <w:rPr>
          <w:rFonts w:ascii="Arial" w:hAnsi="Arial" w:cs="Arial"/>
          <w:b/>
          <w:bCs/>
        </w:rPr>
      </w:pPr>
    </w:p>
    <w:p w:rsidR="00F427E8" w:rsidRDefault="00F427E8"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tbl>
      <w:tblPr>
        <w:tblpPr w:leftFromText="141" w:rightFromText="141" w:vertAnchor="text" w:horzAnchor="margin" w:tblpY="-711"/>
        <w:tblW w:w="15073" w:type="dxa"/>
        <w:shd w:val="clear" w:color="auto" w:fill="95B3D7" w:themeFill="accent1" w:themeFillTint="99"/>
        <w:tblLayout w:type="fixed"/>
        <w:tblCellMar>
          <w:left w:w="0" w:type="dxa"/>
          <w:right w:w="0" w:type="dxa"/>
        </w:tblCellMar>
        <w:tblLook w:val="04A0" w:firstRow="1" w:lastRow="0" w:firstColumn="1" w:lastColumn="0" w:noHBand="0" w:noVBand="1"/>
      </w:tblPr>
      <w:tblGrid>
        <w:gridCol w:w="4304"/>
        <w:gridCol w:w="1786"/>
        <w:gridCol w:w="3896"/>
        <w:gridCol w:w="2557"/>
        <w:gridCol w:w="2530"/>
      </w:tblGrid>
      <w:tr w:rsidR="00081FBF" w:rsidRPr="00F427E8" w:rsidTr="00081FBF">
        <w:trPr>
          <w:trHeight w:val="146"/>
        </w:trPr>
        <w:tc>
          <w:tcPr>
            <w:tcW w:w="15073" w:type="dxa"/>
            <w:gridSpan w:val="5"/>
            <w:tcBorders>
              <w:top w:val="single" w:sz="8" w:space="0" w:color="auto"/>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lastRenderedPageBreak/>
              <w:t xml:space="preserve">COMPONENTE: </w:t>
            </w:r>
            <w:r w:rsidRPr="00F427E8">
              <w:rPr>
                <w:b/>
                <w:sz w:val="24"/>
                <w:szCs w:val="24"/>
              </w:rPr>
              <w:t xml:space="preserve">EDUCAÇÃO PERMANENTE </w:t>
            </w:r>
          </w:p>
        </w:tc>
      </w:tr>
      <w:tr w:rsidR="00081FBF" w:rsidRPr="00F427E8" w:rsidTr="00081FBF">
        <w:trPr>
          <w:trHeight w:val="732"/>
        </w:trPr>
        <w:tc>
          <w:tcPr>
            <w:tcW w:w="15073" w:type="dxa"/>
            <w:gridSpan w:val="5"/>
            <w:tcBorders>
              <w:top w:val="nil"/>
              <w:left w:val="single" w:sz="8" w:space="0" w:color="auto"/>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b/>
                <w:bCs/>
                <w:sz w:val="24"/>
                <w:szCs w:val="24"/>
              </w:rPr>
              <w:t>AÇÃO</w:t>
            </w:r>
            <w:r w:rsidRPr="00F427E8">
              <w:rPr>
                <w:sz w:val="24"/>
                <w:szCs w:val="24"/>
              </w:rPr>
              <w:t>: Qualificação do Cuidado</w:t>
            </w:r>
          </w:p>
        </w:tc>
      </w:tr>
      <w:tr w:rsidR="00081FBF" w:rsidRPr="00F427E8" w:rsidTr="00081FBF">
        <w:trPr>
          <w:trHeight w:val="146"/>
        </w:trPr>
        <w:tc>
          <w:tcPr>
            <w:tcW w:w="4304" w:type="dxa"/>
            <w:tcBorders>
              <w:top w:val="nil"/>
              <w:left w:val="single" w:sz="8"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t>Atividades</w:t>
            </w:r>
          </w:p>
        </w:tc>
        <w:tc>
          <w:tcPr>
            <w:tcW w:w="1786"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t>Municípios</w:t>
            </w:r>
          </w:p>
        </w:tc>
        <w:tc>
          <w:tcPr>
            <w:tcW w:w="3896"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t>Indicador/Meta</w:t>
            </w:r>
          </w:p>
        </w:tc>
        <w:tc>
          <w:tcPr>
            <w:tcW w:w="2557"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t>Prazo de verificação</w:t>
            </w:r>
          </w:p>
        </w:tc>
        <w:tc>
          <w:tcPr>
            <w:tcW w:w="2530" w:type="dxa"/>
            <w:tcBorders>
              <w:top w:val="nil"/>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sz w:val="24"/>
                <w:szCs w:val="24"/>
              </w:rPr>
            </w:pPr>
            <w:r w:rsidRPr="00F427E8">
              <w:rPr>
                <w:sz w:val="24"/>
                <w:szCs w:val="24"/>
              </w:rPr>
              <w:t>Meio de Verificação</w:t>
            </w:r>
          </w:p>
        </w:tc>
      </w:tr>
      <w:tr w:rsidR="00081FBF" w:rsidRPr="00F427E8" w:rsidTr="00081FBF">
        <w:trPr>
          <w:trHeight w:val="146"/>
        </w:trPr>
        <w:tc>
          <w:tcPr>
            <w:tcW w:w="430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pPr>
            <w:r w:rsidRPr="00F427E8">
              <w:rPr>
                <w:rFonts w:cs="Calibri"/>
              </w:rPr>
              <w:t>Promover junto ao Centro Especializado (APAE-SP) evento de atualização técnica de teste e re-teste  do Teste do Pezinho aos profissionais envolvidos dos 26 municípios.</w:t>
            </w:r>
          </w:p>
        </w:tc>
        <w:tc>
          <w:tcPr>
            <w:tcW w:w="178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pPr>
            <w:r w:rsidRPr="00F427E8">
              <w:t xml:space="preserve">26 municípios </w:t>
            </w:r>
          </w:p>
        </w:tc>
        <w:tc>
          <w:tcPr>
            <w:tcW w:w="389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pPr>
            <w:r w:rsidRPr="00F427E8">
              <w:t>% de municípios participantes do evento de atualização técnica  do teste  e re-teste do pezinho;</w:t>
            </w:r>
          </w:p>
          <w:p w:rsidR="00081FBF" w:rsidRPr="00F427E8" w:rsidRDefault="00081FBF" w:rsidP="00081FBF">
            <w:pPr>
              <w:spacing w:line="360" w:lineRule="auto"/>
            </w:pPr>
            <w:r w:rsidRPr="00F427E8">
              <w:rPr>
                <w:rFonts w:cs="Calibri"/>
                <w:b/>
              </w:rPr>
              <w:t>Meta:</w:t>
            </w:r>
            <w:r w:rsidRPr="00F427E8">
              <w:rPr>
                <w:rFonts w:cs="Calibri"/>
              </w:rPr>
              <w:t xml:space="preserve"> 100%  dos municípios participando do evento de atualização técnica do Teste do  Pezinho no período.</w:t>
            </w:r>
          </w:p>
        </w:tc>
        <w:tc>
          <w:tcPr>
            <w:tcW w:w="2557"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jc w:val="center"/>
            </w:pPr>
            <w:r w:rsidRPr="00F427E8">
              <w:t>2016</w:t>
            </w:r>
          </w:p>
        </w:tc>
        <w:tc>
          <w:tcPr>
            <w:tcW w:w="253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ind w:right="12"/>
              <w:jc w:val="both"/>
            </w:pPr>
          </w:p>
          <w:p w:rsidR="00081FBF" w:rsidRPr="00F427E8" w:rsidRDefault="00081FBF" w:rsidP="00081FBF">
            <w:pPr>
              <w:ind w:right="12"/>
              <w:jc w:val="both"/>
            </w:pPr>
          </w:p>
          <w:p w:rsidR="00081FBF" w:rsidRPr="00F427E8" w:rsidRDefault="00081FBF" w:rsidP="00081FBF">
            <w:pPr>
              <w:ind w:right="12"/>
              <w:jc w:val="both"/>
            </w:pPr>
            <w:r w:rsidRPr="00F427E8">
              <w:t>Relatório e lista de presença do evento no período</w:t>
            </w:r>
          </w:p>
          <w:p w:rsidR="00081FBF" w:rsidRPr="00F427E8" w:rsidRDefault="00081FBF" w:rsidP="00081FBF">
            <w:pPr>
              <w:ind w:right="12"/>
              <w:jc w:val="both"/>
            </w:pPr>
            <w:r w:rsidRPr="00F427E8">
              <w:t xml:space="preserve"> </w:t>
            </w:r>
          </w:p>
        </w:tc>
      </w:tr>
      <w:tr w:rsidR="00081FBF" w:rsidRPr="00F427E8" w:rsidTr="00081FBF">
        <w:trPr>
          <w:trHeight w:val="2611"/>
        </w:trPr>
        <w:tc>
          <w:tcPr>
            <w:tcW w:w="4304" w:type="dxa"/>
            <w:tcBorders>
              <w:top w:val="single" w:sz="4" w:space="0" w:color="auto"/>
              <w:left w:val="single" w:sz="8"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rPr>
                <w:rStyle w:val="nfaseSutil"/>
                <w:bCs/>
                <w:i w:val="0"/>
                <w:iCs w:val="0"/>
                <w:color w:val="auto"/>
              </w:rPr>
            </w:pPr>
            <w:r w:rsidRPr="00F427E8">
              <w:rPr>
                <w:rFonts w:cs="Calibri"/>
              </w:rPr>
              <w:t>Promover junto ao Centro Especializado (GT- Triagem Ocular - Unicamp) evento de atualização técnica de Prevenção a Cegueira, teste e re-teste  do Reflexo Vermelho.</w:t>
            </w:r>
          </w:p>
        </w:tc>
        <w:tc>
          <w:tcPr>
            <w:tcW w:w="178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pPr>
            <w:r w:rsidRPr="00F427E8">
              <w:t xml:space="preserve">26 municípios </w:t>
            </w:r>
          </w:p>
        </w:tc>
        <w:tc>
          <w:tcPr>
            <w:tcW w:w="389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pPr>
            <w:r w:rsidRPr="00F427E8">
              <w:t>% de municípios participantes do evento de atualização técnica  da Prevenção da Cegueira -  teste  e re-teste;</w:t>
            </w:r>
          </w:p>
          <w:p w:rsidR="00081FBF" w:rsidRPr="00F427E8" w:rsidRDefault="00081FBF" w:rsidP="00081FBF">
            <w:pPr>
              <w:spacing w:line="360" w:lineRule="auto"/>
            </w:pPr>
            <w:r w:rsidRPr="00F427E8">
              <w:rPr>
                <w:b/>
              </w:rPr>
              <w:t>Meta:</w:t>
            </w:r>
            <w:r w:rsidRPr="00F427E8">
              <w:t xml:space="preserve"> 100% dos municípios participando do  evento  de atualização técnica  da Prevenção da Cegueira no período.</w:t>
            </w:r>
          </w:p>
        </w:tc>
        <w:tc>
          <w:tcPr>
            <w:tcW w:w="2557"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spacing w:line="360" w:lineRule="auto"/>
              <w:jc w:val="center"/>
            </w:pPr>
            <w:r w:rsidRPr="00F427E8">
              <w:t>2016</w:t>
            </w:r>
          </w:p>
        </w:tc>
        <w:tc>
          <w:tcPr>
            <w:tcW w:w="253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hideMark/>
          </w:tcPr>
          <w:p w:rsidR="00081FBF" w:rsidRPr="00F427E8" w:rsidRDefault="00081FBF" w:rsidP="00081FBF">
            <w:pPr>
              <w:ind w:right="12"/>
              <w:jc w:val="both"/>
            </w:pPr>
            <w:r w:rsidRPr="00F427E8">
              <w:t xml:space="preserve"> </w:t>
            </w:r>
          </w:p>
          <w:p w:rsidR="00081FBF" w:rsidRPr="00F427E8" w:rsidRDefault="00081FBF" w:rsidP="00081FBF">
            <w:pPr>
              <w:ind w:right="12"/>
              <w:jc w:val="both"/>
            </w:pPr>
          </w:p>
          <w:p w:rsidR="00081FBF" w:rsidRPr="00F427E8" w:rsidRDefault="00081FBF" w:rsidP="00081FBF">
            <w:pPr>
              <w:ind w:right="12"/>
              <w:jc w:val="both"/>
            </w:pPr>
            <w:r w:rsidRPr="00F427E8">
              <w:t>Relatório e lista de presença do evento no período.</w:t>
            </w:r>
          </w:p>
          <w:p w:rsidR="00081FBF" w:rsidRPr="00F427E8" w:rsidRDefault="00081FBF" w:rsidP="00081FBF">
            <w:pPr>
              <w:spacing w:line="360" w:lineRule="auto"/>
            </w:pPr>
          </w:p>
        </w:tc>
      </w:tr>
      <w:tr w:rsidR="00081FBF" w:rsidRPr="00F427E8" w:rsidTr="00081FBF">
        <w:trPr>
          <w:trHeight w:val="1688"/>
        </w:trPr>
        <w:tc>
          <w:tcPr>
            <w:tcW w:w="4304" w:type="dxa"/>
            <w:tcBorders>
              <w:top w:val="single" w:sz="4" w:space="0" w:color="auto"/>
              <w:left w:val="single" w:sz="8"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rPr>
                <w:rFonts w:cs="Calibri"/>
              </w:rPr>
            </w:pPr>
            <w:r w:rsidRPr="00F427E8">
              <w:rPr>
                <w:rFonts w:cs="Arial"/>
              </w:rPr>
              <w:lastRenderedPageBreak/>
              <w:t>Promover atualização anual dos profissionais  de saúde, dos diversos pontos de atenção envolvidos com ostomia dos 26 municípios.</w:t>
            </w:r>
          </w:p>
        </w:tc>
        <w:tc>
          <w:tcPr>
            <w:tcW w:w="178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26 municípios</w:t>
            </w:r>
          </w:p>
        </w:tc>
        <w:tc>
          <w:tcPr>
            <w:tcW w:w="389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 de municípios/pontos de atenção que  participaram da atualização;</w:t>
            </w:r>
          </w:p>
          <w:p w:rsidR="00081FBF" w:rsidRPr="00F427E8" w:rsidRDefault="00081FBF" w:rsidP="00081FBF">
            <w:pPr>
              <w:spacing w:line="360" w:lineRule="auto"/>
            </w:pPr>
            <w:r w:rsidRPr="00F427E8">
              <w:rPr>
                <w:b/>
              </w:rPr>
              <w:t xml:space="preserve">Meta </w:t>
            </w:r>
            <w:r w:rsidRPr="00F427E8">
              <w:t>: 100% dos municípios / pontos de atenção treinados no período.</w:t>
            </w:r>
          </w:p>
        </w:tc>
        <w:tc>
          <w:tcPr>
            <w:tcW w:w="2557"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jc w:val="center"/>
            </w:pPr>
            <w:r w:rsidRPr="00F427E8">
              <w:t>Ação continua</w:t>
            </w:r>
          </w:p>
        </w:tc>
        <w:tc>
          <w:tcPr>
            <w:tcW w:w="253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Relatório de  atividade de Atualização  no período;</w:t>
            </w:r>
          </w:p>
          <w:p w:rsidR="00081FBF" w:rsidRPr="00F427E8" w:rsidRDefault="00081FBF" w:rsidP="00081FBF">
            <w:pPr>
              <w:spacing w:line="360" w:lineRule="auto"/>
            </w:pPr>
            <w:r w:rsidRPr="00F427E8">
              <w:t>Lista de presença.</w:t>
            </w:r>
          </w:p>
          <w:p w:rsidR="00081FBF" w:rsidRPr="00F427E8" w:rsidRDefault="00081FBF" w:rsidP="00081FBF">
            <w:pPr>
              <w:ind w:right="12"/>
              <w:jc w:val="both"/>
            </w:pPr>
          </w:p>
        </w:tc>
      </w:tr>
      <w:tr w:rsidR="00081FBF" w:rsidRPr="00F427E8" w:rsidTr="00081FBF">
        <w:trPr>
          <w:trHeight w:val="2611"/>
        </w:trPr>
        <w:tc>
          <w:tcPr>
            <w:tcW w:w="4304" w:type="dxa"/>
            <w:tcBorders>
              <w:top w:val="single" w:sz="4" w:space="0" w:color="auto"/>
              <w:left w:val="single" w:sz="8" w:space="0" w:color="auto"/>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rPr>
                <w:rFonts w:cs="Arial"/>
              </w:rPr>
            </w:pPr>
            <w:r w:rsidRPr="00F427E8">
              <w:rPr>
                <w:rFonts w:cs="Arial"/>
              </w:rPr>
              <w:t>Incentivar  articulação efetiva  entre os pontos de atenção  dos 26 municípios, através de Oficina semestral, com foco nas referências e contra referências ,para as ostomias,  especialmente as cirúrgicas/oncológicas</w:t>
            </w:r>
          </w:p>
        </w:tc>
        <w:tc>
          <w:tcPr>
            <w:tcW w:w="178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26 municípios</w:t>
            </w:r>
          </w:p>
        </w:tc>
        <w:tc>
          <w:tcPr>
            <w:tcW w:w="3896"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 de municípios com seus pontos de atenção que  participaram da Oficina, articulados .</w:t>
            </w:r>
          </w:p>
          <w:p w:rsidR="00081FBF" w:rsidRPr="00F427E8" w:rsidRDefault="00081FBF" w:rsidP="00081FBF">
            <w:pPr>
              <w:spacing w:line="360" w:lineRule="auto"/>
            </w:pPr>
            <w:r w:rsidRPr="00F427E8">
              <w:rPr>
                <w:b/>
              </w:rPr>
              <w:t>Meta</w:t>
            </w:r>
            <w:r w:rsidRPr="00F427E8">
              <w:t xml:space="preserve"> : 100% dos municípios com seus  pontos de atenção participando da Oficina, articulados semestralmente.</w:t>
            </w:r>
          </w:p>
        </w:tc>
        <w:tc>
          <w:tcPr>
            <w:tcW w:w="2557"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jc w:val="center"/>
            </w:pPr>
            <w:r w:rsidRPr="00F427E8">
              <w:t>2016 a 2019</w:t>
            </w:r>
          </w:p>
        </w:tc>
        <w:tc>
          <w:tcPr>
            <w:tcW w:w="2530" w:type="dxa"/>
            <w:tcBorders>
              <w:top w:val="single" w:sz="4" w:space="0" w:color="auto"/>
              <w:left w:val="nil"/>
              <w:bottom w:val="single" w:sz="4" w:space="0" w:color="auto"/>
              <w:right w:val="single" w:sz="8" w:space="0" w:color="auto"/>
            </w:tcBorders>
            <w:shd w:val="clear" w:color="auto" w:fill="95B3D7" w:themeFill="accent1" w:themeFillTint="99"/>
            <w:tcMar>
              <w:top w:w="0" w:type="dxa"/>
              <w:left w:w="108" w:type="dxa"/>
              <w:bottom w:w="0" w:type="dxa"/>
              <w:right w:w="108" w:type="dxa"/>
            </w:tcMar>
          </w:tcPr>
          <w:p w:rsidR="00081FBF" w:rsidRPr="00F427E8" w:rsidRDefault="00081FBF" w:rsidP="00081FBF">
            <w:pPr>
              <w:spacing w:line="360" w:lineRule="auto"/>
            </w:pPr>
            <w:r w:rsidRPr="00F427E8">
              <w:t>Relatório Técnico da Equipe DRS/ARE  no período.</w:t>
            </w:r>
          </w:p>
        </w:tc>
      </w:tr>
    </w:tbl>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Default="00081FBF" w:rsidP="006F0A7C">
      <w:pPr>
        <w:autoSpaceDE w:val="0"/>
        <w:autoSpaceDN w:val="0"/>
        <w:adjustRightInd w:val="0"/>
        <w:spacing w:after="0" w:line="240" w:lineRule="auto"/>
        <w:jc w:val="both"/>
        <w:rPr>
          <w:rFonts w:ascii="Arial" w:hAnsi="Arial" w:cs="Arial"/>
          <w:b/>
          <w:bCs/>
        </w:rPr>
      </w:pPr>
    </w:p>
    <w:p w:rsidR="00081FBF" w:rsidRPr="00F427E8" w:rsidRDefault="00081FBF" w:rsidP="006F0A7C">
      <w:pPr>
        <w:autoSpaceDE w:val="0"/>
        <w:autoSpaceDN w:val="0"/>
        <w:adjustRightInd w:val="0"/>
        <w:spacing w:after="0" w:line="240" w:lineRule="auto"/>
        <w:jc w:val="both"/>
        <w:rPr>
          <w:rFonts w:ascii="Arial" w:hAnsi="Arial" w:cs="Arial"/>
          <w:b/>
          <w:bCs/>
        </w:rPr>
      </w:pPr>
    </w:p>
    <w:p w:rsidR="006F0A7C" w:rsidRPr="00F427E8" w:rsidRDefault="006F0A7C" w:rsidP="006F0A7C">
      <w:pPr>
        <w:autoSpaceDE w:val="0"/>
        <w:autoSpaceDN w:val="0"/>
        <w:adjustRightInd w:val="0"/>
        <w:spacing w:after="0" w:line="240" w:lineRule="auto"/>
        <w:jc w:val="both"/>
        <w:rPr>
          <w:rFonts w:ascii="Arial" w:hAnsi="Arial" w:cs="Arial"/>
          <w:b/>
          <w:bCs/>
        </w:rPr>
      </w:pPr>
    </w:p>
    <w:p w:rsidR="006F0A7C" w:rsidRPr="00F427E8" w:rsidRDefault="006F0A7C" w:rsidP="006F0A7C">
      <w:pPr>
        <w:autoSpaceDE w:val="0"/>
        <w:autoSpaceDN w:val="0"/>
        <w:adjustRightInd w:val="0"/>
        <w:spacing w:after="0" w:line="240" w:lineRule="auto"/>
        <w:jc w:val="both"/>
        <w:rPr>
          <w:rFonts w:ascii="Arial" w:hAnsi="Arial" w:cs="Arial"/>
          <w:b/>
          <w:bCs/>
        </w:rPr>
      </w:pPr>
    </w:p>
    <w:p w:rsidR="00DC41AB" w:rsidRPr="00F427E8" w:rsidRDefault="00DC41AB" w:rsidP="00AC2579">
      <w:pPr>
        <w:pStyle w:val="Default"/>
        <w:jc w:val="both"/>
        <w:rPr>
          <w:rFonts w:cs="Arial"/>
          <w:color w:val="auto"/>
        </w:rPr>
        <w:sectPr w:rsidR="00DC41AB" w:rsidRPr="00F427E8" w:rsidSect="00B44CC8">
          <w:pgSz w:w="16838" w:h="11906" w:orient="landscape" w:code="9"/>
          <w:pgMar w:top="1701" w:right="1418" w:bottom="1701" w:left="1418" w:header="567" w:footer="567" w:gutter="0"/>
          <w:cols w:space="708"/>
          <w:titlePg/>
          <w:docGrid w:linePitch="360"/>
        </w:sectPr>
      </w:pPr>
    </w:p>
    <w:p w:rsidR="005025C9" w:rsidRPr="00CC6E5A" w:rsidRDefault="006F0A7C" w:rsidP="00AC2579">
      <w:pPr>
        <w:autoSpaceDE w:val="0"/>
        <w:autoSpaceDN w:val="0"/>
        <w:adjustRightInd w:val="0"/>
        <w:spacing w:after="0" w:line="240" w:lineRule="auto"/>
        <w:jc w:val="both"/>
        <w:rPr>
          <w:rFonts w:cs="Arial"/>
          <w:b/>
          <w:bCs/>
          <w:color w:val="FF0000"/>
          <w:sz w:val="24"/>
          <w:szCs w:val="24"/>
        </w:rPr>
      </w:pPr>
      <w:r>
        <w:rPr>
          <w:rFonts w:cs="Arial"/>
          <w:b/>
          <w:bCs/>
          <w:sz w:val="24"/>
          <w:szCs w:val="24"/>
        </w:rPr>
        <w:lastRenderedPageBreak/>
        <w:t xml:space="preserve">XV. </w:t>
      </w:r>
      <w:r w:rsidR="005025C9" w:rsidRPr="005025C9">
        <w:rPr>
          <w:rFonts w:cs="Arial"/>
          <w:b/>
          <w:bCs/>
          <w:sz w:val="24"/>
          <w:szCs w:val="24"/>
        </w:rPr>
        <w:t xml:space="preserve">CONSIDERAÇÕES FINAIS </w:t>
      </w:r>
      <w:r w:rsidR="00CC6E5A">
        <w:rPr>
          <w:rFonts w:cs="Arial"/>
          <w:b/>
          <w:bCs/>
          <w:sz w:val="24"/>
          <w:szCs w:val="24"/>
        </w:rPr>
        <w:t xml:space="preserve"> - </w:t>
      </w:r>
      <w:r w:rsidR="00CC6E5A" w:rsidRPr="00CC6E5A">
        <w:rPr>
          <w:rFonts w:cs="Arial"/>
          <w:b/>
          <w:bCs/>
          <w:color w:val="FF0000"/>
          <w:sz w:val="24"/>
          <w:szCs w:val="24"/>
        </w:rPr>
        <w:t xml:space="preserve">Em Processo </w:t>
      </w: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6F0A7C" w:rsidRPr="00DB74F1" w:rsidRDefault="006F0A7C" w:rsidP="006F0A7C">
      <w:pPr>
        <w:autoSpaceDE w:val="0"/>
        <w:autoSpaceDN w:val="0"/>
        <w:adjustRightInd w:val="0"/>
        <w:spacing w:after="0" w:line="240" w:lineRule="auto"/>
        <w:jc w:val="both"/>
        <w:rPr>
          <w:rFonts w:ascii="Arial" w:hAnsi="Arial" w:cs="Arial"/>
          <w:b/>
          <w:bCs/>
          <w:color w:val="FF0000"/>
        </w:rPr>
      </w:pPr>
      <w:r w:rsidRPr="00DB74F1">
        <w:rPr>
          <w:rFonts w:ascii="Arial" w:hAnsi="Arial" w:cs="Arial"/>
          <w:b/>
          <w:bCs/>
          <w:color w:val="FF0000"/>
        </w:rPr>
        <w:t>.Há necessidade de implementar e qualificar os diferentes níveis de atenção para a pessoa com deficiência.</w:t>
      </w:r>
    </w:p>
    <w:p w:rsidR="006F0A7C" w:rsidRPr="00DB74F1" w:rsidRDefault="006F0A7C" w:rsidP="006F0A7C">
      <w:pPr>
        <w:autoSpaceDE w:val="0"/>
        <w:autoSpaceDN w:val="0"/>
        <w:adjustRightInd w:val="0"/>
        <w:spacing w:after="0" w:line="240" w:lineRule="auto"/>
        <w:jc w:val="both"/>
        <w:rPr>
          <w:rFonts w:ascii="Arial" w:hAnsi="Arial" w:cs="Arial"/>
          <w:b/>
          <w:bCs/>
          <w:color w:val="FF0000"/>
        </w:rPr>
      </w:pPr>
      <w:r w:rsidRPr="00DB74F1">
        <w:rPr>
          <w:rFonts w:ascii="Arial" w:hAnsi="Arial" w:cs="Arial"/>
          <w:b/>
          <w:bCs/>
          <w:color w:val="FF0000"/>
        </w:rPr>
        <w:t>. O cuidado integral está previsto e deve ser garantido pelos diferentes níveis de gestão nas diversas linhas de cuidado e redes de atenção de forma complementar, tendo como instrumento de gestão a regulação garantindo a equidade.</w:t>
      </w:r>
    </w:p>
    <w:p w:rsidR="006F0A7C" w:rsidRPr="00DB74F1" w:rsidRDefault="006F0A7C" w:rsidP="006F0A7C">
      <w:pPr>
        <w:autoSpaceDE w:val="0"/>
        <w:autoSpaceDN w:val="0"/>
        <w:adjustRightInd w:val="0"/>
        <w:spacing w:after="0" w:line="240" w:lineRule="auto"/>
        <w:jc w:val="both"/>
        <w:rPr>
          <w:rFonts w:ascii="Arial" w:hAnsi="Arial" w:cs="Arial"/>
          <w:b/>
          <w:bCs/>
          <w:color w:val="FF0000"/>
        </w:rPr>
      </w:pPr>
      <w:r w:rsidRPr="00DB74F1">
        <w:rPr>
          <w:rFonts w:ascii="Arial" w:hAnsi="Arial" w:cs="Arial"/>
          <w:b/>
          <w:bCs/>
          <w:color w:val="FF0000"/>
        </w:rPr>
        <w:t>. A qualidade de vida é um desafio intersetoria</w:t>
      </w:r>
      <w:r>
        <w:rPr>
          <w:rFonts w:ascii="Arial" w:hAnsi="Arial" w:cs="Arial"/>
          <w:b/>
          <w:bCs/>
          <w:color w:val="FF0000"/>
        </w:rPr>
        <w:t>l</w:t>
      </w:r>
      <w:r w:rsidRPr="00DB74F1">
        <w:rPr>
          <w:rFonts w:ascii="Arial" w:hAnsi="Arial" w:cs="Arial"/>
          <w:b/>
          <w:bCs/>
          <w:color w:val="FF0000"/>
        </w:rPr>
        <w:t xml:space="preserve"> e de política de governo</w:t>
      </w:r>
      <w:r>
        <w:rPr>
          <w:rFonts w:ascii="Arial" w:hAnsi="Arial" w:cs="Arial"/>
          <w:b/>
          <w:bCs/>
          <w:color w:val="FF0000"/>
        </w:rPr>
        <w:t xml:space="preserve"> municipal, estadual e federal de forma suplementar e complementar.</w:t>
      </w: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5025C9" w:rsidRDefault="005025C9" w:rsidP="00AC2579">
      <w:pPr>
        <w:autoSpaceDE w:val="0"/>
        <w:autoSpaceDN w:val="0"/>
        <w:adjustRightInd w:val="0"/>
        <w:spacing w:after="0" w:line="240" w:lineRule="auto"/>
        <w:jc w:val="both"/>
        <w:rPr>
          <w:rFonts w:ascii="Arial" w:hAnsi="Arial" w:cs="Arial"/>
          <w:b/>
          <w:bCs/>
        </w:rPr>
      </w:pPr>
    </w:p>
    <w:p w:rsidR="007F00AE" w:rsidRPr="00F427E8" w:rsidRDefault="00B57F95" w:rsidP="00AC2579">
      <w:pPr>
        <w:autoSpaceDE w:val="0"/>
        <w:autoSpaceDN w:val="0"/>
        <w:adjustRightInd w:val="0"/>
        <w:spacing w:after="0" w:line="240" w:lineRule="auto"/>
        <w:jc w:val="both"/>
        <w:rPr>
          <w:rFonts w:cs="Arial"/>
          <w:b/>
          <w:bCs/>
          <w:sz w:val="24"/>
          <w:szCs w:val="24"/>
        </w:rPr>
      </w:pPr>
      <w:r w:rsidRPr="00F427E8">
        <w:rPr>
          <w:rFonts w:cs="Arial"/>
          <w:b/>
          <w:bCs/>
          <w:sz w:val="24"/>
          <w:szCs w:val="24"/>
        </w:rPr>
        <w:lastRenderedPageBreak/>
        <w:t>XVI. REFERÊNCIAS BIBLIOGRÁFICAS</w:t>
      </w:r>
    </w:p>
    <w:p w:rsidR="007F00AE" w:rsidRPr="00F427E8" w:rsidRDefault="00F427E8" w:rsidP="00F427E8">
      <w:pPr>
        <w:tabs>
          <w:tab w:val="left" w:pos="938"/>
        </w:tabs>
        <w:autoSpaceDE w:val="0"/>
        <w:autoSpaceDN w:val="0"/>
        <w:adjustRightInd w:val="0"/>
        <w:spacing w:after="0" w:line="240" w:lineRule="auto"/>
        <w:jc w:val="both"/>
        <w:rPr>
          <w:rFonts w:cs="Arial"/>
          <w:b/>
          <w:bCs/>
          <w:sz w:val="24"/>
          <w:szCs w:val="24"/>
        </w:rPr>
      </w:pPr>
      <w:r w:rsidRPr="00F427E8">
        <w:rPr>
          <w:rFonts w:cs="Arial"/>
          <w:b/>
          <w:bCs/>
          <w:sz w:val="24"/>
          <w:szCs w:val="24"/>
        </w:rPr>
        <w:tab/>
      </w:r>
    </w:p>
    <w:p w:rsidR="007F00AE" w:rsidRPr="00F427E8" w:rsidRDefault="007F00AE" w:rsidP="00AC2579">
      <w:pPr>
        <w:autoSpaceDE w:val="0"/>
        <w:autoSpaceDN w:val="0"/>
        <w:adjustRightInd w:val="0"/>
        <w:spacing w:after="0" w:line="240" w:lineRule="auto"/>
        <w:jc w:val="both"/>
        <w:rPr>
          <w:rFonts w:cs="Arial"/>
          <w:b/>
          <w:bCs/>
          <w:sz w:val="24"/>
          <w:szCs w:val="24"/>
        </w:rPr>
      </w:pPr>
    </w:p>
    <w:p w:rsidR="007F00AE" w:rsidRPr="00F427E8" w:rsidRDefault="007F00AE" w:rsidP="00AC2579">
      <w:pPr>
        <w:autoSpaceDE w:val="0"/>
        <w:autoSpaceDN w:val="0"/>
        <w:adjustRightInd w:val="0"/>
        <w:spacing w:after="0" w:line="240" w:lineRule="auto"/>
        <w:jc w:val="both"/>
        <w:rPr>
          <w:rFonts w:cs="Arial"/>
          <w:b/>
          <w:bCs/>
          <w:sz w:val="24"/>
          <w:szCs w:val="24"/>
        </w:rPr>
      </w:pPr>
    </w:p>
    <w:p w:rsidR="007F00AE" w:rsidRPr="00F427E8" w:rsidRDefault="007F00AE" w:rsidP="00AC2579">
      <w:pPr>
        <w:autoSpaceDE w:val="0"/>
        <w:autoSpaceDN w:val="0"/>
        <w:adjustRightInd w:val="0"/>
        <w:spacing w:after="0" w:line="240" w:lineRule="auto"/>
        <w:jc w:val="both"/>
        <w:rPr>
          <w:rFonts w:cs="Arial"/>
          <w:sz w:val="24"/>
          <w:szCs w:val="24"/>
        </w:rPr>
      </w:pPr>
      <w:r w:rsidRPr="00F427E8">
        <w:rPr>
          <w:rFonts w:cs="Arial"/>
          <w:b/>
          <w:bCs/>
          <w:sz w:val="24"/>
          <w:szCs w:val="24"/>
        </w:rPr>
        <w:t xml:space="preserve">Brasil, IBGE, Censo Demográfico 2010 - </w:t>
      </w:r>
      <w:r w:rsidRPr="00F427E8">
        <w:rPr>
          <w:rFonts w:cs="Arial"/>
          <w:sz w:val="24"/>
          <w:szCs w:val="24"/>
        </w:rPr>
        <w:t>Características gerais da população, religião e pessoas com deficiência – Análise dos resultados.</w:t>
      </w:r>
      <w:r w:rsidRPr="00F427E8">
        <w:rPr>
          <w:sz w:val="24"/>
          <w:szCs w:val="24"/>
        </w:rPr>
        <w:t xml:space="preserve"> Disponível em: </w:t>
      </w:r>
      <w:r w:rsidRPr="00F427E8">
        <w:rPr>
          <w:rFonts w:cs="Calibri"/>
          <w:sz w:val="24"/>
          <w:szCs w:val="24"/>
        </w:rPr>
        <w:t>http://www.censo2010.ibge.gov.br/</w:t>
      </w:r>
    </w:p>
    <w:p w:rsidR="007F00AE" w:rsidRPr="00F427E8" w:rsidRDefault="007F00AE" w:rsidP="00AC2579">
      <w:pPr>
        <w:pStyle w:val="Default"/>
        <w:jc w:val="both"/>
        <w:rPr>
          <w:rFonts w:asciiTheme="minorHAnsi" w:hAnsiTheme="minorHAnsi"/>
        </w:rPr>
      </w:pPr>
    </w:p>
    <w:p w:rsidR="007F00AE" w:rsidRPr="00F427E8" w:rsidRDefault="00E76446" w:rsidP="00AC2579">
      <w:pPr>
        <w:pStyle w:val="Default"/>
        <w:jc w:val="both"/>
        <w:rPr>
          <w:rFonts w:asciiTheme="minorHAnsi" w:hAnsiTheme="minorHAnsi"/>
        </w:rPr>
      </w:pPr>
      <w:r>
        <w:rPr>
          <w:rFonts w:asciiTheme="minorHAnsi" w:hAnsiTheme="minorHAnsi"/>
          <w:b/>
        </w:rPr>
        <w:t xml:space="preserve">Brasil, </w:t>
      </w:r>
      <w:r w:rsidR="007F00AE" w:rsidRPr="00F427E8">
        <w:rPr>
          <w:rFonts w:asciiTheme="minorHAnsi" w:hAnsiTheme="minorHAnsi"/>
        </w:rPr>
        <w:t>Decreto nº 6.949/Presidência da República, de 25/08/09: Promulga a convenção internacional sobre os direitos das pessoas com deficiência e seu protocolo facultativo, assinados em Nova York, em 30 de março de 2007.</w:t>
      </w:r>
    </w:p>
    <w:p w:rsidR="007F00AE" w:rsidRPr="00F427E8" w:rsidRDefault="007F00AE" w:rsidP="00AC2579">
      <w:pPr>
        <w:pStyle w:val="Default"/>
        <w:jc w:val="both"/>
        <w:rPr>
          <w:rFonts w:asciiTheme="minorHAnsi" w:hAnsiTheme="minorHAnsi"/>
          <w:color w:val="auto"/>
        </w:rPr>
      </w:pPr>
    </w:p>
    <w:p w:rsidR="007F00AE" w:rsidRPr="00F427E8" w:rsidRDefault="007F00AE" w:rsidP="00AC2579">
      <w:pPr>
        <w:pStyle w:val="Default"/>
        <w:jc w:val="both"/>
        <w:rPr>
          <w:rFonts w:asciiTheme="minorHAnsi" w:hAnsiTheme="minorHAnsi"/>
          <w:color w:val="auto"/>
        </w:rPr>
      </w:pPr>
      <w:r w:rsidRPr="00F427E8">
        <w:rPr>
          <w:rFonts w:asciiTheme="minorHAnsi" w:hAnsiTheme="minorHAnsi"/>
          <w:b/>
          <w:color w:val="auto"/>
        </w:rPr>
        <w:t>Brasil</w:t>
      </w:r>
      <w:r w:rsidR="00E76446">
        <w:rPr>
          <w:rFonts w:asciiTheme="minorHAnsi" w:hAnsiTheme="minorHAnsi"/>
          <w:b/>
          <w:color w:val="auto"/>
        </w:rPr>
        <w:t>,</w:t>
      </w:r>
      <w:r w:rsidRPr="00F427E8">
        <w:rPr>
          <w:rFonts w:asciiTheme="minorHAnsi" w:hAnsiTheme="minorHAnsi"/>
          <w:color w:val="auto"/>
        </w:rPr>
        <w:t xml:space="preserve"> Ministério da Saúde; Plano Nacional Dos Direitos Da Pessoa Com Deficiência: Viver Sem Limites; </w:t>
      </w:r>
      <w:r w:rsidRPr="00F427E8">
        <w:rPr>
          <w:rFonts w:asciiTheme="minorHAnsi" w:hAnsiTheme="minorHAnsi"/>
        </w:rPr>
        <w:t>http://</w:t>
      </w:r>
      <w:r w:rsidRPr="00F427E8">
        <w:rPr>
          <w:rFonts w:asciiTheme="minorHAnsi" w:hAnsiTheme="minorHAnsi"/>
          <w:color w:val="auto"/>
        </w:rPr>
        <w:t xml:space="preserve">www.saude.gov.br/pessoacomdeficiencia. </w:t>
      </w:r>
    </w:p>
    <w:p w:rsidR="007F00AE" w:rsidRPr="00F427E8" w:rsidRDefault="007F00AE" w:rsidP="00AC2579">
      <w:pPr>
        <w:pStyle w:val="Default"/>
        <w:jc w:val="both"/>
        <w:rPr>
          <w:rFonts w:asciiTheme="minorHAnsi" w:hAnsiTheme="minorHAnsi"/>
          <w:color w:val="auto"/>
        </w:rPr>
      </w:pPr>
    </w:p>
    <w:p w:rsidR="007F00AE" w:rsidRPr="00F427E8" w:rsidRDefault="007F00AE" w:rsidP="00AC2579">
      <w:pPr>
        <w:pStyle w:val="Default"/>
        <w:jc w:val="both"/>
        <w:rPr>
          <w:rFonts w:asciiTheme="minorHAnsi" w:hAnsiTheme="minorHAnsi"/>
          <w:color w:val="auto"/>
        </w:rPr>
      </w:pPr>
      <w:r w:rsidRPr="00F427E8">
        <w:rPr>
          <w:rFonts w:asciiTheme="minorHAnsi" w:hAnsiTheme="minorHAnsi"/>
          <w:b/>
          <w:color w:val="auto"/>
        </w:rPr>
        <w:t>Brasil</w:t>
      </w:r>
      <w:r w:rsidR="00E76446">
        <w:rPr>
          <w:rFonts w:asciiTheme="minorHAnsi" w:hAnsiTheme="minorHAnsi"/>
          <w:b/>
          <w:color w:val="auto"/>
        </w:rPr>
        <w:t>,</w:t>
      </w:r>
      <w:r w:rsidRPr="00F427E8">
        <w:rPr>
          <w:rFonts w:asciiTheme="minorHAnsi" w:hAnsiTheme="minorHAnsi"/>
          <w:color w:val="auto"/>
        </w:rPr>
        <w:t xml:space="preserve"> Ministério Da Saúde; Instrutivo de Reabilitação Auditiva, Física, Intelectual e Visual.</w:t>
      </w:r>
      <w:r w:rsidR="00F427E8">
        <w:rPr>
          <w:rFonts w:asciiTheme="minorHAnsi" w:hAnsiTheme="minorHAnsi"/>
          <w:color w:val="auto"/>
        </w:rPr>
        <w:t xml:space="preserve"> </w:t>
      </w:r>
      <w:r w:rsidRPr="00F427E8">
        <w:rPr>
          <w:rFonts w:asciiTheme="minorHAnsi" w:hAnsiTheme="minorHAnsi"/>
          <w:color w:val="auto"/>
        </w:rPr>
        <w:t xml:space="preserve">(CER e Serviços habilitados em uma única modalidade);documento oficial orientação e instrutivos da Rede de Cuidados à  Pessoa com deficiência; Disponível em: </w:t>
      </w:r>
      <w:r w:rsidRPr="00F427E8">
        <w:rPr>
          <w:rFonts w:asciiTheme="minorHAnsi" w:hAnsiTheme="minorHAnsi"/>
        </w:rPr>
        <w:t>http://</w:t>
      </w:r>
      <w:r w:rsidRPr="00F427E8">
        <w:rPr>
          <w:rFonts w:asciiTheme="minorHAnsi" w:hAnsiTheme="minorHAnsi"/>
          <w:color w:val="auto"/>
        </w:rPr>
        <w:t>www.saude.gov.br/pessoacomdeficiencia.</w:t>
      </w:r>
    </w:p>
    <w:p w:rsidR="007F00AE" w:rsidRPr="00F427E8" w:rsidRDefault="007F00AE" w:rsidP="00AC2579">
      <w:pPr>
        <w:pStyle w:val="Default"/>
        <w:jc w:val="both"/>
        <w:rPr>
          <w:rFonts w:asciiTheme="minorHAnsi" w:hAnsiTheme="minorHAnsi"/>
          <w:color w:val="auto"/>
        </w:rPr>
      </w:pPr>
    </w:p>
    <w:p w:rsidR="007F00AE" w:rsidRPr="00F427E8" w:rsidRDefault="007F00AE" w:rsidP="00AC2579">
      <w:pPr>
        <w:pStyle w:val="Default"/>
        <w:jc w:val="both"/>
        <w:rPr>
          <w:rFonts w:asciiTheme="minorHAnsi" w:hAnsiTheme="minorHAnsi"/>
          <w:color w:val="auto"/>
        </w:rPr>
      </w:pPr>
      <w:r w:rsidRPr="00F427E8">
        <w:rPr>
          <w:rFonts w:asciiTheme="minorHAnsi" w:hAnsiTheme="minorHAnsi"/>
          <w:b/>
          <w:color w:val="auto"/>
        </w:rPr>
        <w:t>Brasil</w:t>
      </w:r>
      <w:r w:rsidR="00E76446">
        <w:rPr>
          <w:rFonts w:asciiTheme="minorHAnsi" w:hAnsiTheme="minorHAnsi"/>
          <w:b/>
          <w:color w:val="auto"/>
        </w:rPr>
        <w:t>,</w:t>
      </w:r>
      <w:r w:rsidRPr="00F427E8">
        <w:rPr>
          <w:rFonts w:asciiTheme="minorHAnsi" w:hAnsiTheme="minorHAnsi"/>
          <w:color w:val="auto"/>
        </w:rPr>
        <w:t xml:space="preserve"> Ministério da Saúde; Portaria nº 793, de 24 de abril de 2012. </w:t>
      </w:r>
    </w:p>
    <w:p w:rsidR="00F427E8" w:rsidRPr="00F427E8" w:rsidRDefault="00F427E8" w:rsidP="00AC2579">
      <w:pPr>
        <w:pStyle w:val="Default"/>
        <w:jc w:val="both"/>
        <w:rPr>
          <w:rFonts w:asciiTheme="minorHAnsi" w:hAnsiTheme="minorHAnsi"/>
          <w:color w:val="auto"/>
        </w:rPr>
      </w:pPr>
    </w:p>
    <w:p w:rsidR="007F00AE" w:rsidRPr="00F427E8" w:rsidRDefault="007F00AE" w:rsidP="00AC2579">
      <w:pPr>
        <w:pStyle w:val="Default"/>
        <w:spacing w:after="155"/>
        <w:jc w:val="both"/>
        <w:rPr>
          <w:rFonts w:asciiTheme="minorHAnsi" w:hAnsiTheme="minorHAnsi"/>
          <w:color w:val="auto"/>
        </w:rPr>
      </w:pPr>
      <w:r w:rsidRPr="00F427E8">
        <w:rPr>
          <w:rFonts w:asciiTheme="minorHAnsi" w:hAnsiTheme="minorHAnsi"/>
          <w:b/>
          <w:color w:val="auto"/>
        </w:rPr>
        <w:t>Brasil</w:t>
      </w:r>
      <w:r w:rsidR="00E76446">
        <w:rPr>
          <w:rFonts w:asciiTheme="minorHAnsi" w:hAnsiTheme="minorHAnsi"/>
          <w:b/>
          <w:color w:val="auto"/>
        </w:rPr>
        <w:t>,</w:t>
      </w:r>
      <w:r w:rsidRPr="00F427E8">
        <w:rPr>
          <w:rFonts w:asciiTheme="minorHAnsi" w:hAnsiTheme="minorHAnsi"/>
          <w:color w:val="auto"/>
        </w:rPr>
        <w:t xml:space="preserve"> Ministério da Saúde; Portaria nº 835, de 25 de abril de 2012. </w:t>
      </w:r>
    </w:p>
    <w:p w:rsidR="007F00AE" w:rsidRPr="00F427E8" w:rsidRDefault="00F427E8" w:rsidP="00AC2579">
      <w:pPr>
        <w:pStyle w:val="Default"/>
        <w:spacing w:after="155"/>
        <w:jc w:val="both"/>
        <w:rPr>
          <w:rFonts w:asciiTheme="minorHAnsi" w:hAnsiTheme="minorHAnsi"/>
          <w:color w:val="auto"/>
        </w:rPr>
      </w:pPr>
      <w:r w:rsidRPr="00F427E8">
        <w:rPr>
          <w:rFonts w:asciiTheme="minorHAnsi" w:hAnsiTheme="minorHAnsi"/>
          <w:b/>
        </w:rPr>
        <w:t>Brasil</w:t>
      </w:r>
      <w:r w:rsidR="00E76446">
        <w:rPr>
          <w:rFonts w:asciiTheme="minorHAnsi" w:hAnsiTheme="minorHAnsi"/>
          <w:b/>
        </w:rPr>
        <w:t>,</w:t>
      </w:r>
      <w:r w:rsidRPr="00F427E8">
        <w:rPr>
          <w:rFonts w:asciiTheme="minorHAnsi" w:hAnsiTheme="minorHAnsi"/>
        </w:rPr>
        <w:t xml:space="preserve"> </w:t>
      </w:r>
      <w:r w:rsidR="007F00AE" w:rsidRPr="00F427E8">
        <w:rPr>
          <w:rFonts w:asciiTheme="minorHAnsi" w:hAnsiTheme="minorHAnsi"/>
        </w:rPr>
        <w:t xml:space="preserve">Secretaria Estadual de Saúde. Comissão Intergestores Bipartite do Estado de São Paulo. Deliberação CIB nº </w:t>
      </w:r>
      <w:r w:rsidR="007F00AE" w:rsidRPr="00F427E8">
        <w:rPr>
          <w:rFonts w:asciiTheme="minorHAnsi" w:hAnsiTheme="minorHAnsi"/>
          <w:color w:val="auto"/>
        </w:rPr>
        <w:t xml:space="preserve">– 61, de 4 de setembro de 2012. </w:t>
      </w:r>
    </w:p>
    <w:p w:rsidR="007F00AE" w:rsidRPr="00F427E8" w:rsidRDefault="00F427E8" w:rsidP="00AC2579">
      <w:pPr>
        <w:pStyle w:val="Default"/>
        <w:jc w:val="both"/>
        <w:rPr>
          <w:rFonts w:asciiTheme="minorHAnsi" w:hAnsiTheme="minorHAnsi"/>
          <w:color w:val="auto"/>
        </w:rPr>
      </w:pPr>
      <w:r w:rsidRPr="00F427E8">
        <w:rPr>
          <w:rFonts w:asciiTheme="minorHAnsi" w:hAnsiTheme="minorHAnsi"/>
          <w:b/>
        </w:rPr>
        <w:t>Brasil</w:t>
      </w:r>
      <w:r w:rsidR="00E76446">
        <w:rPr>
          <w:rFonts w:asciiTheme="minorHAnsi" w:hAnsiTheme="minorHAnsi"/>
          <w:b/>
        </w:rPr>
        <w:t>,</w:t>
      </w:r>
      <w:r w:rsidRPr="00F427E8">
        <w:rPr>
          <w:rFonts w:asciiTheme="minorHAnsi" w:hAnsiTheme="minorHAnsi"/>
        </w:rPr>
        <w:t xml:space="preserve"> </w:t>
      </w:r>
      <w:r w:rsidR="007F00AE" w:rsidRPr="00F427E8">
        <w:rPr>
          <w:rFonts w:asciiTheme="minorHAnsi" w:hAnsiTheme="minorHAnsi"/>
        </w:rPr>
        <w:t xml:space="preserve">Secretaria Estadual de Saúde. Comissão Intergestores Bipartite do Estado de São Paulo. Deliberação CIB nº </w:t>
      </w:r>
      <w:r w:rsidR="007F00AE" w:rsidRPr="00F427E8">
        <w:rPr>
          <w:rFonts w:asciiTheme="minorHAnsi" w:hAnsiTheme="minorHAnsi"/>
          <w:color w:val="auto"/>
        </w:rPr>
        <w:t xml:space="preserve">– 83, de 14 de novembro de 2012. </w:t>
      </w:r>
    </w:p>
    <w:p w:rsidR="007F00AE" w:rsidRPr="00F427E8" w:rsidRDefault="007F00AE" w:rsidP="00AC2579">
      <w:pPr>
        <w:pStyle w:val="Default"/>
        <w:jc w:val="both"/>
        <w:rPr>
          <w:rFonts w:asciiTheme="minorHAnsi" w:hAnsiTheme="minorHAnsi"/>
          <w:color w:val="auto"/>
        </w:rPr>
      </w:pPr>
    </w:p>
    <w:p w:rsidR="007F00AE" w:rsidRPr="00F427E8" w:rsidRDefault="00F427E8" w:rsidP="00AC2579">
      <w:pPr>
        <w:pStyle w:val="Default"/>
        <w:jc w:val="both"/>
        <w:rPr>
          <w:rFonts w:asciiTheme="minorHAnsi" w:hAnsiTheme="minorHAnsi"/>
          <w:color w:val="auto"/>
        </w:rPr>
      </w:pPr>
      <w:r w:rsidRPr="00F427E8">
        <w:rPr>
          <w:rFonts w:asciiTheme="minorHAnsi" w:hAnsiTheme="minorHAnsi"/>
          <w:b/>
          <w:color w:val="auto"/>
        </w:rPr>
        <w:t>Brasil</w:t>
      </w:r>
      <w:r w:rsidR="00B47BD3">
        <w:rPr>
          <w:rFonts w:asciiTheme="minorHAnsi" w:hAnsiTheme="minorHAnsi"/>
          <w:b/>
          <w:color w:val="auto"/>
        </w:rPr>
        <w:t>,</w:t>
      </w:r>
      <w:r w:rsidRPr="00F427E8">
        <w:rPr>
          <w:rFonts w:asciiTheme="minorHAnsi" w:hAnsiTheme="minorHAnsi"/>
          <w:color w:val="auto"/>
        </w:rPr>
        <w:t xml:space="preserve"> </w:t>
      </w:r>
      <w:r w:rsidR="007F00AE" w:rsidRPr="00F427E8">
        <w:rPr>
          <w:rFonts w:asciiTheme="minorHAnsi" w:hAnsiTheme="minorHAnsi"/>
          <w:color w:val="auto"/>
        </w:rPr>
        <w:t>RRAS 14 Piracicaba, Mapa da Saúde 2013.</w:t>
      </w:r>
    </w:p>
    <w:p w:rsidR="007F00AE" w:rsidRPr="00F427E8" w:rsidRDefault="007F00AE" w:rsidP="00AC2579">
      <w:pPr>
        <w:autoSpaceDE w:val="0"/>
        <w:autoSpaceDN w:val="0"/>
        <w:adjustRightInd w:val="0"/>
        <w:spacing w:after="0" w:line="240" w:lineRule="auto"/>
        <w:jc w:val="both"/>
        <w:rPr>
          <w:rFonts w:cs="Arial"/>
          <w:sz w:val="24"/>
          <w:szCs w:val="24"/>
        </w:rPr>
      </w:pPr>
    </w:p>
    <w:p w:rsidR="007F00AE" w:rsidRPr="00F427E8" w:rsidRDefault="007F00AE" w:rsidP="00AC2579">
      <w:pPr>
        <w:autoSpaceDE w:val="0"/>
        <w:autoSpaceDN w:val="0"/>
        <w:adjustRightInd w:val="0"/>
        <w:spacing w:after="0" w:line="240" w:lineRule="auto"/>
        <w:jc w:val="both"/>
        <w:rPr>
          <w:rFonts w:cs="Arial"/>
          <w:sz w:val="24"/>
          <w:szCs w:val="24"/>
        </w:rPr>
      </w:pPr>
    </w:p>
    <w:p w:rsidR="00CB2684" w:rsidRPr="00F427E8" w:rsidRDefault="00DC41AB" w:rsidP="00DC41AB">
      <w:pPr>
        <w:spacing w:after="0" w:line="360" w:lineRule="auto"/>
        <w:jc w:val="both"/>
        <w:rPr>
          <w:rFonts w:cs="Arial"/>
          <w:sz w:val="24"/>
          <w:szCs w:val="24"/>
        </w:rPr>
      </w:pPr>
      <w:r w:rsidRPr="00F427E8">
        <w:rPr>
          <w:rFonts w:cs="Calibri"/>
          <w:b/>
          <w:sz w:val="24"/>
          <w:szCs w:val="24"/>
        </w:rPr>
        <w:t>MOURA NETO, F.D.M de</w:t>
      </w:r>
      <w:r w:rsidRPr="00F427E8">
        <w:rPr>
          <w:rFonts w:cs="Calibri"/>
          <w:sz w:val="24"/>
          <w:szCs w:val="24"/>
        </w:rPr>
        <w:t>. Plano Regional de Atenção Psicossocial – RAPS 14. Departamento Regional de Saúde de Piracicaba, 2014.</w:t>
      </w:r>
    </w:p>
    <w:p w:rsidR="00CB2684" w:rsidRPr="00F427E8" w:rsidRDefault="00CB2684" w:rsidP="00AC2579">
      <w:pPr>
        <w:spacing w:after="0" w:line="360" w:lineRule="auto"/>
        <w:ind w:firstLine="708"/>
        <w:jc w:val="both"/>
        <w:rPr>
          <w:rFonts w:cs="Arial"/>
          <w:sz w:val="24"/>
          <w:szCs w:val="24"/>
        </w:rPr>
      </w:pPr>
    </w:p>
    <w:p w:rsidR="00425185" w:rsidRPr="00F427E8" w:rsidRDefault="00425185" w:rsidP="00AC2579">
      <w:pPr>
        <w:spacing w:after="0" w:line="360" w:lineRule="auto"/>
        <w:ind w:firstLine="708"/>
        <w:jc w:val="both"/>
        <w:rPr>
          <w:rFonts w:cs="Arial"/>
          <w:sz w:val="24"/>
          <w:szCs w:val="24"/>
        </w:rPr>
      </w:pPr>
    </w:p>
    <w:p w:rsidR="000925BF" w:rsidRPr="00A804FE" w:rsidRDefault="000925BF" w:rsidP="00AC2579">
      <w:pPr>
        <w:pStyle w:val="Default"/>
        <w:jc w:val="both"/>
        <w:rPr>
          <w:rFonts w:ascii="Arial" w:hAnsi="Arial" w:cs="Arial"/>
          <w:color w:val="auto"/>
          <w:sz w:val="23"/>
          <w:szCs w:val="23"/>
        </w:rPr>
      </w:pPr>
    </w:p>
    <w:p w:rsidR="007B077D" w:rsidRPr="00A804FE" w:rsidRDefault="007B077D" w:rsidP="00AC2579">
      <w:pPr>
        <w:pStyle w:val="Default"/>
        <w:jc w:val="both"/>
        <w:rPr>
          <w:rFonts w:ascii="Arial" w:hAnsi="Arial" w:cs="Arial"/>
          <w:color w:val="auto"/>
          <w:sz w:val="23"/>
          <w:szCs w:val="23"/>
        </w:rPr>
      </w:pPr>
    </w:p>
    <w:p w:rsidR="007B077D" w:rsidRPr="00A804FE" w:rsidRDefault="007B077D" w:rsidP="00AC2579">
      <w:pPr>
        <w:pStyle w:val="Default"/>
        <w:jc w:val="both"/>
        <w:rPr>
          <w:rFonts w:ascii="Arial" w:hAnsi="Arial" w:cs="Arial"/>
        </w:rPr>
      </w:pPr>
    </w:p>
    <w:p w:rsidR="002A0870" w:rsidRPr="00A804FE" w:rsidRDefault="002A0870" w:rsidP="00AC2579">
      <w:pPr>
        <w:jc w:val="both"/>
        <w:rPr>
          <w:rFonts w:ascii="Arial" w:hAnsi="Arial" w:cs="Arial"/>
        </w:rPr>
      </w:pPr>
    </w:p>
    <w:p w:rsidR="0068414F" w:rsidRPr="00A804FE" w:rsidRDefault="0068414F" w:rsidP="00AC2579">
      <w:pPr>
        <w:jc w:val="both"/>
        <w:rPr>
          <w:rFonts w:ascii="Arial" w:hAnsi="Arial" w:cs="Arial"/>
        </w:rPr>
      </w:pPr>
    </w:p>
    <w:sectPr w:rsidR="0068414F" w:rsidRPr="00A804FE" w:rsidSect="00DC41AB">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FBF" w:rsidRDefault="00081FBF" w:rsidP="007F00AE">
      <w:pPr>
        <w:spacing w:after="0" w:line="240" w:lineRule="auto"/>
      </w:pPr>
      <w:r>
        <w:separator/>
      </w:r>
    </w:p>
  </w:endnote>
  <w:endnote w:type="continuationSeparator" w:id="0">
    <w:p w:rsidR="00081FBF" w:rsidRDefault="00081FBF" w:rsidP="007F0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1090"/>
      <w:docPartObj>
        <w:docPartGallery w:val="Page Numbers (Bottom of Page)"/>
        <w:docPartUnique/>
      </w:docPartObj>
    </w:sdtPr>
    <w:sdtEndPr/>
    <w:sdtContent>
      <w:p w:rsidR="00081FBF" w:rsidRDefault="006F5100">
        <w:pPr>
          <w:pStyle w:val="Rodap"/>
          <w:jc w:val="center"/>
        </w:pPr>
        <w:r>
          <w:fldChar w:fldCharType="begin"/>
        </w:r>
        <w:r>
          <w:instrText xml:space="preserve"> PAGE   \* MERGEFORMAT </w:instrText>
        </w:r>
        <w:r>
          <w:fldChar w:fldCharType="separate"/>
        </w:r>
        <w:r>
          <w:rPr>
            <w:noProof/>
          </w:rPr>
          <w:t>64</w:t>
        </w:r>
        <w:r>
          <w:rPr>
            <w:noProof/>
          </w:rPr>
          <w:fldChar w:fldCharType="end"/>
        </w:r>
      </w:p>
    </w:sdtContent>
  </w:sdt>
  <w:p w:rsidR="00081FBF" w:rsidRDefault="00081FB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FBF" w:rsidRDefault="00081FBF">
    <w:pPr>
      <w:pStyle w:val="Rodap"/>
      <w:jc w:val="right"/>
    </w:pPr>
  </w:p>
  <w:p w:rsidR="00081FBF" w:rsidRDefault="00081FB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FBF" w:rsidRDefault="00081FBF" w:rsidP="007F00AE">
      <w:pPr>
        <w:spacing w:after="0" w:line="240" w:lineRule="auto"/>
      </w:pPr>
      <w:r>
        <w:separator/>
      </w:r>
    </w:p>
  </w:footnote>
  <w:footnote w:type="continuationSeparator" w:id="0">
    <w:p w:rsidR="00081FBF" w:rsidRDefault="00081FBF" w:rsidP="007F00AE">
      <w:pPr>
        <w:spacing w:after="0" w:line="240" w:lineRule="auto"/>
      </w:pPr>
      <w:r>
        <w:continuationSeparator/>
      </w:r>
    </w:p>
  </w:footnote>
  <w:footnote w:id="1">
    <w:p w:rsidR="00081FBF" w:rsidRDefault="00081FBF" w:rsidP="007F00AE">
      <w:pPr>
        <w:autoSpaceDE w:val="0"/>
        <w:autoSpaceDN w:val="0"/>
        <w:adjustRightInd w:val="0"/>
        <w:spacing w:after="0" w:line="240" w:lineRule="auto"/>
      </w:pPr>
      <w:r>
        <w:rPr>
          <w:rStyle w:val="Refdenotaderodap"/>
        </w:rPr>
        <w:footnoteRef/>
      </w:r>
      <w:r>
        <w:t xml:space="preserve"> </w:t>
      </w:r>
      <w:r w:rsidRPr="006C667D">
        <w:rPr>
          <w:sz w:val="18"/>
          <w:szCs w:val="18"/>
        </w:rPr>
        <w:t>Nota Técnica – Censo IBGE 2010 -</w:t>
      </w:r>
      <w:r>
        <w:t xml:space="preserve"> </w:t>
      </w:r>
      <w:r w:rsidRPr="006C667D">
        <w:rPr>
          <w:rFonts w:ascii="Bembo" w:hAnsi="Bembo" w:cs="Bembo"/>
          <w:sz w:val="16"/>
          <w:szCs w:val="16"/>
        </w:rPr>
        <w:t>Descrição dos conceitos e definições utilizados na divulgação dos</w:t>
      </w:r>
      <w:r>
        <w:rPr>
          <w:rFonts w:ascii="Bembo" w:hAnsi="Bembo" w:cs="Bembo"/>
          <w:sz w:val="16"/>
          <w:szCs w:val="16"/>
        </w:rPr>
        <w:t xml:space="preserve"> </w:t>
      </w:r>
      <w:r w:rsidRPr="006C667D">
        <w:rPr>
          <w:rFonts w:ascii="Bembo" w:hAnsi="Bembo" w:cs="Bembo"/>
          <w:sz w:val="16"/>
          <w:szCs w:val="16"/>
        </w:rPr>
        <w:t>resultados gerais da amostra</w:t>
      </w:r>
      <w:r>
        <w:rPr>
          <w:rFonts w:ascii="Bembo" w:hAnsi="Bembo" w:cs="Bembo"/>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3553"/>
      <w:docPartObj>
        <w:docPartGallery w:val="Page Numbers (Top of Page)"/>
        <w:docPartUnique/>
      </w:docPartObj>
    </w:sdtPr>
    <w:sdtEndPr/>
    <w:sdtContent>
      <w:p w:rsidR="00081FBF" w:rsidRDefault="006F5100">
        <w:pPr>
          <w:pStyle w:val="Cabealho"/>
          <w:jc w:val="right"/>
        </w:pPr>
        <w:r>
          <w:fldChar w:fldCharType="begin"/>
        </w:r>
        <w:r>
          <w:instrText xml:space="preserve"> PAGE   \* MERGEFORMAT </w:instrText>
        </w:r>
        <w:r>
          <w:fldChar w:fldCharType="separate"/>
        </w:r>
        <w:r>
          <w:rPr>
            <w:noProof/>
          </w:rPr>
          <w:t>108</w:t>
        </w:r>
        <w:r>
          <w:rPr>
            <w:noProof/>
          </w:rPr>
          <w:fldChar w:fldCharType="end"/>
        </w:r>
      </w:p>
    </w:sdtContent>
  </w:sdt>
  <w:p w:rsidR="00081FBF" w:rsidRDefault="00081FB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577CB"/>
    <w:multiLevelType w:val="hybridMultilevel"/>
    <w:tmpl w:val="3F16BAA0"/>
    <w:lvl w:ilvl="0" w:tplc="23BC2A7A">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14A3125"/>
    <w:multiLevelType w:val="hybridMultilevel"/>
    <w:tmpl w:val="32460B96"/>
    <w:lvl w:ilvl="0" w:tplc="85523C04">
      <w:start w:val="1"/>
      <w:numFmt w:val="bullet"/>
      <w:lvlText w:val="•"/>
      <w:lvlJc w:val="left"/>
      <w:pPr>
        <w:tabs>
          <w:tab w:val="num" w:pos="720"/>
        </w:tabs>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7E924CF"/>
    <w:multiLevelType w:val="hybridMultilevel"/>
    <w:tmpl w:val="80BE56FC"/>
    <w:lvl w:ilvl="0" w:tplc="5A2CAE3A">
      <w:start w:val="1"/>
      <w:numFmt w:val="decimal"/>
      <w:lvlText w:val="%1."/>
      <w:lvlJc w:val="left"/>
      <w:pPr>
        <w:ind w:left="1065" w:hanging="360"/>
      </w:pPr>
      <w:rPr>
        <w:rFonts w:hint="default"/>
        <w:b w:val="0"/>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nsid w:val="38F552F8"/>
    <w:multiLevelType w:val="hybridMultilevel"/>
    <w:tmpl w:val="3B92AB60"/>
    <w:lvl w:ilvl="0" w:tplc="ABDA4902">
      <w:start w:val="3"/>
      <w:numFmt w:val="upperRoman"/>
      <w:lvlText w:val="%1."/>
      <w:lvlJc w:val="left"/>
      <w:pPr>
        <w:ind w:left="1288"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E973744"/>
    <w:multiLevelType w:val="hybridMultilevel"/>
    <w:tmpl w:val="30A6AD5E"/>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F8E3298"/>
    <w:multiLevelType w:val="hybridMultilevel"/>
    <w:tmpl w:val="CC64A90C"/>
    <w:lvl w:ilvl="0" w:tplc="04160001">
      <w:start w:val="1"/>
      <w:numFmt w:val="bullet"/>
      <w:lvlText w:val=""/>
      <w:lvlJc w:val="left"/>
      <w:pPr>
        <w:ind w:left="1429"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51B979A9"/>
    <w:multiLevelType w:val="hybridMultilevel"/>
    <w:tmpl w:val="14124DEE"/>
    <w:lvl w:ilvl="0" w:tplc="581A451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6A667DE"/>
    <w:multiLevelType w:val="hybridMultilevel"/>
    <w:tmpl w:val="8218706C"/>
    <w:lvl w:ilvl="0" w:tplc="374005CE">
      <w:start w:val="1"/>
      <w:numFmt w:val="lowerLetter"/>
      <w:lvlText w:val="%1)"/>
      <w:lvlJc w:val="left"/>
      <w:pPr>
        <w:ind w:left="720" w:hanging="360"/>
      </w:pPr>
      <w:rPr>
        <w:rFonts w:asciiTheme="minorHAnsi" w:eastAsiaTheme="minorHAnsi" w:hAnsiTheme="minorHAnsi" w:cs="Calibr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A3B56E8"/>
    <w:multiLevelType w:val="hybridMultilevel"/>
    <w:tmpl w:val="AC48BBE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CDD4DF4"/>
    <w:multiLevelType w:val="hybridMultilevel"/>
    <w:tmpl w:val="953A66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4D764D5"/>
    <w:multiLevelType w:val="hybridMultilevel"/>
    <w:tmpl w:val="096E380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8A67D9D"/>
    <w:multiLevelType w:val="hybridMultilevel"/>
    <w:tmpl w:val="8C5058E4"/>
    <w:lvl w:ilvl="0" w:tplc="85523C04">
      <w:start w:val="1"/>
      <w:numFmt w:val="bullet"/>
      <w:lvlText w:val="•"/>
      <w:lvlJc w:val="left"/>
      <w:pPr>
        <w:tabs>
          <w:tab w:val="num" w:pos="720"/>
        </w:tabs>
        <w:ind w:left="720" w:hanging="360"/>
      </w:pPr>
      <w:rPr>
        <w:rFonts w:ascii="Arial" w:hAnsi="Arial" w:hint="default"/>
      </w:rPr>
    </w:lvl>
    <w:lvl w:ilvl="1" w:tplc="D2FCA4EE">
      <w:start w:val="1"/>
      <w:numFmt w:val="bullet"/>
      <w:lvlText w:val="•"/>
      <w:lvlJc w:val="left"/>
      <w:pPr>
        <w:tabs>
          <w:tab w:val="num" w:pos="1440"/>
        </w:tabs>
        <w:ind w:left="1440" w:hanging="360"/>
      </w:pPr>
      <w:rPr>
        <w:rFonts w:ascii="Arial" w:hAnsi="Arial" w:hint="default"/>
      </w:rPr>
    </w:lvl>
    <w:lvl w:ilvl="2" w:tplc="B6BCF5CE" w:tentative="1">
      <w:start w:val="1"/>
      <w:numFmt w:val="bullet"/>
      <w:lvlText w:val="•"/>
      <w:lvlJc w:val="left"/>
      <w:pPr>
        <w:tabs>
          <w:tab w:val="num" w:pos="2160"/>
        </w:tabs>
        <w:ind w:left="2160" w:hanging="360"/>
      </w:pPr>
      <w:rPr>
        <w:rFonts w:ascii="Arial" w:hAnsi="Arial" w:hint="default"/>
      </w:rPr>
    </w:lvl>
    <w:lvl w:ilvl="3" w:tplc="A8F2E59A" w:tentative="1">
      <w:start w:val="1"/>
      <w:numFmt w:val="bullet"/>
      <w:lvlText w:val="•"/>
      <w:lvlJc w:val="left"/>
      <w:pPr>
        <w:tabs>
          <w:tab w:val="num" w:pos="2880"/>
        </w:tabs>
        <w:ind w:left="2880" w:hanging="360"/>
      </w:pPr>
      <w:rPr>
        <w:rFonts w:ascii="Arial" w:hAnsi="Arial" w:hint="default"/>
      </w:rPr>
    </w:lvl>
    <w:lvl w:ilvl="4" w:tplc="D69E0482" w:tentative="1">
      <w:start w:val="1"/>
      <w:numFmt w:val="bullet"/>
      <w:lvlText w:val="•"/>
      <w:lvlJc w:val="left"/>
      <w:pPr>
        <w:tabs>
          <w:tab w:val="num" w:pos="3600"/>
        </w:tabs>
        <w:ind w:left="3600" w:hanging="360"/>
      </w:pPr>
      <w:rPr>
        <w:rFonts w:ascii="Arial" w:hAnsi="Arial" w:hint="default"/>
      </w:rPr>
    </w:lvl>
    <w:lvl w:ilvl="5" w:tplc="54E65858" w:tentative="1">
      <w:start w:val="1"/>
      <w:numFmt w:val="bullet"/>
      <w:lvlText w:val="•"/>
      <w:lvlJc w:val="left"/>
      <w:pPr>
        <w:tabs>
          <w:tab w:val="num" w:pos="4320"/>
        </w:tabs>
        <w:ind w:left="4320" w:hanging="360"/>
      </w:pPr>
      <w:rPr>
        <w:rFonts w:ascii="Arial" w:hAnsi="Arial" w:hint="default"/>
      </w:rPr>
    </w:lvl>
    <w:lvl w:ilvl="6" w:tplc="B6D47558" w:tentative="1">
      <w:start w:val="1"/>
      <w:numFmt w:val="bullet"/>
      <w:lvlText w:val="•"/>
      <w:lvlJc w:val="left"/>
      <w:pPr>
        <w:tabs>
          <w:tab w:val="num" w:pos="5040"/>
        </w:tabs>
        <w:ind w:left="5040" w:hanging="360"/>
      </w:pPr>
      <w:rPr>
        <w:rFonts w:ascii="Arial" w:hAnsi="Arial" w:hint="default"/>
      </w:rPr>
    </w:lvl>
    <w:lvl w:ilvl="7" w:tplc="2A9CE98E" w:tentative="1">
      <w:start w:val="1"/>
      <w:numFmt w:val="bullet"/>
      <w:lvlText w:val="•"/>
      <w:lvlJc w:val="left"/>
      <w:pPr>
        <w:tabs>
          <w:tab w:val="num" w:pos="5760"/>
        </w:tabs>
        <w:ind w:left="5760" w:hanging="360"/>
      </w:pPr>
      <w:rPr>
        <w:rFonts w:ascii="Arial" w:hAnsi="Arial" w:hint="default"/>
      </w:rPr>
    </w:lvl>
    <w:lvl w:ilvl="8" w:tplc="796E181C" w:tentative="1">
      <w:start w:val="1"/>
      <w:numFmt w:val="bullet"/>
      <w:lvlText w:val="•"/>
      <w:lvlJc w:val="left"/>
      <w:pPr>
        <w:tabs>
          <w:tab w:val="num" w:pos="6480"/>
        </w:tabs>
        <w:ind w:left="6480" w:hanging="360"/>
      </w:pPr>
      <w:rPr>
        <w:rFonts w:ascii="Arial" w:hAnsi="Arial" w:hint="default"/>
      </w:rPr>
    </w:lvl>
  </w:abstractNum>
  <w:abstractNum w:abstractNumId="12">
    <w:nsid w:val="776F2B40"/>
    <w:multiLevelType w:val="hybridMultilevel"/>
    <w:tmpl w:val="FB12A8B2"/>
    <w:lvl w:ilvl="0" w:tplc="EB52592A">
      <w:start w:val="1"/>
      <w:numFmt w:val="lowerLetter"/>
      <w:lvlText w:val="%1."/>
      <w:lvlJc w:val="left"/>
      <w:pPr>
        <w:ind w:left="1848" w:hanging="360"/>
      </w:pPr>
      <w:rPr>
        <w:rFonts w:cs="Arial" w:hint="default"/>
      </w:rPr>
    </w:lvl>
    <w:lvl w:ilvl="1" w:tplc="04160019" w:tentative="1">
      <w:start w:val="1"/>
      <w:numFmt w:val="lowerLetter"/>
      <w:lvlText w:val="%2."/>
      <w:lvlJc w:val="left"/>
      <w:pPr>
        <w:ind w:left="2568" w:hanging="360"/>
      </w:pPr>
    </w:lvl>
    <w:lvl w:ilvl="2" w:tplc="0416001B" w:tentative="1">
      <w:start w:val="1"/>
      <w:numFmt w:val="lowerRoman"/>
      <w:lvlText w:val="%3."/>
      <w:lvlJc w:val="right"/>
      <w:pPr>
        <w:ind w:left="3288" w:hanging="180"/>
      </w:pPr>
    </w:lvl>
    <w:lvl w:ilvl="3" w:tplc="0416000F" w:tentative="1">
      <w:start w:val="1"/>
      <w:numFmt w:val="decimal"/>
      <w:lvlText w:val="%4."/>
      <w:lvlJc w:val="left"/>
      <w:pPr>
        <w:ind w:left="4008" w:hanging="360"/>
      </w:pPr>
    </w:lvl>
    <w:lvl w:ilvl="4" w:tplc="04160019" w:tentative="1">
      <w:start w:val="1"/>
      <w:numFmt w:val="lowerLetter"/>
      <w:lvlText w:val="%5."/>
      <w:lvlJc w:val="left"/>
      <w:pPr>
        <w:ind w:left="4728" w:hanging="360"/>
      </w:pPr>
    </w:lvl>
    <w:lvl w:ilvl="5" w:tplc="0416001B" w:tentative="1">
      <w:start w:val="1"/>
      <w:numFmt w:val="lowerRoman"/>
      <w:lvlText w:val="%6."/>
      <w:lvlJc w:val="right"/>
      <w:pPr>
        <w:ind w:left="5448" w:hanging="180"/>
      </w:pPr>
    </w:lvl>
    <w:lvl w:ilvl="6" w:tplc="0416000F" w:tentative="1">
      <w:start w:val="1"/>
      <w:numFmt w:val="decimal"/>
      <w:lvlText w:val="%7."/>
      <w:lvlJc w:val="left"/>
      <w:pPr>
        <w:ind w:left="6168" w:hanging="360"/>
      </w:pPr>
    </w:lvl>
    <w:lvl w:ilvl="7" w:tplc="04160019" w:tentative="1">
      <w:start w:val="1"/>
      <w:numFmt w:val="lowerLetter"/>
      <w:lvlText w:val="%8."/>
      <w:lvlJc w:val="left"/>
      <w:pPr>
        <w:ind w:left="6888" w:hanging="360"/>
      </w:pPr>
    </w:lvl>
    <w:lvl w:ilvl="8" w:tplc="0416001B" w:tentative="1">
      <w:start w:val="1"/>
      <w:numFmt w:val="lowerRoman"/>
      <w:lvlText w:val="%9."/>
      <w:lvlJc w:val="right"/>
      <w:pPr>
        <w:ind w:left="7608" w:hanging="180"/>
      </w:pPr>
    </w:lvl>
  </w:abstractNum>
  <w:num w:numId="1">
    <w:abstractNumId w:val="8"/>
  </w:num>
  <w:num w:numId="2">
    <w:abstractNumId w:val="11"/>
  </w:num>
  <w:num w:numId="3">
    <w:abstractNumId w:val="1"/>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4"/>
  </w:num>
  <w:num w:numId="8">
    <w:abstractNumId w:val="7"/>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drawingGridHorizontalSpacing w:val="110"/>
  <w:displayHorizontalDrawingGridEvery w:val="2"/>
  <w:characterSpacingControl w:val="doNotCompress"/>
  <w:hdrShapeDefaults>
    <o:shapedefaults v:ext="edit" spidmax="1054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3EB"/>
    <w:rsid w:val="000003A1"/>
    <w:rsid w:val="0000565B"/>
    <w:rsid w:val="0001031A"/>
    <w:rsid w:val="00010818"/>
    <w:rsid w:val="000116EF"/>
    <w:rsid w:val="00017F48"/>
    <w:rsid w:val="0002246C"/>
    <w:rsid w:val="0002328D"/>
    <w:rsid w:val="000234A2"/>
    <w:rsid w:val="000264C6"/>
    <w:rsid w:val="000421EB"/>
    <w:rsid w:val="0004267F"/>
    <w:rsid w:val="0004545F"/>
    <w:rsid w:val="00051653"/>
    <w:rsid w:val="00060771"/>
    <w:rsid w:val="00062B4D"/>
    <w:rsid w:val="000632BA"/>
    <w:rsid w:val="00081FBF"/>
    <w:rsid w:val="00082B5A"/>
    <w:rsid w:val="0008370C"/>
    <w:rsid w:val="00086524"/>
    <w:rsid w:val="00087140"/>
    <w:rsid w:val="00090EC0"/>
    <w:rsid w:val="000925BF"/>
    <w:rsid w:val="000942E9"/>
    <w:rsid w:val="000A0EE9"/>
    <w:rsid w:val="000A34E5"/>
    <w:rsid w:val="000B0609"/>
    <w:rsid w:val="000B1C05"/>
    <w:rsid w:val="000C0F12"/>
    <w:rsid w:val="000C2D34"/>
    <w:rsid w:val="000D1BC9"/>
    <w:rsid w:val="000E31B7"/>
    <w:rsid w:val="000E5D33"/>
    <w:rsid w:val="000E6944"/>
    <w:rsid w:val="00104144"/>
    <w:rsid w:val="00105C9E"/>
    <w:rsid w:val="00133FB9"/>
    <w:rsid w:val="001366D8"/>
    <w:rsid w:val="001440B8"/>
    <w:rsid w:val="001451AD"/>
    <w:rsid w:val="00146F4A"/>
    <w:rsid w:val="00152135"/>
    <w:rsid w:val="00154188"/>
    <w:rsid w:val="00154632"/>
    <w:rsid w:val="00155985"/>
    <w:rsid w:val="001573D5"/>
    <w:rsid w:val="00163F3F"/>
    <w:rsid w:val="00167172"/>
    <w:rsid w:val="001672A4"/>
    <w:rsid w:val="00172314"/>
    <w:rsid w:val="00174BE3"/>
    <w:rsid w:val="00174E43"/>
    <w:rsid w:val="00176275"/>
    <w:rsid w:val="00176A67"/>
    <w:rsid w:val="00176AED"/>
    <w:rsid w:val="00177FC5"/>
    <w:rsid w:val="001B6A51"/>
    <w:rsid w:val="001B6B09"/>
    <w:rsid w:val="001C4419"/>
    <w:rsid w:val="001C6CA9"/>
    <w:rsid w:val="001D1C99"/>
    <w:rsid w:val="001D46B1"/>
    <w:rsid w:val="001D4C07"/>
    <w:rsid w:val="001D74D2"/>
    <w:rsid w:val="001E2004"/>
    <w:rsid w:val="001F54B2"/>
    <w:rsid w:val="001F78D1"/>
    <w:rsid w:val="001F7E21"/>
    <w:rsid w:val="002018E3"/>
    <w:rsid w:val="002140F8"/>
    <w:rsid w:val="00224961"/>
    <w:rsid w:val="00236CC8"/>
    <w:rsid w:val="002400A6"/>
    <w:rsid w:val="00243EFC"/>
    <w:rsid w:val="00254E5F"/>
    <w:rsid w:val="0025733D"/>
    <w:rsid w:val="00264F32"/>
    <w:rsid w:val="00291495"/>
    <w:rsid w:val="002A0870"/>
    <w:rsid w:val="002A28C3"/>
    <w:rsid w:val="002A61FC"/>
    <w:rsid w:val="002A798C"/>
    <w:rsid w:val="002B713A"/>
    <w:rsid w:val="002C1812"/>
    <w:rsid w:val="002C2672"/>
    <w:rsid w:val="002C6407"/>
    <w:rsid w:val="002E2E75"/>
    <w:rsid w:val="002E5E09"/>
    <w:rsid w:val="002F6C0C"/>
    <w:rsid w:val="002F7B22"/>
    <w:rsid w:val="0031408E"/>
    <w:rsid w:val="003223EB"/>
    <w:rsid w:val="00331CC4"/>
    <w:rsid w:val="003358C2"/>
    <w:rsid w:val="0034294F"/>
    <w:rsid w:val="00344CDB"/>
    <w:rsid w:val="00350752"/>
    <w:rsid w:val="0035591E"/>
    <w:rsid w:val="00357FB4"/>
    <w:rsid w:val="00362BD7"/>
    <w:rsid w:val="00365C66"/>
    <w:rsid w:val="00374EA0"/>
    <w:rsid w:val="00375875"/>
    <w:rsid w:val="003768D4"/>
    <w:rsid w:val="00377578"/>
    <w:rsid w:val="00381386"/>
    <w:rsid w:val="003861AE"/>
    <w:rsid w:val="0038747E"/>
    <w:rsid w:val="0039402E"/>
    <w:rsid w:val="003962FC"/>
    <w:rsid w:val="003973E1"/>
    <w:rsid w:val="003B06E5"/>
    <w:rsid w:val="003B2915"/>
    <w:rsid w:val="003B3E9E"/>
    <w:rsid w:val="003B5051"/>
    <w:rsid w:val="003C0502"/>
    <w:rsid w:val="003C53E5"/>
    <w:rsid w:val="003C7490"/>
    <w:rsid w:val="003D214E"/>
    <w:rsid w:val="003D3BA3"/>
    <w:rsid w:val="003D401B"/>
    <w:rsid w:val="003E1795"/>
    <w:rsid w:val="003E4C4C"/>
    <w:rsid w:val="003E6B5F"/>
    <w:rsid w:val="003E7CD9"/>
    <w:rsid w:val="00402688"/>
    <w:rsid w:val="0040414E"/>
    <w:rsid w:val="00405C21"/>
    <w:rsid w:val="00406F1F"/>
    <w:rsid w:val="0041096B"/>
    <w:rsid w:val="00412277"/>
    <w:rsid w:val="0041353A"/>
    <w:rsid w:val="00422DB1"/>
    <w:rsid w:val="00425185"/>
    <w:rsid w:val="00436600"/>
    <w:rsid w:val="004375BB"/>
    <w:rsid w:val="004525FD"/>
    <w:rsid w:val="004615E6"/>
    <w:rsid w:val="00464AA8"/>
    <w:rsid w:val="004678D2"/>
    <w:rsid w:val="0047383A"/>
    <w:rsid w:val="00475675"/>
    <w:rsid w:val="00476A2D"/>
    <w:rsid w:val="00482ABF"/>
    <w:rsid w:val="004A25AD"/>
    <w:rsid w:val="004B724E"/>
    <w:rsid w:val="004B7711"/>
    <w:rsid w:val="004C2177"/>
    <w:rsid w:val="004C436D"/>
    <w:rsid w:val="004D4491"/>
    <w:rsid w:val="004D6B68"/>
    <w:rsid w:val="004E0CD9"/>
    <w:rsid w:val="004E1684"/>
    <w:rsid w:val="005025C9"/>
    <w:rsid w:val="005038A9"/>
    <w:rsid w:val="00507ED7"/>
    <w:rsid w:val="00513B79"/>
    <w:rsid w:val="0051403A"/>
    <w:rsid w:val="00516E91"/>
    <w:rsid w:val="005200CB"/>
    <w:rsid w:val="00524136"/>
    <w:rsid w:val="0052740C"/>
    <w:rsid w:val="0053095B"/>
    <w:rsid w:val="0053762C"/>
    <w:rsid w:val="00537F84"/>
    <w:rsid w:val="00540A98"/>
    <w:rsid w:val="00541DDD"/>
    <w:rsid w:val="00552A6D"/>
    <w:rsid w:val="005565AD"/>
    <w:rsid w:val="00560016"/>
    <w:rsid w:val="005613D4"/>
    <w:rsid w:val="0056337D"/>
    <w:rsid w:val="0056420C"/>
    <w:rsid w:val="005673A7"/>
    <w:rsid w:val="00571E68"/>
    <w:rsid w:val="00575ED9"/>
    <w:rsid w:val="005846A2"/>
    <w:rsid w:val="00592618"/>
    <w:rsid w:val="005A15A1"/>
    <w:rsid w:val="005A5F6F"/>
    <w:rsid w:val="005B6550"/>
    <w:rsid w:val="005B6B28"/>
    <w:rsid w:val="005D34D1"/>
    <w:rsid w:val="005D44F4"/>
    <w:rsid w:val="005D5EA5"/>
    <w:rsid w:val="005D600B"/>
    <w:rsid w:val="005E4C6C"/>
    <w:rsid w:val="005F22CB"/>
    <w:rsid w:val="00602539"/>
    <w:rsid w:val="00603C51"/>
    <w:rsid w:val="00621F30"/>
    <w:rsid w:val="00622725"/>
    <w:rsid w:val="00624A35"/>
    <w:rsid w:val="00627B2B"/>
    <w:rsid w:val="00627F92"/>
    <w:rsid w:val="006342D3"/>
    <w:rsid w:val="0064157A"/>
    <w:rsid w:val="006466B3"/>
    <w:rsid w:val="00647B83"/>
    <w:rsid w:val="00650F00"/>
    <w:rsid w:val="006511B3"/>
    <w:rsid w:val="006511C5"/>
    <w:rsid w:val="00651CCB"/>
    <w:rsid w:val="00656379"/>
    <w:rsid w:val="006602EF"/>
    <w:rsid w:val="0067408C"/>
    <w:rsid w:val="00682C8A"/>
    <w:rsid w:val="0068414F"/>
    <w:rsid w:val="00684AE5"/>
    <w:rsid w:val="00686071"/>
    <w:rsid w:val="00697A24"/>
    <w:rsid w:val="006A06EB"/>
    <w:rsid w:val="006A2099"/>
    <w:rsid w:val="006A4AFF"/>
    <w:rsid w:val="006C3D3D"/>
    <w:rsid w:val="006C4F1D"/>
    <w:rsid w:val="006D16EE"/>
    <w:rsid w:val="006D4689"/>
    <w:rsid w:val="006D4698"/>
    <w:rsid w:val="006D755E"/>
    <w:rsid w:val="006E0841"/>
    <w:rsid w:val="006E0BFF"/>
    <w:rsid w:val="006F0A7C"/>
    <w:rsid w:val="006F4F41"/>
    <w:rsid w:val="006F5100"/>
    <w:rsid w:val="006F7B03"/>
    <w:rsid w:val="007137E4"/>
    <w:rsid w:val="00720BEA"/>
    <w:rsid w:val="00724166"/>
    <w:rsid w:val="007264A4"/>
    <w:rsid w:val="00730136"/>
    <w:rsid w:val="007515F1"/>
    <w:rsid w:val="00764BCE"/>
    <w:rsid w:val="00765C13"/>
    <w:rsid w:val="007720E3"/>
    <w:rsid w:val="00772440"/>
    <w:rsid w:val="00774FF9"/>
    <w:rsid w:val="00780652"/>
    <w:rsid w:val="00781C07"/>
    <w:rsid w:val="00785357"/>
    <w:rsid w:val="0079104C"/>
    <w:rsid w:val="00794E61"/>
    <w:rsid w:val="00796550"/>
    <w:rsid w:val="007A3228"/>
    <w:rsid w:val="007B077D"/>
    <w:rsid w:val="007B34A2"/>
    <w:rsid w:val="007B4C5F"/>
    <w:rsid w:val="007B58E3"/>
    <w:rsid w:val="007B641D"/>
    <w:rsid w:val="007B7804"/>
    <w:rsid w:val="007E3AC9"/>
    <w:rsid w:val="007E4247"/>
    <w:rsid w:val="007F00AE"/>
    <w:rsid w:val="007F5221"/>
    <w:rsid w:val="00805459"/>
    <w:rsid w:val="0080742A"/>
    <w:rsid w:val="0081286A"/>
    <w:rsid w:val="00814C4A"/>
    <w:rsid w:val="00820C4A"/>
    <w:rsid w:val="0083038A"/>
    <w:rsid w:val="00832E4C"/>
    <w:rsid w:val="00845182"/>
    <w:rsid w:val="00861FF0"/>
    <w:rsid w:val="00876DC6"/>
    <w:rsid w:val="00880615"/>
    <w:rsid w:val="00887D92"/>
    <w:rsid w:val="00891402"/>
    <w:rsid w:val="00891469"/>
    <w:rsid w:val="00891755"/>
    <w:rsid w:val="00896CA2"/>
    <w:rsid w:val="008A1D12"/>
    <w:rsid w:val="008B1B37"/>
    <w:rsid w:val="008B27FF"/>
    <w:rsid w:val="008B4445"/>
    <w:rsid w:val="008B4B46"/>
    <w:rsid w:val="008D4336"/>
    <w:rsid w:val="008D62B5"/>
    <w:rsid w:val="008D6D88"/>
    <w:rsid w:val="008E629D"/>
    <w:rsid w:val="008F298C"/>
    <w:rsid w:val="008F7F69"/>
    <w:rsid w:val="00902EF6"/>
    <w:rsid w:val="00905AE1"/>
    <w:rsid w:val="00913845"/>
    <w:rsid w:val="00923B9E"/>
    <w:rsid w:val="00925F07"/>
    <w:rsid w:val="00930FD7"/>
    <w:rsid w:val="009327FB"/>
    <w:rsid w:val="0093794A"/>
    <w:rsid w:val="009409F8"/>
    <w:rsid w:val="0094594B"/>
    <w:rsid w:val="00956A54"/>
    <w:rsid w:val="00957C83"/>
    <w:rsid w:val="00960AEF"/>
    <w:rsid w:val="00963E2D"/>
    <w:rsid w:val="00970C39"/>
    <w:rsid w:val="009731F5"/>
    <w:rsid w:val="00981B90"/>
    <w:rsid w:val="009906A5"/>
    <w:rsid w:val="00994311"/>
    <w:rsid w:val="009B42BB"/>
    <w:rsid w:val="009B4DDD"/>
    <w:rsid w:val="009B5D67"/>
    <w:rsid w:val="009B63CE"/>
    <w:rsid w:val="009C01E6"/>
    <w:rsid w:val="009C1309"/>
    <w:rsid w:val="009C34F3"/>
    <w:rsid w:val="009D491C"/>
    <w:rsid w:val="009E28D3"/>
    <w:rsid w:val="009E5F37"/>
    <w:rsid w:val="009E6355"/>
    <w:rsid w:val="009E768B"/>
    <w:rsid w:val="009F15B1"/>
    <w:rsid w:val="009F1C27"/>
    <w:rsid w:val="009F455A"/>
    <w:rsid w:val="00A05950"/>
    <w:rsid w:val="00A12130"/>
    <w:rsid w:val="00A33E4D"/>
    <w:rsid w:val="00A37ACA"/>
    <w:rsid w:val="00A4380D"/>
    <w:rsid w:val="00A50B33"/>
    <w:rsid w:val="00A5148B"/>
    <w:rsid w:val="00A5173C"/>
    <w:rsid w:val="00A517C7"/>
    <w:rsid w:val="00A558F8"/>
    <w:rsid w:val="00A63EA3"/>
    <w:rsid w:val="00A731FA"/>
    <w:rsid w:val="00A804FE"/>
    <w:rsid w:val="00A87346"/>
    <w:rsid w:val="00A87796"/>
    <w:rsid w:val="00A947D3"/>
    <w:rsid w:val="00AA12F3"/>
    <w:rsid w:val="00AA392A"/>
    <w:rsid w:val="00AA55C2"/>
    <w:rsid w:val="00AA6114"/>
    <w:rsid w:val="00AA794C"/>
    <w:rsid w:val="00AB3258"/>
    <w:rsid w:val="00AB33AE"/>
    <w:rsid w:val="00AB3F66"/>
    <w:rsid w:val="00AB4CC2"/>
    <w:rsid w:val="00AB7873"/>
    <w:rsid w:val="00AC2579"/>
    <w:rsid w:val="00AD1621"/>
    <w:rsid w:val="00AD1C22"/>
    <w:rsid w:val="00AD4C6B"/>
    <w:rsid w:val="00AD6B64"/>
    <w:rsid w:val="00AF1365"/>
    <w:rsid w:val="00AF7337"/>
    <w:rsid w:val="00B079A0"/>
    <w:rsid w:val="00B17F3B"/>
    <w:rsid w:val="00B323F4"/>
    <w:rsid w:val="00B3287D"/>
    <w:rsid w:val="00B337D8"/>
    <w:rsid w:val="00B349FF"/>
    <w:rsid w:val="00B35C14"/>
    <w:rsid w:val="00B36D03"/>
    <w:rsid w:val="00B44CC8"/>
    <w:rsid w:val="00B47BD3"/>
    <w:rsid w:val="00B50A23"/>
    <w:rsid w:val="00B51ECA"/>
    <w:rsid w:val="00B52EC7"/>
    <w:rsid w:val="00B5305E"/>
    <w:rsid w:val="00B57F95"/>
    <w:rsid w:val="00B637DD"/>
    <w:rsid w:val="00B70E5C"/>
    <w:rsid w:val="00B71CEC"/>
    <w:rsid w:val="00B77409"/>
    <w:rsid w:val="00B80474"/>
    <w:rsid w:val="00B81242"/>
    <w:rsid w:val="00B85276"/>
    <w:rsid w:val="00B9055B"/>
    <w:rsid w:val="00B91F0F"/>
    <w:rsid w:val="00B92FFB"/>
    <w:rsid w:val="00BA340B"/>
    <w:rsid w:val="00BA6A17"/>
    <w:rsid w:val="00BD3128"/>
    <w:rsid w:val="00BE1EFA"/>
    <w:rsid w:val="00BE4178"/>
    <w:rsid w:val="00BE6A45"/>
    <w:rsid w:val="00BF3784"/>
    <w:rsid w:val="00C05400"/>
    <w:rsid w:val="00C14CFE"/>
    <w:rsid w:val="00C158D7"/>
    <w:rsid w:val="00C15CEF"/>
    <w:rsid w:val="00C20045"/>
    <w:rsid w:val="00C31B95"/>
    <w:rsid w:val="00C44D4B"/>
    <w:rsid w:val="00C51597"/>
    <w:rsid w:val="00C553E0"/>
    <w:rsid w:val="00C57AF3"/>
    <w:rsid w:val="00C63D64"/>
    <w:rsid w:val="00C6671C"/>
    <w:rsid w:val="00C67A11"/>
    <w:rsid w:val="00C67CEC"/>
    <w:rsid w:val="00C72BC4"/>
    <w:rsid w:val="00C81572"/>
    <w:rsid w:val="00C81AE7"/>
    <w:rsid w:val="00C935F2"/>
    <w:rsid w:val="00CA3702"/>
    <w:rsid w:val="00CB2684"/>
    <w:rsid w:val="00CB36E8"/>
    <w:rsid w:val="00CC6E5A"/>
    <w:rsid w:val="00CE28D2"/>
    <w:rsid w:val="00CE3BD1"/>
    <w:rsid w:val="00CE6773"/>
    <w:rsid w:val="00CF2DAC"/>
    <w:rsid w:val="00CF30A3"/>
    <w:rsid w:val="00CF6FBE"/>
    <w:rsid w:val="00D060E3"/>
    <w:rsid w:val="00D07402"/>
    <w:rsid w:val="00D12F13"/>
    <w:rsid w:val="00D154EE"/>
    <w:rsid w:val="00D20B72"/>
    <w:rsid w:val="00D21A56"/>
    <w:rsid w:val="00D25168"/>
    <w:rsid w:val="00D27C06"/>
    <w:rsid w:val="00D31B7C"/>
    <w:rsid w:val="00D32E48"/>
    <w:rsid w:val="00D348F5"/>
    <w:rsid w:val="00D44B06"/>
    <w:rsid w:val="00D479C8"/>
    <w:rsid w:val="00D50A1F"/>
    <w:rsid w:val="00D617A1"/>
    <w:rsid w:val="00D637FE"/>
    <w:rsid w:val="00D67B0C"/>
    <w:rsid w:val="00D67E06"/>
    <w:rsid w:val="00D7261F"/>
    <w:rsid w:val="00D81432"/>
    <w:rsid w:val="00D83CAD"/>
    <w:rsid w:val="00D83CD0"/>
    <w:rsid w:val="00D91135"/>
    <w:rsid w:val="00D920F6"/>
    <w:rsid w:val="00D937AD"/>
    <w:rsid w:val="00D93A04"/>
    <w:rsid w:val="00DA0531"/>
    <w:rsid w:val="00DA66F0"/>
    <w:rsid w:val="00DB2320"/>
    <w:rsid w:val="00DC225A"/>
    <w:rsid w:val="00DC41AB"/>
    <w:rsid w:val="00DD7412"/>
    <w:rsid w:val="00DE18E5"/>
    <w:rsid w:val="00DF0F1E"/>
    <w:rsid w:val="00E05A93"/>
    <w:rsid w:val="00E130B3"/>
    <w:rsid w:val="00E13388"/>
    <w:rsid w:val="00E25022"/>
    <w:rsid w:val="00E26BD8"/>
    <w:rsid w:val="00E26C34"/>
    <w:rsid w:val="00E27431"/>
    <w:rsid w:val="00E30910"/>
    <w:rsid w:val="00E31FB7"/>
    <w:rsid w:val="00E35D49"/>
    <w:rsid w:val="00E36805"/>
    <w:rsid w:val="00E41E2B"/>
    <w:rsid w:val="00E43753"/>
    <w:rsid w:val="00E44BC6"/>
    <w:rsid w:val="00E4536F"/>
    <w:rsid w:val="00E47E34"/>
    <w:rsid w:val="00E52FBF"/>
    <w:rsid w:val="00E54FA6"/>
    <w:rsid w:val="00E65F50"/>
    <w:rsid w:val="00E67828"/>
    <w:rsid w:val="00E72F5A"/>
    <w:rsid w:val="00E76446"/>
    <w:rsid w:val="00E81220"/>
    <w:rsid w:val="00E82F51"/>
    <w:rsid w:val="00E86E86"/>
    <w:rsid w:val="00E91661"/>
    <w:rsid w:val="00E9294E"/>
    <w:rsid w:val="00EB0134"/>
    <w:rsid w:val="00EB3211"/>
    <w:rsid w:val="00EB6970"/>
    <w:rsid w:val="00EC4879"/>
    <w:rsid w:val="00EE0A9D"/>
    <w:rsid w:val="00EE6CDF"/>
    <w:rsid w:val="00EF2998"/>
    <w:rsid w:val="00EF7602"/>
    <w:rsid w:val="00F02B37"/>
    <w:rsid w:val="00F21113"/>
    <w:rsid w:val="00F2170C"/>
    <w:rsid w:val="00F24A0E"/>
    <w:rsid w:val="00F427E8"/>
    <w:rsid w:val="00F44C63"/>
    <w:rsid w:val="00F47143"/>
    <w:rsid w:val="00F47566"/>
    <w:rsid w:val="00F50C8B"/>
    <w:rsid w:val="00F63BFF"/>
    <w:rsid w:val="00F66EF8"/>
    <w:rsid w:val="00F6756C"/>
    <w:rsid w:val="00F70BF1"/>
    <w:rsid w:val="00F77C79"/>
    <w:rsid w:val="00F8086D"/>
    <w:rsid w:val="00F809E9"/>
    <w:rsid w:val="00F907A6"/>
    <w:rsid w:val="00F90E67"/>
    <w:rsid w:val="00F93FB0"/>
    <w:rsid w:val="00FA02B2"/>
    <w:rsid w:val="00FA426E"/>
    <w:rsid w:val="00FB5CA6"/>
    <w:rsid w:val="00FC0589"/>
    <w:rsid w:val="00FC304B"/>
    <w:rsid w:val="00FC3591"/>
    <w:rsid w:val="00FC4CB8"/>
    <w:rsid w:val="00FC548A"/>
    <w:rsid w:val="00FC73F9"/>
    <w:rsid w:val="00FC7443"/>
    <w:rsid w:val="00FD1100"/>
    <w:rsid w:val="00FD2BD9"/>
    <w:rsid w:val="00FD42EF"/>
    <w:rsid w:val="00FE5175"/>
    <w:rsid w:val="00FF1D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473"/>
    <o:shapelayout v:ext="edit">
      <o:idmap v:ext="edit" data="1,76"/>
      <o:rules v:ext="edit">
        <o:r id="V:Rule31" type="connector" idref="#_x0000_s78731"/>
        <o:r id="V:Rule32" type="connector" idref="#_x0000_s78730"/>
        <o:r id="V:Rule33" type="connector" idref="#_x0000_s78728"/>
        <o:r id="V:Rule34" type="connector" idref="#_x0000_s78729"/>
        <o:r id="V:Rule35" type="connector" idref="#_x0000_s78727"/>
        <o:r id="V:Rule36" type="connector" idref="#_x0000_s78732"/>
        <o:r id="V:Rule37" type="connector" idref="#Conector de seta reta 10"/>
        <o:r id="V:Rule38" type="connector" idref="#_x0000_s78707"/>
        <o:r id="V:Rule39" type="connector" idref="#Conector de seta reta 9"/>
        <o:r id="V:Rule40" type="connector" idref="#_x0000_s78708"/>
        <o:r id="V:Rule41" type="connector" idref="#_x0000_s78726"/>
        <o:r id="V:Rule42" type="connector" idref="#Conector de seta reta 11"/>
        <o:r id="V:Rule43" type="connector" idref="#_x0000_s78699"/>
        <o:r id="V:Rule44" type="connector" idref="#_x0000_s78719"/>
        <o:r id="V:Rule45" type="connector" idref="#_x0000_s78709"/>
        <o:r id="V:Rule46" type="connector" idref="#_x0000_s78700"/>
        <o:r id="V:Rule47" type="connector" idref="#_x0000_s78720"/>
        <o:r id="V:Rule48" type="connector" idref="#_x0000_s78702"/>
        <o:r id="V:Rule49" type="connector" idref="#_x0000_s78701"/>
        <o:r id="V:Rule50" type="connector" idref="#_x0000_s78721"/>
        <o:r id="V:Rule51" type="connector" idref="#_x0000_s78724"/>
        <o:r id="V:Rule52" type="connector" idref="#_x0000_s78706"/>
        <o:r id="V:Rule53" type="connector" idref="#Conector de seta reta 8"/>
        <o:r id="V:Rule54" type="connector" idref="#_x0000_s78705"/>
        <o:r id="V:Rule55" type="connector" idref="#_x0000_s78698"/>
        <o:r id="V:Rule56" type="connector" idref="#_x0000_s78725"/>
        <o:r id="V:Rule57" type="connector" idref="#_x0000_s78703"/>
        <o:r id="V:Rule58" type="connector" idref="#_x0000_s78723"/>
        <o:r id="V:Rule59" type="connector" idref="#_x0000_s78722"/>
        <o:r id="V:Rule60" type="connector" idref="#_x0000_s7870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9"/>
    <w:qFormat/>
    <w:rsid w:val="003140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9"/>
    <w:unhideWhenUsed/>
    <w:qFormat/>
    <w:rsid w:val="00AC2579"/>
    <w:pPr>
      <w:keepNext/>
      <w:spacing w:before="240" w:beforeAutospacing="1" w:after="60" w:afterAutospacing="1" w:line="240" w:lineRule="auto"/>
      <w:jc w:val="both"/>
      <w:outlineLvl w:val="1"/>
    </w:pPr>
    <w:rPr>
      <w:rFonts w:ascii="Cambria" w:eastAsia="Times New Roman" w:hAnsi="Cambria" w:cs="Times New Roman"/>
      <w:b/>
      <w:bCs/>
      <w:i/>
      <w:iCs/>
      <w:sz w:val="28"/>
      <w:szCs w:val="28"/>
    </w:rPr>
  </w:style>
  <w:style w:type="paragraph" w:styleId="Ttulo3">
    <w:name w:val="heading 3"/>
    <w:basedOn w:val="Normal"/>
    <w:next w:val="Normal"/>
    <w:link w:val="Ttulo3Char"/>
    <w:uiPriority w:val="9"/>
    <w:unhideWhenUsed/>
    <w:qFormat/>
    <w:rsid w:val="00104144"/>
    <w:pPr>
      <w:keepNext/>
      <w:keepLines/>
      <w:spacing w:before="200" w:after="0" w:line="240" w:lineRule="auto"/>
      <w:ind w:right="2081"/>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31408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9"/>
    <w:rsid w:val="00AC2579"/>
    <w:rPr>
      <w:rFonts w:ascii="Cambria" w:eastAsia="Times New Roman" w:hAnsi="Cambria" w:cs="Times New Roman"/>
      <w:b/>
      <w:bCs/>
      <w:i/>
      <w:iCs/>
      <w:sz w:val="28"/>
      <w:szCs w:val="28"/>
    </w:rPr>
  </w:style>
  <w:style w:type="character" w:customStyle="1" w:styleId="Ttulo3Char">
    <w:name w:val="Título 3 Char"/>
    <w:basedOn w:val="Fontepargpadro"/>
    <w:link w:val="Ttulo3"/>
    <w:uiPriority w:val="9"/>
    <w:rsid w:val="00104144"/>
    <w:rPr>
      <w:rFonts w:asciiTheme="majorHAnsi" w:eastAsiaTheme="majorEastAsia" w:hAnsiTheme="majorHAnsi" w:cstheme="majorBidi"/>
      <w:b/>
      <w:bCs/>
      <w:color w:val="4F81BD" w:themeColor="accent1"/>
    </w:rPr>
  </w:style>
  <w:style w:type="paragraph" w:customStyle="1" w:styleId="Default">
    <w:name w:val="Default"/>
    <w:rsid w:val="0068414F"/>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6841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414F"/>
    <w:rPr>
      <w:rFonts w:ascii="Tahoma" w:hAnsi="Tahoma" w:cs="Tahoma"/>
      <w:sz w:val="16"/>
      <w:szCs w:val="16"/>
    </w:rPr>
  </w:style>
  <w:style w:type="paragraph" w:styleId="NormalWeb">
    <w:name w:val="Normal (Web)"/>
    <w:basedOn w:val="Normal"/>
    <w:uiPriority w:val="99"/>
    <w:rsid w:val="002F6C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Corpodetexto">
    <w:name w:val="Body Text"/>
    <w:basedOn w:val="Normal"/>
    <w:link w:val="CorpodetextoChar"/>
    <w:uiPriority w:val="99"/>
    <w:rsid w:val="007720E3"/>
    <w:pPr>
      <w:spacing w:after="0" w:line="240" w:lineRule="auto"/>
      <w:jc w:val="both"/>
    </w:pPr>
    <w:rPr>
      <w:rFonts w:ascii="Times New Roman" w:eastAsia="Times New Roman" w:hAnsi="Times New Roman" w:cs="Times New Roman"/>
      <w:sz w:val="20"/>
      <w:szCs w:val="20"/>
    </w:rPr>
  </w:style>
  <w:style w:type="character" w:customStyle="1" w:styleId="CorpodetextoChar">
    <w:name w:val="Corpo de texto Char"/>
    <w:basedOn w:val="Fontepargpadro"/>
    <w:link w:val="Corpodetexto"/>
    <w:uiPriority w:val="99"/>
    <w:rsid w:val="007720E3"/>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7F00AE"/>
    <w:rPr>
      <w:vertAlign w:val="superscript"/>
    </w:rPr>
  </w:style>
  <w:style w:type="table" w:styleId="Tabelacomgrade">
    <w:name w:val="Table Grid"/>
    <w:basedOn w:val="Tabelanormal"/>
    <w:uiPriority w:val="59"/>
    <w:rsid w:val="007F0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F47566"/>
    <w:rPr>
      <w:color w:val="0000FF" w:themeColor="hyperlink"/>
      <w:u w:val="single"/>
    </w:rPr>
  </w:style>
  <w:style w:type="paragraph" w:styleId="Cabealho">
    <w:name w:val="header"/>
    <w:basedOn w:val="Normal"/>
    <w:link w:val="CabealhoChar"/>
    <w:uiPriority w:val="99"/>
    <w:unhideWhenUsed/>
    <w:rsid w:val="00F475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7566"/>
  </w:style>
  <w:style w:type="paragraph" w:styleId="Rodap">
    <w:name w:val="footer"/>
    <w:basedOn w:val="Normal"/>
    <w:link w:val="RodapChar"/>
    <w:uiPriority w:val="99"/>
    <w:unhideWhenUsed/>
    <w:rsid w:val="00F47566"/>
    <w:pPr>
      <w:tabs>
        <w:tab w:val="center" w:pos="4252"/>
        <w:tab w:val="right" w:pos="8504"/>
      </w:tabs>
      <w:spacing w:after="0" w:line="240" w:lineRule="auto"/>
    </w:pPr>
  </w:style>
  <w:style w:type="character" w:customStyle="1" w:styleId="RodapChar">
    <w:name w:val="Rodapé Char"/>
    <w:basedOn w:val="Fontepargpadro"/>
    <w:link w:val="Rodap"/>
    <w:uiPriority w:val="99"/>
    <w:rsid w:val="00F47566"/>
  </w:style>
  <w:style w:type="paragraph" w:styleId="PargrafodaLista">
    <w:name w:val="List Paragraph"/>
    <w:basedOn w:val="Normal"/>
    <w:uiPriority w:val="34"/>
    <w:qFormat/>
    <w:rsid w:val="00B80474"/>
    <w:pPr>
      <w:ind w:left="720"/>
      <w:contextualSpacing/>
    </w:pPr>
  </w:style>
  <w:style w:type="paragraph" w:styleId="SemEspaamento">
    <w:name w:val="No Spacing"/>
    <w:link w:val="SemEspaamentoChar"/>
    <w:uiPriority w:val="99"/>
    <w:qFormat/>
    <w:rsid w:val="00781C07"/>
    <w:pPr>
      <w:spacing w:after="0" w:line="240" w:lineRule="auto"/>
    </w:pPr>
  </w:style>
  <w:style w:type="character" w:customStyle="1" w:styleId="SemEspaamentoChar">
    <w:name w:val="Sem Espaçamento Char"/>
    <w:basedOn w:val="Fontepargpadro"/>
    <w:link w:val="SemEspaamento"/>
    <w:uiPriority w:val="99"/>
    <w:rsid w:val="00781C07"/>
    <w:rPr>
      <w:rFonts w:eastAsiaTheme="minorEastAsia"/>
    </w:rPr>
  </w:style>
  <w:style w:type="paragraph" w:styleId="CabealhodoSumrio">
    <w:name w:val="TOC Heading"/>
    <w:basedOn w:val="Ttulo1"/>
    <w:next w:val="Normal"/>
    <w:uiPriority w:val="39"/>
    <w:semiHidden/>
    <w:unhideWhenUsed/>
    <w:qFormat/>
    <w:rsid w:val="0031408E"/>
    <w:pPr>
      <w:outlineLvl w:val="9"/>
    </w:pPr>
  </w:style>
  <w:style w:type="paragraph" w:styleId="Sumrio2">
    <w:name w:val="toc 2"/>
    <w:basedOn w:val="Normal"/>
    <w:next w:val="Normal"/>
    <w:autoRedefine/>
    <w:uiPriority w:val="39"/>
    <w:semiHidden/>
    <w:unhideWhenUsed/>
    <w:qFormat/>
    <w:rsid w:val="0031408E"/>
    <w:pPr>
      <w:spacing w:after="100"/>
      <w:ind w:left="220"/>
    </w:pPr>
  </w:style>
  <w:style w:type="paragraph" w:styleId="Sumrio1">
    <w:name w:val="toc 1"/>
    <w:basedOn w:val="Normal"/>
    <w:next w:val="Normal"/>
    <w:autoRedefine/>
    <w:uiPriority w:val="39"/>
    <w:unhideWhenUsed/>
    <w:qFormat/>
    <w:rsid w:val="0031408E"/>
    <w:pPr>
      <w:spacing w:after="100"/>
    </w:pPr>
  </w:style>
  <w:style w:type="paragraph" w:styleId="Sumrio3">
    <w:name w:val="toc 3"/>
    <w:basedOn w:val="Normal"/>
    <w:next w:val="Normal"/>
    <w:autoRedefine/>
    <w:uiPriority w:val="39"/>
    <w:semiHidden/>
    <w:unhideWhenUsed/>
    <w:qFormat/>
    <w:rsid w:val="0031408E"/>
    <w:pPr>
      <w:spacing w:after="100"/>
      <w:ind w:left="440"/>
    </w:pPr>
  </w:style>
  <w:style w:type="paragraph" w:customStyle="1" w:styleId="alineas">
    <w:name w:val="alineas"/>
    <w:basedOn w:val="Normal"/>
    <w:rsid w:val="00AC2579"/>
    <w:pPr>
      <w:spacing w:before="100" w:beforeAutospacing="1" w:after="100" w:afterAutospacing="1" w:line="240" w:lineRule="auto"/>
      <w:jc w:val="both"/>
    </w:pPr>
    <w:rPr>
      <w:rFonts w:ascii="Times New Roman" w:eastAsia="Times New Roman" w:hAnsi="Times New Roman" w:cs="Arial"/>
      <w:color w:val="000000"/>
      <w:sz w:val="24"/>
      <w:szCs w:val="24"/>
    </w:rPr>
  </w:style>
  <w:style w:type="paragraph" w:customStyle="1" w:styleId="PargrafodaLista1">
    <w:name w:val="Parágrafo da Lista1"/>
    <w:basedOn w:val="Normal"/>
    <w:uiPriority w:val="99"/>
    <w:rsid w:val="00AC2579"/>
    <w:pPr>
      <w:spacing w:after="0" w:line="240" w:lineRule="auto"/>
      <w:ind w:left="720"/>
      <w:contextualSpacing/>
    </w:pPr>
    <w:rPr>
      <w:rFonts w:ascii="Times New Roman" w:eastAsia="Times New Roman" w:hAnsi="Times New Roman" w:cs="Times New Roman"/>
      <w:sz w:val="24"/>
      <w:szCs w:val="24"/>
    </w:rPr>
  </w:style>
  <w:style w:type="paragraph" w:customStyle="1" w:styleId="Recuodecorpodetexto1">
    <w:name w:val="Recuo de corpo de texto1"/>
    <w:basedOn w:val="Normal"/>
    <w:link w:val="BodyTextIndentChar"/>
    <w:uiPriority w:val="99"/>
    <w:rsid w:val="00AC2579"/>
    <w:pPr>
      <w:spacing w:after="0" w:line="240" w:lineRule="auto"/>
      <w:ind w:left="1985" w:hanging="1985"/>
      <w:jc w:val="both"/>
    </w:pPr>
    <w:rPr>
      <w:rFonts w:ascii="Times New Roman" w:eastAsia="Times New Roman" w:hAnsi="Times New Roman" w:cs="Times New Roman"/>
      <w:sz w:val="20"/>
      <w:szCs w:val="20"/>
    </w:rPr>
  </w:style>
  <w:style w:type="character" w:customStyle="1" w:styleId="BodyTextIndentChar">
    <w:name w:val="Body Text Indent Char"/>
    <w:link w:val="Recuodecorpodetexto1"/>
    <w:uiPriority w:val="99"/>
    <w:locked/>
    <w:rsid w:val="00AC2579"/>
    <w:rPr>
      <w:rFonts w:ascii="Times New Roman" w:eastAsia="Times New Roman" w:hAnsi="Times New Roman" w:cs="Times New Roman"/>
      <w:sz w:val="20"/>
      <w:szCs w:val="20"/>
      <w:lang w:eastAsia="pt-BR"/>
    </w:rPr>
  </w:style>
  <w:style w:type="character" w:styleId="Forte">
    <w:name w:val="Strong"/>
    <w:uiPriority w:val="22"/>
    <w:qFormat/>
    <w:rsid w:val="00AC2579"/>
    <w:rPr>
      <w:rFonts w:cs="Times New Roman"/>
      <w:b/>
      <w:bCs/>
    </w:rPr>
  </w:style>
  <w:style w:type="character" w:styleId="nfase">
    <w:name w:val="Emphasis"/>
    <w:uiPriority w:val="99"/>
    <w:qFormat/>
    <w:rsid w:val="00AC2579"/>
    <w:rPr>
      <w:rFonts w:cs="Times New Roman"/>
      <w:i/>
      <w:iCs/>
    </w:rPr>
  </w:style>
  <w:style w:type="character" w:customStyle="1" w:styleId="autor2">
    <w:name w:val="autor2"/>
    <w:uiPriority w:val="99"/>
    <w:rsid w:val="00AC2579"/>
    <w:rPr>
      <w:rFonts w:ascii="Arial" w:hAnsi="Arial" w:cs="Arial"/>
      <w:sz w:val="19"/>
      <w:szCs w:val="19"/>
    </w:rPr>
  </w:style>
  <w:style w:type="paragraph" w:customStyle="1" w:styleId="style11style12">
    <w:name w:val="style11 style12"/>
    <w:basedOn w:val="Normal"/>
    <w:uiPriority w:val="99"/>
    <w:rsid w:val="00AC2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mEspaamento1">
    <w:name w:val="Sem Espaçamento1"/>
    <w:link w:val="NoSpacingChar"/>
    <w:uiPriority w:val="99"/>
    <w:rsid w:val="00AC2579"/>
    <w:pPr>
      <w:spacing w:after="0" w:line="240" w:lineRule="auto"/>
    </w:pPr>
    <w:rPr>
      <w:rFonts w:ascii="Calibri" w:eastAsia="Times New Roman" w:hAnsi="Calibri" w:cs="Times New Roman"/>
    </w:rPr>
  </w:style>
  <w:style w:type="character" w:customStyle="1" w:styleId="NoSpacingChar">
    <w:name w:val="No Spacing Char"/>
    <w:link w:val="SemEspaamento1"/>
    <w:uiPriority w:val="99"/>
    <w:locked/>
    <w:rsid w:val="00AC2579"/>
    <w:rPr>
      <w:rFonts w:ascii="Calibri" w:eastAsia="Times New Roman" w:hAnsi="Calibri" w:cs="Times New Roman"/>
      <w:lang w:eastAsia="pt-BR"/>
    </w:rPr>
  </w:style>
  <w:style w:type="paragraph" w:styleId="Recuodecorpodetexto3">
    <w:name w:val="Body Text Indent 3"/>
    <w:basedOn w:val="Normal"/>
    <w:link w:val="Recuodecorpodetexto3Char"/>
    <w:uiPriority w:val="99"/>
    <w:rsid w:val="00AC2579"/>
    <w:pPr>
      <w:spacing w:after="120"/>
      <w:ind w:left="360"/>
    </w:pPr>
    <w:rPr>
      <w:rFonts w:ascii="Calibri" w:eastAsia="Times New Roman" w:hAnsi="Calibri" w:cs="Times New Roman"/>
      <w:sz w:val="16"/>
      <w:szCs w:val="16"/>
    </w:rPr>
  </w:style>
  <w:style w:type="character" w:customStyle="1" w:styleId="Recuodecorpodetexto3Char">
    <w:name w:val="Recuo de corpo de texto 3 Char"/>
    <w:basedOn w:val="Fontepargpadro"/>
    <w:link w:val="Recuodecorpodetexto3"/>
    <w:uiPriority w:val="99"/>
    <w:rsid w:val="00AC2579"/>
    <w:rPr>
      <w:rFonts w:ascii="Calibri" w:eastAsia="Times New Roman" w:hAnsi="Calibri" w:cs="Times New Roman"/>
      <w:sz w:val="16"/>
      <w:szCs w:val="16"/>
      <w:lang w:eastAsia="pt-BR"/>
    </w:rPr>
  </w:style>
  <w:style w:type="character" w:customStyle="1" w:styleId="style21">
    <w:name w:val="style21"/>
    <w:uiPriority w:val="99"/>
    <w:rsid w:val="00AC2579"/>
    <w:rPr>
      <w:rFonts w:cs="Times New Roman"/>
      <w:b/>
      <w:bCs/>
      <w:u w:val="single"/>
    </w:rPr>
  </w:style>
  <w:style w:type="paragraph" w:customStyle="1" w:styleId="PargrafodaLista2">
    <w:name w:val="Parágrafo da Lista2"/>
    <w:basedOn w:val="Normal"/>
    <w:rsid w:val="00AC2579"/>
    <w:pPr>
      <w:spacing w:after="0" w:line="240" w:lineRule="auto"/>
      <w:ind w:left="720"/>
      <w:contextualSpacing/>
    </w:pPr>
    <w:rPr>
      <w:rFonts w:ascii="Times New Roman" w:eastAsia="Times New Roman" w:hAnsi="Times New Roman" w:cs="Times New Roman"/>
      <w:sz w:val="24"/>
      <w:szCs w:val="24"/>
    </w:rPr>
  </w:style>
  <w:style w:type="paragraph" w:customStyle="1" w:styleId="SemEspaamento2">
    <w:name w:val="Sem Espaçamento2"/>
    <w:rsid w:val="00AC2579"/>
    <w:pPr>
      <w:spacing w:after="0" w:line="240" w:lineRule="auto"/>
    </w:pPr>
    <w:rPr>
      <w:rFonts w:ascii="Calibri" w:eastAsia="Times New Roman" w:hAnsi="Calibri" w:cs="Times New Roman"/>
    </w:rPr>
  </w:style>
  <w:style w:type="paragraph" w:styleId="Commarcadores">
    <w:name w:val="List Bullet"/>
    <w:basedOn w:val="Normal"/>
    <w:uiPriority w:val="99"/>
    <w:rsid w:val="00AC2579"/>
    <w:pPr>
      <w:tabs>
        <w:tab w:val="num" w:pos="360"/>
      </w:tabs>
      <w:spacing w:after="0" w:line="240" w:lineRule="auto"/>
      <w:ind w:left="360" w:hanging="360"/>
    </w:pPr>
    <w:rPr>
      <w:rFonts w:ascii="Times New Roman" w:eastAsia="Times New Roman" w:hAnsi="Times New Roman" w:cs="Times New Roman"/>
      <w:sz w:val="24"/>
      <w:szCs w:val="24"/>
    </w:rPr>
  </w:style>
  <w:style w:type="paragraph" w:styleId="Subttulo">
    <w:name w:val="Subtitle"/>
    <w:basedOn w:val="Normal"/>
    <w:next w:val="Normal"/>
    <w:link w:val="SubttuloChar"/>
    <w:uiPriority w:val="99"/>
    <w:qFormat/>
    <w:rsid w:val="00AC2579"/>
    <w:pPr>
      <w:numPr>
        <w:ilvl w:val="1"/>
      </w:numPr>
    </w:pPr>
    <w:rPr>
      <w:rFonts w:ascii="Cambria" w:eastAsia="Times New Roman" w:hAnsi="Cambria" w:cs="Times New Roman"/>
      <w:i/>
      <w:iCs/>
      <w:color w:val="4F81BD"/>
      <w:spacing w:val="15"/>
      <w:sz w:val="24"/>
      <w:szCs w:val="24"/>
    </w:rPr>
  </w:style>
  <w:style w:type="character" w:customStyle="1" w:styleId="SubttuloChar">
    <w:name w:val="Subtítulo Char"/>
    <w:basedOn w:val="Fontepargpadro"/>
    <w:link w:val="Subttulo"/>
    <w:uiPriority w:val="99"/>
    <w:rsid w:val="00AC2579"/>
    <w:rPr>
      <w:rFonts w:ascii="Cambria" w:eastAsia="Times New Roman" w:hAnsi="Cambria" w:cs="Times New Roman"/>
      <w:i/>
      <w:iCs/>
      <w:color w:val="4F81BD"/>
      <w:spacing w:val="15"/>
      <w:sz w:val="24"/>
      <w:szCs w:val="24"/>
    </w:rPr>
  </w:style>
  <w:style w:type="paragraph" w:customStyle="1" w:styleId="style9">
    <w:name w:val="style9"/>
    <w:basedOn w:val="Normal"/>
    <w:uiPriority w:val="99"/>
    <w:rsid w:val="00AC2579"/>
    <w:pPr>
      <w:spacing w:before="100" w:beforeAutospacing="1" w:after="100" w:afterAutospacing="1" w:line="240" w:lineRule="auto"/>
    </w:pPr>
    <w:rPr>
      <w:rFonts w:ascii="Verdana" w:eastAsia="Times New Roman" w:hAnsi="Verdana" w:cs="Times New Roman"/>
      <w:i/>
      <w:iCs/>
      <w:color w:val="000000"/>
      <w:sz w:val="15"/>
      <w:szCs w:val="15"/>
    </w:rPr>
  </w:style>
  <w:style w:type="paragraph" w:customStyle="1" w:styleId="style11">
    <w:name w:val="style11"/>
    <w:basedOn w:val="Normal"/>
    <w:uiPriority w:val="99"/>
    <w:rsid w:val="00AC2579"/>
    <w:pPr>
      <w:spacing w:before="100" w:beforeAutospacing="1" w:after="100" w:afterAutospacing="1" w:line="240" w:lineRule="auto"/>
    </w:pPr>
    <w:rPr>
      <w:rFonts w:ascii="Times New Roman" w:eastAsia="Times New Roman" w:hAnsi="Times New Roman" w:cs="Times New Roman"/>
      <w:color w:val="0000FF"/>
      <w:sz w:val="20"/>
      <w:szCs w:val="20"/>
    </w:rPr>
  </w:style>
  <w:style w:type="character" w:customStyle="1" w:styleId="apple-converted-space">
    <w:name w:val="apple-converted-space"/>
    <w:basedOn w:val="Fontepargpadro"/>
    <w:rsid w:val="00AC2579"/>
    <w:rPr>
      <w:rFonts w:cs="Times New Roman"/>
    </w:rPr>
  </w:style>
  <w:style w:type="paragraph" w:customStyle="1" w:styleId="texto">
    <w:name w:val="texto"/>
    <w:basedOn w:val="Normal"/>
    <w:rsid w:val="00AC2579"/>
    <w:pPr>
      <w:spacing w:before="100" w:beforeAutospacing="1" w:after="100" w:afterAutospacing="1" w:line="240" w:lineRule="auto"/>
    </w:pPr>
    <w:rPr>
      <w:rFonts w:ascii="Verdana" w:eastAsia="Times New Roman" w:hAnsi="Verdana" w:cs="Times New Roman"/>
      <w:color w:val="666666"/>
      <w:sz w:val="18"/>
      <w:szCs w:val="18"/>
    </w:rPr>
  </w:style>
  <w:style w:type="paragraph" w:styleId="Textodenotaderodap">
    <w:name w:val="footnote text"/>
    <w:basedOn w:val="Normal"/>
    <w:link w:val="TextodenotaderodapChar"/>
    <w:uiPriority w:val="99"/>
    <w:unhideWhenUsed/>
    <w:rsid w:val="00AC2579"/>
    <w:pPr>
      <w:spacing w:after="0" w:line="240" w:lineRule="auto"/>
    </w:pPr>
    <w:rPr>
      <w:rFonts w:ascii="Calibri" w:eastAsia="Times New Roman" w:hAnsi="Calibri" w:cs="Times New Roman"/>
      <w:sz w:val="20"/>
      <w:szCs w:val="20"/>
    </w:rPr>
  </w:style>
  <w:style w:type="character" w:customStyle="1" w:styleId="TextodenotaderodapChar">
    <w:name w:val="Texto de nota de rodapé Char"/>
    <w:basedOn w:val="Fontepargpadro"/>
    <w:link w:val="Textodenotaderodap"/>
    <w:uiPriority w:val="99"/>
    <w:rsid w:val="00AC2579"/>
    <w:rPr>
      <w:rFonts w:ascii="Calibri" w:eastAsia="Times New Roman" w:hAnsi="Calibri" w:cs="Times New Roman"/>
      <w:sz w:val="20"/>
      <w:szCs w:val="20"/>
      <w:lang w:eastAsia="pt-BR"/>
    </w:rPr>
  </w:style>
  <w:style w:type="character" w:styleId="HiperlinkVisitado">
    <w:name w:val="FollowedHyperlink"/>
    <w:basedOn w:val="Fontepargpadro"/>
    <w:uiPriority w:val="99"/>
    <w:unhideWhenUsed/>
    <w:rsid w:val="00AC2579"/>
    <w:rPr>
      <w:color w:val="800080"/>
      <w:u w:val="single"/>
    </w:rPr>
  </w:style>
  <w:style w:type="paragraph" w:customStyle="1" w:styleId="xl63">
    <w:name w:val="xl63"/>
    <w:basedOn w:val="Normal"/>
    <w:rsid w:val="00AC2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C257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Normal"/>
    <w:rsid w:val="00AC257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0">
    <w:name w:val="xl70"/>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AC25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AC257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76">
    <w:name w:val="xl76"/>
    <w:basedOn w:val="Normal"/>
    <w:rsid w:val="00AC2579"/>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77">
    <w:name w:val="xl77"/>
    <w:basedOn w:val="Normal"/>
    <w:rsid w:val="00AC257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character" w:customStyle="1" w:styleId="apple-style-span">
    <w:name w:val="apple-style-span"/>
    <w:basedOn w:val="Fontepargpadro"/>
    <w:rsid w:val="00AC2579"/>
  </w:style>
  <w:style w:type="character" w:customStyle="1" w:styleId="spelle">
    <w:name w:val="spelle"/>
    <w:basedOn w:val="Fontepargpadro"/>
    <w:rsid w:val="00AC2579"/>
  </w:style>
  <w:style w:type="character" w:customStyle="1" w:styleId="a">
    <w:name w:val="a"/>
    <w:rsid w:val="00AC2579"/>
  </w:style>
  <w:style w:type="character" w:customStyle="1" w:styleId="TextodecomentrioChar">
    <w:name w:val="Texto de comentário Char"/>
    <w:basedOn w:val="Fontepargpadro"/>
    <w:link w:val="Textodecomentrio"/>
    <w:uiPriority w:val="99"/>
    <w:semiHidden/>
    <w:rsid w:val="00AC2579"/>
    <w:rPr>
      <w:rFonts w:ascii="Calibri" w:eastAsia="Times New Roman" w:hAnsi="Calibri" w:cs="Arial"/>
      <w:color w:val="000000"/>
      <w:sz w:val="20"/>
      <w:szCs w:val="20"/>
      <w:lang w:eastAsia="pt-BR"/>
    </w:rPr>
  </w:style>
  <w:style w:type="paragraph" w:styleId="Textodecomentrio">
    <w:name w:val="annotation text"/>
    <w:basedOn w:val="Normal"/>
    <w:link w:val="TextodecomentrioChar"/>
    <w:uiPriority w:val="99"/>
    <w:semiHidden/>
    <w:unhideWhenUsed/>
    <w:rsid w:val="00AC2579"/>
    <w:pPr>
      <w:spacing w:before="100" w:beforeAutospacing="1" w:after="100" w:afterAutospacing="1" w:line="240" w:lineRule="auto"/>
      <w:jc w:val="both"/>
    </w:pPr>
    <w:rPr>
      <w:rFonts w:ascii="Calibri" w:eastAsia="Times New Roman" w:hAnsi="Calibri" w:cs="Arial"/>
      <w:color w:val="000000"/>
      <w:sz w:val="20"/>
      <w:szCs w:val="20"/>
    </w:rPr>
  </w:style>
  <w:style w:type="character" w:customStyle="1" w:styleId="AssuntodocomentrioChar">
    <w:name w:val="Assunto do comentário Char"/>
    <w:basedOn w:val="TextodecomentrioChar"/>
    <w:link w:val="Assuntodocomentrio"/>
    <w:uiPriority w:val="99"/>
    <w:semiHidden/>
    <w:rsid w:val="00AC2579"/>
    <w:rPr>
      <w:rFonts w:ascii="Calibri" w:eastAsia="Times New Roman" w:hAnsi="Calibri" w:cs="Arial"/>
      <w:b/>
      <w:bCs/>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C2579"/>
    <w:rPr>
      <w:b/>
      <w:bCs/>
    </w:rPr>
  </w:style>
  <w:style w:type="paragraph" w:customStyle="1" w:styleId="Normal15">
    <w:name w:val="Normal+15"/>
    <w:basedOn w:val="Normal"/>
    <w:next w:val="Normal"/>
    <w:uiPriority w:val="99"/>
    <w:rsid w:val="00AC2579"/>
    <w:pPr>
      <w:autoSpaceDE w:val="0"/>
      <w:autoSpaceDN w:val="0"/>
      <w:adjustRightInd w:val="0"/>
      <w:spacing w:after="0" w:line="240" w:lineRule="auto"/>
    </w:pPr>
    <w:rPr>
      <w:rFonts w:ascii="Times New Roman" w:hAnsi="Times New Roman" w:cs="Times New Roman"/>
      <w:sz w:val="24"/>
      <w:szCs w:val="24"/>
    </w:rPr>
  </w:style>
  <w:style w:type="character" w:styleId="nfaseSutil">
    <w:name w:val="Subtle Emphasis"/>
    <w:basedOn w:val="Fontepargpadro"/>
    <w:uiPriority w:val="19"/>
    <w:qFormat/>
    <w:rsid w:val="00AC2579"/>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9"/>
    <w:qFormat/>
    <w:rsid w:val="003140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9"/>
    <w:unhideWhenUsed/>
    <w:qFormat/>
    <w:rsid w:val="00AC2579"/>
    <w:pPr>
      <w:keepNext/>
      <w:spacing w:before="240" w:beforeAutospacing="1" w:after="60" w:afterAutospacing="1" w:line="240" w:lineRule="auto"/>
      <w:jc w:val="both"/>
      <w:outlineLvl w:val="1"/>
    </w:pPr>
    <w:rPr>
      <w:rFonts w:ascii="Cambria" w:eastAsia="Times New Roman" w:hAnsi="Cambria" w:cs="Times New Roman"/>
      <w:b/>
      <w:bCs/>
      <w:i/>
      <w:iCs/>
      <w:sz w:val="28"/>
      <w:szCs w:val="28"/>
    </w:rPr>
  </w:style>
  <w:style w:type="paragraph" w:styleId="Ttulo3">
    <w:name w:val="heading 3"/>
    <w:basedOn w:val="Normal"/>
    <w:next w:val="Normal"/>
    <w:link w:val="Ttulo3Char"/>
    <w:uiPriority w:val="9"/>
    <w:unhideWhenUsed/>
    <w:qFormat/>
    <w:rsid w:val="00104144"/>
    <w:pPr>
      <w:keepNext/>
      <w:keepLines/>
      <w:spacing w:before="200" w:after="0" w:line="240" w:lineRule="auto"/>
      <w:ind w:right="2081"/>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31408E"/>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9"/>
    <w:rsid w:val="00AC2579"/>
    <w:rPr>
      <w:rFonts w:ascii="Cambria" w:eastAsia="Times New Roman" w:hAnsi="Cambria" w:cs="Times New Roman"/>
      <w:b/>
      <w:bCs/>
      <w:i/>
      <w:iCs/>
      <w:sz w:val="28"/>
      <w:szCs w:val="28"/>
    </w:rPr>
  </w:style>
  <w:style w:type="character" w:customStyle="1" w:styleId="Ttulo3Char">
    <w:name w:val="Título 3 Char"/>
    <w:basedOn w:val="Fontepargpadro"/>
    <w:link w:val="Ttulo3"/>
    <w:uiPriority w:val="9"/>
    <w:rsid w:val="00104144"/>
    <w:rPr>
      <w:rFonts w:asciiTheme="majorHAnsi" w:eastAsiaTheme="majorEastAsia" w:hAnsiTheme="majorHAnsi" w:cstheme="majorBidi"/>
      <w:b/>
      <w:bCs/>
      <w:color w:val="4F81BD" w:themeColor="accent1"/>
    </w:rPr>
  </w:style>
  <w:style w:type="paragraph" w:customStyle="1" w:styleId="Default">
    <w:name w:val="Default"/>
    <w:rsid w:val="0068414F"/>
    <w:pPr>
      <w:autoSpaceDE w:val="0"/>
      <w:autoSpaceDN w:val="0"/>
      <w:adjustRightInd w:val="0"/>
      <w:spacing w:after="0" w:line="240" w:lineRule="auto"/>
    </w:pPr>
    <w:rPr>
      <w:rFonts w:ascii="Calibri" w:hAnsi="Calibri" w:cs="Calibri"/>
      <w:color w:val="000000"/>
      <w:sz w:val="24"/>
      <w:szCs w:val="24"/>
    </w:rPr>
  </w:style>
  <w:style w:type="paragraph" w:styleId="Textodebalo">
    <w:name w:val="Balloon Text"/>
    <w:basedOn w:val="Normal"/>
    <w:link w:val="TextodebaloChar"/>
    <w:uiPriority w:val="99"/>
    <w:semiHidden/>
    <w:unhideWhenUsed/>
    <w:rsid w:val="0068414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8414F"/>
    <w:rPr>
      <w:rFonts w:ascii="Tahoma" w:hAnsi="Tahoma" w:cs="Tahoma"/>
      <w:sz w:val="16"/>
      <w:szCs w:val="16"/>
    </w:rPr>
  </w:style>
  <w:style w:type="paragraph" w:styleId="NormalWeb">
    <w:name w:val="Normal (Web)"/>
    <w:basedOn w:val="Normal"/>
    <w:uiPriority w:val="99"/>
    <w:rsid w:val="002F6C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Corpodetexto">
    <w:name w:val="Body Text"/>
    <w:basedOn w:val="Normal"/>
    <w:link w:val="CorpodetextoChar"/>
    <w:uiPriority w:val="99"/>
    <w:rsid w:val="007720E3"/>
    <w:pPr>
      <w:spacing w:after="0" w:line="240" w:lineRule="auto"/>
      <w:jc w:val="both"/>
    </w:pPr>
    <w:rPr>
      <w:rFonts w:ascii="Times New Roman" w:eastAsia="Times New Roman" w:hAnsi="Times New Roman" w:cs="Times New Roman"/>
      <w:sz w:val="20"/>
      <w:szCs w:val="20"/>
    </w:rPr>
  </w:style>
  <w:style w:type="character" w:customStyle="1" w:styleId="CorpodetextoChar">
    <w:name w:val="Corpo de texto Char"/>
    <w:basedOn w:val="Fontepargpadro"/>
    <w:link w:val="Corpodetexto"/>
    <w:uiPriority w:val="99"/>
    <w:rsid w:val="007720E3"/>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rsid w:val="007F00AE"/>
    <w:rPr>
      <w:vertAlign w:val="superscript"/>
    </w:rPr>
  </w:style>
  <w:style w:type="table" w:styleId="Tabelacomgrade">
    <w:name w:val="Table Grid"/>
    <w:basedOn w:val="Tabelanormal"/>
    <w:uiPriority w:val="59"/>
    <w:rsid w:val="007F00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F47566"/>
    <w:rPr>
      <w:color w:val="0000FF" w:themeColor="hyperlink"/>
      <w:u w:val="single"/>
    </w:rPr>
  </w:style>
  <w:style w:type="paragraph" w:styleId="Cabealho">
    <w:name w:val="header"/>
    <w:basedOn w:val="Normal"/>
    <w:link w:val="CabealhoChar"/>
    <w:uiPriority w:val="99"/>
    <w:unhideWhenUsed/>
    <w:rsid w:val="00F475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47566"/>
  </w:style>
  <w:style w:type="paragraph" w:styleId="Rodap">
    <w:name w:val="footer"/>
    <w:basedOn w:val="Normal"/>
    <w:link w:val="RodapChar"/>
    <w:uiPriority w:val="99"/>
    <w:unhideWhenUsed/>
    <w:rsid w:val="00F47566"/>
    <w:pPr>
      <w:tabs>
        <w:tab w:val="center" w:pos="4252"/>
        <w:tab w:val="right" w:pos="8504"/>
      </w:tabs>
      <w:spacing w:after="0" w:line="240" w:lineRule="auto"/>
    </w:pPr>
  </w:style>
  <w:style w:type="character" w:customStyle="1" w:styleId="RodapChar">
    <w:name w:val="Rodapé Char"/>
    <w:basedOn w:val="Fontepargpadro"/>
    <w:link w:val="Rodap"/>
    <w:uiPriority w:val="99"/>
    <w:rsid w:val="00F47566"/>
  </w:style>
  <w:style w:type="paragraph" w:styleId="PargrafodaLista">
    <w:name w:val="List Paragraph"/>
    <w:basedOn w:val="Normal"/>
    <w:uiPriority w:val="34"/>
    <w:qFormat/>
    <w:rsid w:val="00B80474"/>
    <w:pPr>
      <w:ind w:left="720"/>
      <w:contextualSpacing/>
    </w:pPr>
  </w:style>
  <w:style w:type="paragraph" w:styleId="SemEspaamento">
    <w:name w:val="No Spacing"/>
    <w:link w:val="SemEspaamentoChar"/>
    <w:uiPriority w:val="99"/>
    <w:qFormat/>
    <w:rsid w:val="00781C07"/>
    <w:pPr>
      <w:spacing w:after="0" w:line="240" w:lineRule="auto"/>
    </w:pPr>
  </w:style>
  <w:style w:type="character" w:customStyle="1" w:styleId="SemEspaamentoChar">
    <w:name w:val="Sem Espaçamento Char"/>
    <w:basedOn w:val="Fontepargpadro"/>
    <w:link w:val="SemEspaamento"/>
    <w:uiPriority w:val="99"/>
    <w:rsid w:val="00781C07"/>
    <w:rPr>
      <w:rFonts w:eastAsiaTheme="minorEastAsia"/>
    </w:rPr>
  </w:style>
  <w:style w:type="paragraph" w:styleId="CabealhodoSumrio">
    <w:name w:val="TOC Heading"/>
    <w:basedOn w:val="Ttulo1"/>
    <w:next w:val="Normal"/>
    <w:uiPriority w:val="39"/>
    <w:semiHidden/>
    <w:unhideWhenUsed/>
    <w:qFormat/>
    <w:rsid w:val="0031408E"/>
    <w:pPr>
      <w:outlineLvl w:val="9"/>
    </w:pPr>
  </w:style>
  <w:style w:type="paragraph" w:styleId="Sumrio2">
    <w:name w:val="toc 2"/>
    <w:basedOn w:val="Normal"/>
    <w:next w:val="Normal"/>
    <w:autoRedefine/>
    <w:uiPriority w:val="39"/>
    <w:semiHidden/>
    <w:unhideWhenUsed/>
    <w:qFormat/>
    <w:rsid w:val="0031408E"/>
    <w:pPr>
      <w:spacing w:after="100"/>
      <w:ind w:left="220"/>
    </w:pPr>
  </w:style>
  <w:style w:type="paragraph" w:styleId="Sumrio1">
    <w:name w:val="toc 1"/>
    <w:basedOn w:val="Normal"/>
    <w:next w:val="Normal"/>
    <w:autoRedefine/>
    <w:uiPriority w:val="39"/>
    <w:unhideWhenUsed/>
    <w:qFormat/>
    <w:rsid w:val="0031408E"/>
    <w:pPr>
      <w:spacing w:after="100"/>
    </w:pPr>
  </w:style>
  <w:style w:type="paragraph" w:styleId="Sumrio3">
    <w:name w:val="toc 3"/>
    <w:basedOn w:val="Normal"/>
    <w:next w:val="Normal"/>
    <w:autoRedefine/>
    <w:uiPriority w:val="39"/>
    <w:semiHidden/>
    <w:unhideWhenUsed/>
    <w:qFormat/>
    <w:rsid w:val="0031408E"/>
    <w:pPr>
      <w:spacing w:after="100"/>
      <w:ind w:left="440"/>
    </w:pPr>
  </w:style>
  <w:style w:type="paragraph" w:customStyle="1" w:styleId="alineas">
    <w:name w:val="alineas"/>
    <w:basedOn w:val="Normal"/>
    <w:rsid w:val="00AC2579"/>
    <w:pPr>
      <w:spacing w:before="100" w:beforeAutospacing="1" w:after="100" w:afterAutospacing="1" w:line="240" w:lineRule="auto"/>
      <w:jc w:val="both"/>
    </w:pPr>
    <w:rPr>
      <w:rFonts w:ascii="Times New Roman" w:eastAsia="Times New Roman" w:hAnsi="Times New Roman" w:cs="Arial"/>
      <w:color w:val="000000"/>
      <w:sz w:val="24"/>
      <w:szCs w:val="24"/>
    </w:rPr>
  </w:style>
  <w:style w:type="paragraph" w:customStyle="1" w:styleId="PargrafodaLista1">
    <w:name w:val="Parágrafo da Lista1"/>
    <w:basedOn w:val="Normal"/>
    <w:uiPriority w:val="99"/>
    <w:rsid w:val="00AC2579"/>
    <w:pPr>
      <w:spacing w:after="0" w:line="240" w:lineRule="auto"/>
      <w:ind w:left="720"/>
      <w:contextualSpacing/>
    </w:pPr>
    <w:rPr>
      <w:rFonts w:ascii="Times New Roman" w:eastAsia="Times New Roman" w:hAnsi="Times New Roman" w:cs="Times New Roman"/>
      <w:sz w:val="24"/>
      <w:szCs w:val="24"/>
    </w:rPr>
  </w:style>
  <w:style w:type="paragraph" w:customStyle="1" w:styleId="Recuodecorpodetexto1">
    <w:name w:val="Recuo de corpo de texto1"/>
    <w:basedOn w:val="Normal"/>
    <w:link w:val="BodyTextIndentChar"/>
    <w:uiPriority w:val="99"/>
    <w:rsid w:val="00AC2579"/>
    <w:pPr>
      <w:spacing w:after="0" w:line="240" w:lineRule="auto"/>
      <w:ind w:left="1985" w:hanging="1985"/>
      <w:jc w:val="both"/>
    </w:pPr>
    <w:rPr>
      <w:rFonts w:ascii="Times New Roman" w:eastAsia="Times New Roman" w:hAnsi="Times New Roman" w:cs="Times New Roman"/>
      <w:sz w:val="20"/>
      <w:szCs w:val="20"/>
    </w:rPr>
  </w:style>
  <w:style w:type="character" w:customStyle="1" w:styleId="BodyTextIndentChar">
    <w:name w:val="Body Text Indent Char"/>
    <w:link w:val="Recuodecorpodetexto1"/>
    <w:uiPriority w:val="99"/>
    <w:locked/>
    <w:rsid w:val="00AC2579"/>
    <w:rPr>
      <w:rFonts w:ascii="Times New Roman" w:eastAsia="Times New Roman" w:hAnsi="Times New Roman" w:cs="Times New Roman"/>
      <w:sz w:val="20"/>
      <w:szCs w:val="20"/>
      <w:lang w:eastAsia="pt-BR"/>
    </w:rPr>
  </w:style>
  <w:style w:type="character" w:styleId="Forte">
    <w:name w:val="Strong"/>
    <w:uiPriority w:val="22"/>
    <w:qFormat/>
    <w:rsid w:val="00AC2579"/>
    <w:rPr>
      <w:rFonts w:cs="Times New Roman"/>
      <w:b/>
      <w:bCs/>
    </w:rPr>
  </w:style>
  <w:style w:type="character" w:styleId="nfase">
    <w:name w:val="Emphasis"/>
    <w:uiPriority w:val="99"/>
    <w:qFormat/>
    <w:rsid w:val="00AC2579"/>
    <w:rPr>
      <w:rFonts w:cs="Times New Roman"/>
      <w:i/>
      <w:iCs/>
    </w:rPr>
  </w:style>
  <w:style w:type="character" w:customStyle="1" w:styleId="autor2">
    <w:name w:val="autor2"/>
    <w:uiPriority w:val="99"/>
    <w:rsid w:val="00AC2579"/>
    <w:rPr>
      <w:rFonts w:ascii="Arial" w:hAnsi="Arial" w:cs="Arial"/>
      <w:sz w:val="19"/>
      <w:szCs w:val="19"/>
    </w:rPr>
  </w:style>
  <w:style w:type="paragraph" w:customStyle="1" w:styleId="style11style12">
    <w:name w:val="style11 style12"/>
    <w:basedOn w:val="Normal"/>
    <w:uiPriority w:val="99"/>
    <w:rsid w:val="00AC2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mEspaamento1">
    <w:name w:val="Sem Espaçamento1"/>
    <w:link w:val="NoSpacingChar"/>
    <w:uiPriority w:val="99"/>
    <w:rsid w:val="00AC2579"/>
    <w:pPr>
      <w:spacing w:after="0" w:line="240" w:lineRule="auto"/>
    </w:pPr>
    <w:rPr>
      <w:rFonts w:ascii="Calibri" w:eastAsia="Times New Roman" w:hAnsi="Calibri" w:cs="Times New Roman"/>
    </w:rPr>
  </w:style>
  <w:style w:type="character" w:customStyle="1" w:styleId="NoSpacingChar">
    <w:name w:val="No Spacing Char"/>
    <w:link w:val="SemEspaamento1"/>
    <w:uiPriority w:val="99"/>
    <w:locked/>
    <w:rsid w:val="00AC2579"/>
    <w:rPr>
      <w:rFonts w:ascii="Calibri" w:eastAsia="Times New Roman" w:hAnsi="Calibri" w:cs="Times New Roman"/>
      <w:lang w:eastAsia="pt-BR"/>
    </w:rPr>
  </w:style>
  <w:style w:type="paragraph" w:styleId="Recuodecorpodetexto3">
    <w:name w:val="Body Text Indent 3"/>
    <w:basedOn w:val="Normal"/>
    <w:link w:val="Recuodecorpodetexto3Char"/>
    <w:uiPriority w:val="99"/>
    <w:rsid w:val="00AC2579"/>
    <w:pPr>
      <w:spacing w:after="120"/>
      <w:ind w:left="360"/>
    </w:pPr>
    <w:rPr>
      <w:rFonts w:ascii="Calibri" w:eastAsia="Times New Roman" w:hAnsi="Calibri" w:cs="Times New Roman"/>
      <w:sz w:val="16"/>
      <w:szCs w:val="16"/>
    </w:rPr>
  </w:style>
  <w:style w:type="character" w:customStyle="1" w:styleId="Recuodecorpodetexto3Char">
    <w:name w:val="Recuo de corpo de texto 3 Char"/>
    <w:basedOn w:val="Fontepargpadro"/>
    <w:link w:val="Recuodecorpodetexto3"/>
    <w:uiPriority w:val="99"/>
    <w:rsid w:val="00AC2579"/>
    <w:rPr>
      <w:rFonts w:ascii="Calibri" w:eastAsia="Times New Roman" w:hAnsi="Calibri" w:cs="Times New Roman"/>
      <w:sz w:val="16"/>
      <w:szCs w:val="16"/>
      <w:lang w:eastAsia="pt-BR"/>
    </w:rPr>
  </w:style>
  <w:style w:type="character" w:customStyle="1" w:styleId="style21">
    <w:name w:val="style21"/>
    <w:uiPriority w:val="99"/>
    <w:rsid w:val="00AC2579"/>
    <w:rPr>
      <w:rFonts w:cs="Times New Roman"/>
      <w:b/>
      <w:bCs/>
      <w:u w:val="single"/>
    </w:rPr>
  </w:style>
  <w:style w:type="paragraph" w:customStyle="1" w:styleId="PargrafodaLista2">
    <w:name w:val="Parágrafo da Lista2"/>
    <w:basedOn w:val="Normal"/>
    <w:rsid w:val="00AC2579"/>
    <w:pPr>
      <w:spacing w:after="0" w:line="240" w:lineRule="auto"/>
      <w:ind w:left="720"/>
      <w:contextualSpacing/>
    </w:pPr>
    <w:rPr>
      <w:rFonts w:ascii="Times New Roman" w:eastAsia="Times New Roman" w:hAnsi="Times New Roman" w:cs="Times New Roman"/>
      <w:sz w:val="24"/>
      <w:szCs w:val="24"/>
    </w:rPr>
  </w:style>
  <w:style w:type="paragraph" w:customStyle="1" w:styleId="SemEspaamento2">
    <w:name w:val="Sem Espaçamento2"/>
    <w:rsid w:val="00AC2579"/>
    <w:pPr>
      <w:spacing w:after="0" w:line="240" w:lineRule="auto"/>
    </w:pPr>
    <w:rPr>
      <w:rFonts w:ascii="Calibri" w:eastAsia="Times New Roman" w:hAnsi="Calibri" w:cs="Times New Roman"/>
    </w:rPr>
  </w:style>
  <w:style w:type="paragraph" w:styleId="Commarcadores">
    <w:name w:val="List Bullet"/>
    <w:basedOn w:val="Normal"/>
    <w:uiPriority w:val="99"/>
    <w:rsid w:val="00AC2579"/>
    <w:pPr>
      <w:tabs>
        <w:tab w:val="num" w:pos="360"/>
      </w:tabs>
      <w:spacing w:after="0" w:line="240" w:lineRule="auto"/>
      <w:ind w:left="360" w:hanging="360"/>
    </w:pPr>
    <w:rPr>
      <w:rFonts w:ascii="Times New Roman" w:eastAsia="Times New Roman" w:hAnsi="Times New Roman" w:cs="Times New Roman"/>
      <w:sz w:val="24"/>
      <w:szCs w:val="24"/>
    </w:rPr>
  </w:style>
  <w:style w:type="paragraph" w:styleId="Subttulo">
    <w:name w:val="Subtitle"/>
    <w:basedOn w:val="Normal"/>
    <w:next w:val="Normal"/>
    <w:link w:val="SubttuloChar"/>
    <w:uiPriority w:val="99"/>
    <w:qFormat/>
    <w:rsid w:val="00AC2579"/>
    <w:pPr>
      <w:numPr>
        <w:ilvl w:val="1"/>
      </w:numPr>
    </w:pPr>
    <w:rPr>
      <w:rFonts w:ascii="Cambria" w:eastAsia="Times New Roman" w:hAnsi="Cambria" w:cs="Times New Roman"/>
      <w:i/>
      <w:iCs/>
      <w:color w:val="4F81BD"/>
      <w:spacing w:val="15"/>
      <w:sz w:val="24"/>
      <w:szCs w:val="24"/>
    </w:rPr>
  </w:style>
  <w:style w:type="character" w:customStyle="1" w:styleId="SubttuloChar">
    <w:name w:val="Subtítulo Char"/>
    <w:basedOn w:val="Fontepargpadro"/>
    <w:link w:val="Subttulo"/>
    <w:uiPriority w:val="99"/>
    <w:rsid w:val="00AC2579"/>
    <w:rPr>
      <w:rFonts w:ascii="Cambria" w:eastAsia="Times New Roman" w:hAnsi="Cambria" w:cs="Times New Roman"/>
      <w:i/>
      <w:iCs/>
      <w:color w:val="4F81BD"/>
      <w:spacing w:val="15"/>
      <w:sz w:val="24"/>
      <w:szCs w:val="24"/>
    </w:rPr>
  </w:style>
  <w:style w:type="paragraph" w:customStyle="1" w:styleId="style9">
    <w:name w:val="style9"/>
    <w:basedOn w:val="Normal"/>
    <w:uiPriority w:val="99"/>
    <w:rsid w:val="00AC2579"/>
    <w:pPr>
      <w:spacing w:before="100" w:beforeAutospacing="1" w:after="100" w:afterAutospacing="1" w:line="240" w:lineRule="auto"/>
    </w:pPr>
    <w:rPr>
      <w:rFonts w:ascii="Verdana" w:eastAsia="Times New Roman" w:hAnsi="Verdana" w:cs="Times New Roman"/>
      <w:i/>
      <w:iCs/>
      <w:color w:val="000000"/>
      <w:sz w:val="15"/>
      <w:szCs w:val="15"/>
    </w:rPr>
  </w:style>
  <w:style w:type="paragraph" w:customStyle="1" w:styleId="style11">
    <w:name w:val="style11"/>
    <w:basedOn w:val="Normal"/>
    <w:uiPriority w:val="99"/>
    <w:rsid w:val="00AC2579"/>
    <w:pPr>
      <w:spacing w:before="100" w:beforeAutospacing="1" w:after="100" w:afterAutospacing="1" w:line="240" w:lineRule="auto"/>
    </w:pPr>
    <w:rPr>
      <w:rFonts w:ascii="Times New Roman" w:eastAsia="Times New Roman" w:hAnsi="Times New Roman" w:cs="Times New Roman"/>
      <w:color w:val="0000FF"/>
      <w:sz w:val="20"/>
      <w:szCs w:val="20"/>
    </w:rPr>
  </w:style>
  <w:style w:type="character" w:customStyle="1" w:styleId="apple-converted-space">
    <w:name w:val="apple-converted-space"/>
    <w:basedOn w:val="Fontepargpadro"/>
    <w:rsid w:val="00AC2579"/>
    <w:rPr>
      <w:rFonts w:cs="Times New Roman"/>
    </w:rPr>
  </w:style>
  <w:style w:type="paragraph" w:customStyle="1" w:styleId="texto">
    <w:name w:val="texto"/>
    <w:basedOn w:val="Normal"/>
    <w:rsid w:val="00AC2579"/>
    <w:pPr>
      <w:spacing w:before="100" w:beforeAutospacing="1" w:after="100" w:afterAutospacing="1" w:line="240" w:lineRule="auto"/>
    </w:pPr>
    <w:rPr>
      <w:rFonts w:ascii="Verdana" w:eastAsia="Times New Roman" w:hAnsi="Verdana" w:cs="Times New Roman"/>
      <w:color w:val="666666"/>
      <w:sz w:val="18"/>
      <w:szCs w:val="18"/>
    </w:rPr>
  </w:style>
  <w:style w:type="paragraph" w:styleId="Textodenotaderodap">
    <w:name w:val="footnote text"/>
    <w:basedOn w:val="Normal"/>
    <w:link w:val="TextodenotaderodapChar"/>
    <w:uiPriority w:val="99"/>
    <w:unhideWhenUsed/>
    <w:rsid w:val="00AC2579"/>
    <w:pPr>
      <w:spacing w:after="0" w:line="240" w:lineRule="auto"/>
    </w:pPr>
    <w:rPr>
      <w:rFonts w:ascii="Calibri" w:eastAsia="Times New Roman" w:hAnsi="Calibri" w:cs="Times New Roman"/>
      <w:sz w:val="20"/>
      <w:szCs w:val="20"/>
    </w:rPr>
  </w:style>
  <w:style w:type="character" w:customStyle="1" w:styleId="TextodenotaderodapChar">
    <w:name w:val="Texto de nota de rodapé Char"/>
    <w:basedOn w:val="Fontepargpadro"/>
    <w:link w:val="Textodenotaderodap"/>
    <w:uiPriority w:val="99"/>
    <w:rsid w:val="00AC2579"/>
    <w:rPr>
      <w:rFonts w:ascii="Calibri" w:eastAsia="Times New Roman" w:hAnsi="Calibri" w:cs="Times New Roman"/>
      <w:sz w:val="20"/>
      <w:szCs w:val="20"/>
      <w:lang w:eastAsia="pt-BR"/>
    </w:rPr>
  </w:style>
  <w:style w:type="character" w:styleId="HiperlinkVisitado">
    <w:name w:val="FollowedHyperlink"/>
    <w:basedOn w:val="Fontepargpadro"/>
    <w:uiPriority w:val="99"/>
    <w:unhideWhenUsed/>
    <w:rsid w:val="00AC2579"/>
    <w:rPr>
      <w:color w:val="800080"/>
      <w:u w:val="single"/>
    </w:rPr>
  </w:style>
  <w:style w:type="paragraph" w:customStyle="1" w:styleId="xl63">
    <w:name w:val="xl63"/>
    <w:basedOn w:val="Normal"/>
    <w:rsid w:val="00AC2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AC257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5">
    <w:name w:val="xl65"/>
    <w:basedOn w:val="Normal"/>
    <w:rsid w:val="00AC2579"/>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0">
    <w:name w:val="xl70"/>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AC25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AC257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AC2579"/>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76">
    <w:name w:val="xl76"/>
    <w:basedOn w:val="Normal"/>
    <w:rsid w:val="00AC2579"/>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77">
    <w:name w:val="xl77"/>
    <w:basedOn w:val="Normal"/>
    <w:rsid w:val="00AC257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character" w:customStyle="1" w:styleId="apple-style-span">
    <w:name w:val="apple-style-span"/>
    <w:basedOn w:val="Fontepargpadro"/>
    <w:rsid w:val="00AC2579"/>
  </w:style>
  <w:style w:type="character" w:customStyle="1" w:styleId="spelle">
    <w:name w:val="spelle"/>
    <w:basedOn w:val="Fontepargpadro"/>
    <w:rsid w:val="00AC2579"/>
  </w:style>
  <w:style w:type="character" w:customStyle="1" w:styleId="a">
    <w:name w:val="a"/>
    <w:rsid w:val="00AC2579"/>
  </w:style>
  <w:style w:type="character" w:customStyle="1" w:styleId="TextodecomentrioChar">
    <w:name w:val="Texto de comentário Char"/>
    <w:basedOn w:val="Fontepargpadro"/>
    <w:link w:val="Textodecomentrio"/>
    <w:uiPriority w:val="99"/>
    <w:semiHidden/>
    <w:rsid w:val="00AC2579"/>
    <w:rPr>
      <w:rFonts w:ascii="Calibri" w:eastAsia="Times New Roman" w:hAnsi="Calibri" w:cs="Arial"/>
      <w:color w:val="000000"/>
      <w:sz w:val="20"/>
      <w:szCs w:val="20"/>
      <w:lang w:eastAsia="pt-BR"/>
    </w:rPr>
  </w:style>
  <w:style w:type="paragraph" w:styleId="Textodecomentrio">
    <w:name w:val="annotation text"/>
    <w:basedOn w:val="Normal"/>
    <w:link w:val="TextodecomentrioChar"/>
    <w:uiPriority w:val="99"/>
    <w:semiHidden/>
    <w:unhideWhenUsed/>
    <w:rsid w:val="00AC2579"/>
    <w:pPr>
      <w:spacing w:before="100" w:beforeAutospacing="1" w:after="100" w:afterAutospacing="1" w:line="240" w:lineRule="auto"/>
      <w:jc w:val="both"/>
    </w:pPr>
    <w:rPr>
      <w:rFonts w:ascii="Calibri" w:eastAsia="Times New Roman" w:hAnsi="Calibri" w:cs="Arial"/>
      <w:color w:val="000000"/>
      <w:sz w:val="20"/>
      <w:szCs w:val="20"/>
    </w:rPr>
  </w:style>
  <w:style w:type="character" w:customStyle="1" w:styleId="AssuntodocomentrioChar">
    <w:name w:val="Assunto do comentário Char"/>
    <w:basedOn w:val="TextodecomentrioChar"/>
    <w:link w:val="Assuntodocomentrio"/>
    <w:uiPriority w:val="99"/>
    <w:semiHidden/>
    <w:rsid w:val="00AC2579"/>
    <w:rPr>
      <w:rFonts w:ascii="Calibri" w:eastAsia="Times New Roman" w:hAnsi="Calibri" w:cs="Arial"/>
      <w:b/>
      <w:bCs/>
      <w:color w:val="000000"/>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AC2579"/>
    <w:rPr>
      <w:b/>
      <w:bCs/>
    </w:rPr>
  </w:style>
  <w:style w:type="paragraph" w:customStyle="1" w:styleId="Normal15">
    <w:name w:val="Normal+15"/>
    <w:basedOn w:val="Normal"/>
    <w:next w:val="Normal"/>
    <w:uiPriority w:val="99"/>
    <w:rsid w:val="00AC2579"/>
    <w:pPr>
      <w:autoSpaceDE w:val="0"/>
      <w:autoSpaceDN w:val="0"/>
      <w:adjustRightInd w:val="0"/>
      <w:spacing w:after="0" w:line="240" w:lineRule="auto"/>
    </w:pPr>
    <w:rPr>
      <w:rFonts w:ascii="Times New Roman" w:hAnsi="Times New Roman" w:cs="Times New Roman"/>
      <w:sz w:val="24"/>
      <w:szCs w:val="24"/>
    </w:rPr>
  </w:style>
  <w:style w:type="character" w:styleId="nfaseSutil">
    <w:name w:val="Subtle Emphasis"/>
    <w:basedOn w:val="Fontepargpadro"/>
    <w:uiPriority w:val="19"/>
    <w:qFormat/>
    <w:rsid w:val="00AC2579"/>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79">
      <w:bodyDiv w:val="1"/>
      <w:marLeft w:val="0"/>
      <w:marRight w:val="0"/>
      <w:marTop w:val="0"/>
      <w:marBottom w:val="0"/>
      <w:divBdr>
        <w:top w:val="none" w:sz="0" w:space="0" w:color="auto"/>
        <w:left w:val="none" w:sz="0" w:space="0" w:color="auto"/>
        <w:bottom w:val="none" w:sz="0" w:space="0" w:color="auto"/>
        <w:right w:val="none" w:sz="0" w:space="0" w:color="auto"/>
      </w:divBdr>
    </w:div>
    <w:div w:id="25644241">
      <w:bodyDiv w:val="1"/>
      <w:marLeft w:val="0"/>
      <w:marRight w:val="0"/>
      <w:marTop w:val="0"/>
      <w:marBottom w:val="0"/>
      <w:divBdr>
        <w:top w:val="none" w:sz="0" w:space="0" w:color="auto"/>
        <w:left w:val="none" w:sz="0" w:space="0" w:color="auto"/>
        <w:bottom w:val="none" w:sz="0" w:space="0" w:color="auto"/>
        <w:right w:val="none" w:sz="0" w:space="0" w:color="auto"/>
      </w:divBdr>
    </w:div>
    <w:div w:id="82386880">
      <w:bodyDiv w:val="1"/>
      <w:marLeft w:val="0"/>
      <w:marRight w:val="0"/>
      <w:marTop w:val="0"/>
      <w:marBottom w:val="0"/>
      <w:divBdr>
        <w:top w:val="none" w:sz="0" w:space="0" w:color="auto"/>
        <w:left w:val="none" w:sz="0" w:space="0" w:color="auto"/>
        <w:bottom w:val="none" w:sz="0" w:space="0" w:color="auto"/>
        <w:right w:val="none" w:sz="0" w:space="0" w:color="auto"/>
      </w:divBdr>
    </w:div>
    <w:div w:id="760226977">
      <w:bodyDiv w:val="1"/>
      <w:marLeft w:val="0"/>
      <w:marRight w:val="0"/>
      <w:marTop w:val="0"/>
      <w:marBottom w:val="0"/>
      <w:divBdr>
        <w:top w:val="none" w:sz="0" w:space="0" w:color="auto"/>
        <w:left w:val="none" w:sz="0" w:space="0" w:color="auto"/>
        <w:bottom w:val="none" w:sz="0" w:space="0" w:color="auto"/>
        <w:right w:val="none" w:sz="0" w:space="0" w:color="auto"/>
      </w:divBdr>
      <w:divsChild>
        <w:div w:id="653490746">
          <w:marLeft w:val="0"/>
          <w:marRight w:val="0"/>
          <w:marTop w:val="0"/>
          <w:marBottom w:val="0"/>
          <w:divBdr>
            <w:top w:val="none" w:sz="0" w:space="0" w:color="auto"/>
            <w:left w:val="none" w:sz="0" w:space="0" w:color="auto"/>
            <w:bottom w:val="none" w:sz="0" w:space="0" w:color="auto"/>
            <w:right w:val="none" w:sz="0" w:space="0" w:color="auto"/>
          </w:divBdr>
          <w:divsChild>
            <w:div w:id="2083336206">
              <w:marLeft w:val="0"/>
              <w:marRight w:val="0"/>
              <w:marTop w:val="0"/>
              <w:marBottom w:val="0"/>
              <w:divBdr>
                <w:top w:val="none" w:sz="0" w:space="0" w:color="auto"/>
                <w:left w:val="none" w:sz="0" w:space="0" w:color="auto"/>
                <w:bottom w:val="none" w:sz="0" w:space="0" w:color="auto"/>
                <w:right w:val="none" w:sz="0" w:space="0" w:color="auto"/>
              </w:divBdr>
              <w:divsChild>
                <w:div w:id="1035812168">
                  <w:marLeft w:val="0"/>
                  <w:marRight w:val="0"/>
                  <w:marTop w:val="0"/>
                  <w:marBottom w:val="0"/>
                  <w:divBdr>
                    <w:top w:val="none" w:sz="0" w:space="0" w:color="auto"/>
                    <w:left w:val="none" w:sz="0" w:space="0" w:color="auto"/>
                    <w:bottom w:val="none" w:sz="0" w:space="0" w:color="auto"/>
                    <w:right w:val="none" w:sz="0" w:space="0" w:color="auto"/>
                  </w:divBdr>
                  <w:divsChild>
                    <w:div w:id="279924383">
                      <w:marLeft w:val="0"/>
                      <w:marRight w:val="0"/>
                      <w:marTop w:val="0"/>
                      <w:marBottom w:val="0"/>
                      <w:divBdr>
                        <w:top w:val="none" w:sz="0" w:space="0" w:color="auto"/>
                        <w:left w:val="none" w:sz="0" w:space="0" w:color="auto"/>
                        <w:bottom w:val="none" w:sz="0" w:space="0" w:color="auto"/>
                        <w:right w:val="none" w:sz="0" w:space="0" w:color="auto"/>
                      </w:divBdr>
                      <w:divsChild>
                        <w:div w:id="137302338">
                          <w:marLeft w:val="0"/>
                          <w:marRight w:val="0"/>
                          <w:marTop w:val="0"/>
                          <w:marBottom w:val="0"/>
                          <w:divBdr>
                            <w:top w:val="none" w:sz="0" w:space="0" w:color="auto"/>
                            <w:left w:val="none" w:sz="0" w:space="0" w:color="auto"/>
                            <w:bottom w:val="none" w:sz="0" w:space="0" w:color="auto"/>
                            <w:right w:val="none" w:sz="0" w:space="0" w:color="auto"/>
                          </w:divBdr>
                          <w:divsChild>
                            <w:div w:id="1723823272">
                              <w:marLeft w:val="225"/>
                              <w:marRight w:val="225"/>
                              <w:marTop w:val="0"/>
                              <w:marBottom w:val="0"/>
                              <w:divBdr>
                                <w:top w:val="none" w:sz="0" w:space="0" w:color="auto"/>
                                <w:left w:val="none" w:sz="0" w:space="0" w:color="auto"/>
                                <w:bottom w:val="none" w:sz="0" w:space="0" w:color="auto"/>
                                <w:right w:val="none" w:sz="0" w:space="0" w:color="auto"/>
                              </w:divBdr>
                              <w:divsChild>
                                <w:div w:id="1124736975">
                                  <w:marLeft w:val="0"/>
                                  <w:marRight w:val="0"/>
                                  <w:marTop w:val="0"/>
                                  <w:marBottom w:val="0"/>
                                  <w:divBdr>
                                    <w:top w:val="none" w:sz="0" w:space="0" w:color="auto"/>
                                    <w:left w:val="none" w:sz="0" w:space="0" w:color="auto"/>
                                    <w:bottom w:val="none" w:sz="0" w:space="0" w:color="auto"/>
                                    <w:right w:val="none" w:sz="0" w:space="0" w:color="auto"/>
                                  </w:divBdr>
                                  <w:divsChild>
                                    <w:div w:id="1636790458">
                                      <w:marLeft w:val="0"/>
                                      <w:marRight w:val="0"/>
                                      <w:marTop w:val="0"/>
                                      <w:marBottom w:val="0"/>
                                      <w:divBdr>
                                        <w:top w:val="none" w:sz="0" w:space="0" w:color="auto"/>
                                        <w:left w:val="none" w:sz="0" w:space="0" w:color="auto"/>
                                        <w:bottom w:val="none" w:sz="0" w:space="0" w:color="auto"/>
                                        <w:right w:val="none" w:sz="0" w:space="0" w:color="auto"/>
                                      </w:divBdr>
                                      <w:divsChild>
                                        <w:div w:id="1142696829">
                                          <w:marLeft w:val="0"/>
                                          <w:marRight w:val="0"/>
                                          <w:marTop w:val="0"/>
                                          <w:marBottom w:val="0"/>
                                          <w:divBdr>
                                            <w:top w:val="none" w:sz="0" w:space="0" w:color="auto"/>
                                            <w:left w:val="none" w:sz="0" w:space="0" w:color="auto"/>
                                            <w:bottom w:val="none" w:sz="0" w:space="0" w:color="auto"/>
                                            <w:right w:val="none" w:sz="0" w:space="0" w:color="auto"/>
                                          </w:divBdr>
                                          <w:divsChild>
                                            <w:div w:id="981083697">
                                              <w:marLeft w:val="0"/>
                                              <w:marRight w:val="0"/>
                                              <w:marTop w:val="300"/>
                                              <w:marBottom w:val="300"/>
                                              <w:divBdr>
                                                <w:top w:val="none" w:sz="0" w:space="0" w:color="auto"/>
                                                <w:left w:val="none" w:sz="0" w:space="0" w:color="auto"/>
                                                <w:bottom w:val="none" w:sz="0" w:space="0" w:color="auto"/>
                                                <w:right w:val="none" w:sz="0" w:space="0" w:color="auto"/>
                                              </w:divBdr>
                                              <w:divsChild>
                                                <w:div w:id="1927155064">
                                                  <w:marLeft w:val="0"/>
                                                  <w:marRight w:val="0"/>
                                                  <w:marTop w:val="0"/>
                                                  <w:marBottom w:val="0"/>
                                                  <w:divBdr>
                                                    <w:top w:val="none" w:sz="0" w:space="0" w:color="auto"/>
                                                    <w:left w:val="none" w:sz="0" w:space="0" w:color="auto"/>
                                                    <w:bottom w:val="none" w:sz="0" w:space="0" w:color="auto"/>
                                                    <w:right w:val="none" w:sz="0" w:space="0" w:color="auto"/>
                                                  </w:divBdr>
                                                  <w:divsChild>
                                                    <w:div w:id="530916764">
                                                      <w:marLeft w:val="0"/>
                                                      <w:marRight w:val="0"/>
                                                      <w:marTop w:val="0"/>
                                                      <w:marBottom w:val="0"/>
                                                      <w:divBdr>
                                                        <w:top w:val="none" w:sz="0" w:space="0" w:color="auto"/>
                                                        <w:left w:val="none" w:sz="0" w:space="0" w:color="auto"/>
                                                        <w:bottom w:val="none" w:sz="0" w:space="0" w:color="auto"/>
                                                        <w:right w:val="none" w:sz="0" w:space="0" w:color="auto"/>
                                                      </w:divBdr>
                                                      <w:divsChild>
                                                        <w:div w:id="116222677">
                                                          <w:marLeft w:val="75"/>
                                                          <w:marRight w:val="75"/>
                                                          <w:marTop w:val="75"/>
                                                          <w:marBottom w:val="75"/>
                                                          <w:divBdr>
                                                            <w:top w:val="single" w:sz="12" w:space="4" w:color="5FB1F1"/>
                                                            <w:left w:val="single" w:sz="12" w:space="4" w:color="5FB1F1"/>
                                                            <w:bottom w:val="single" w:sz="12" w:space="4" w:color="5FB1F1"/>
                                                            <w:right w:val="single" w:sz="12" w:space="4" w:color="5FB1F1"/>
                                                          </w:divBdr>
                                                        </w:div>
                                                      </w:divsChild>
                                                    </w:div>
                                                  </w:divsChild>
                                                </w:div>
                                              </w:divsChild>
                                            </w:div>
                                          </w:divsChild>
                                        </w:div>
                                      </w:divsChild>
                                    </w:div>
                                  </w:divsChild>
                                </w:div>
                              </w:divsChild>
                            </w:div>
                          </w:divsChild>
                        </w:div>
                      </w:divsChild>
                    </w:div>
                  </w:divsChild>
                </w:div>
              </w:divsChild>
            </w:div>
          </w:divsChild>
        </w:div>
      </w:divsChild>
    </w:div>
    <w:div w:id="866455274">
      <w:bodyDiv w:val="1"/>
      <w:marLeft w:val="0"/>
      <w:marRight w:val="0"/>
      <w:marTop w:val="0"/>
      <w:marBottom w:val="0"/>
      <w:divBdr>
        <w:top w:val="none" w:sz="0" w:space="0" w:color="auto"/>
        <w:left w:val="none" w:sz="0" w:space="0" w:color="auto"/>
        <w:bottom w:val="none" w:sz="0" w:space="0" w:color="auto"/>
        <w:right w:val="none" w:sz="0" w:space="0" w:color="auto"/>
      </w:divBdr>
    </w:div>
    <w:div w:id="887960952">
      <w:bodyDiv w:val="1"/>
      <w:marLeft w:val="0"/>
      <w:marRight w:val="0"/>
      <w:marTop w:val="0"/>
      <w:marBottom w:val="0"/>
      <w:divBdr>
        <w:top w:val="none" w:sz="0" w:space="0" w:color="auto"/>
        <w:left w:val="none" w:sz="0" w:space="0" w:color="auto"/>
        <w:bottom w:val="none" w:sz="0" w:space="0" w:color="auto"/>
        <w:right w:val="none" w:sz="0" w:space="0" w:color="auto"/>
      </w:divBdr>
    </w:div>
    <w:div w:id="1361929305">
      <w:bodyDiv w:val="1"/>
      <w:marLeft w:val="0"/>
      <w:marRight w:val="0"/>
      <w:marTop w:val="0"/>
      <w:marBottom w:val="0"/>
      <w:divBdr>
        <w:top w:val="none" w:sz="0" w:space="0" w:color="auto"/>
        <w:left w:val="none" w:sz="0" w:space="0" w:color="auto"/>
        <w:bottom w:val="none" w:sz="0" w:space="0" w:color="auto"/>
        <w:right w:val="none" w:sz="0" w:space="0" w:color="auto"/>
      </w:divBdr>
    </w:div>
    <w:div w:id="1670982723">
      <w:bodyDiv w:val="1"/>
      <w:marLeft w:val="0"/>
      <w:marRight w:val="0"/>
      <w:marTop w:val="0"/>
      <w:marBottom w:val="0"/>
      <w:divBdr>
        <w:top w:val="none" w:sz="0" w:space="0" w:color="auto"/>
        <w:left w:val="none" w:sz="0" w:space="0" w:color="auto"/>
        <w:bottom w:val="none" w:sz="0" w:space="0" w:color="auto"/>
        <w:right w:val="none" w:sz="0" w:space="0" w:color="auto"/>
      </w:divBdr>
    </w:div>
    <w:div w:id="1678842673">
      <w:bodyDiv w:val="1"/>
      <w:marLeft w:val="0"/>
      <w:marRight w:val="0"/>
      <w:marTop w:val="0"/>
      <w:marBottom w:val="0"/>
      <w:divBdr>
        <w:top w:val="none" w:sz="0" w:space="0" w:color="auto"/>
        <w:left w:val="none" w:sz="0" w:space="0" w:color="auto"/>
        <w:bottom w:val="none" w:sz="0" w:space="0" w:color="auto"/>
        <w:right w:val="none" w:sz="0" w:space="0" w:color="auto"/>
      </w:divBdr>
    </w:div>
    <w:div w:id="1710372700">
      <w:bodyDiv w:val="1"/>
      <w:marLeft w:val="0"/>
      <w:marRight w:val="0"/>
      <w:marTop w:val="0"/>
      <w:marBottom w:val="0"/>
      <w:divBdr>
        <w:top w:val="none" w:sz="0" w:space="0" w:color="auto"/>
        <w:left w:val="none" w:sz="0" w:space="0" w:color="auto"/>
        <w:bottom w:val="none" w:sz="0" w:space="0" w:color="auto"/>
        <w:right w:val="none" w:sz="0" w:space="0" w:color="auto"/>
      </w:divBdr>
    </w:div>
    <w:div w:id="1725252045">
      <w:bodyDiv w:val="1"/>
      <w:marLeft w:val="0"/>
      <w:marRight w:val="0"/>
      <w:marTop w:val="0"/>
      <w:marBottom w:val="0"/>
      <w:divBdr>
        <w:top w:val="none" w:sz="0" w:space="0" w:color="auto"/>
        <w:left w:val="none" w:sz="0" w:space="0" w:color="auto"/>
        <w:bottom w:val="none" w:sz="0" w:space="0" w:color="auto"/>
        <w:right w:val="none" w:sz="0" w:space="0" w:color="auto"/>
      </w:divBdr>
    </w:div>
    <w:div w:id="1977643976">
      <w:bodyDiv w:val="1"/>
      <w:marLeft w:val="0"/>
      <w:marRight w:val="0"/>
      <w:marTop w:val="0"/>
      <w:marBottom w:val="0"/>
      <w:divBdr>
        <w:top w:val="none" w:sz="0" w:space="0" w:color="auto"/>
        <w:left w:val="none" w:sz="0" w:space="0" w:color="auto"/>
        <w:bottom w:val="none" w:sz="0" w:space="0" w:color="auto"/>
        <w:right w:val="none" w:sz="0" w:space="0" w:color="auto"/>
      </w:divBdr>
    </w:div>
    <w:div w:id="2096323226">
      <w:bodyDiv w:val="1"/>
      <w:marLeft w:val="0"/>
      <w:marRight w:val="0"/>
      <w:marTop w:val="0"/>
      <w:marBottom w:val="0"/>
      <w:divBdr>
        <w:top w:val="none" w:sz="0" w:space="0" w:color="auto"/>
        <w:left w:val="none" w:sz="0" w:space="0" w:color="auto"/>
        <w:bottom w:val="none" w:sz="0" w:space="0" w:color="auto"/>
        <w:right w:val="none" w:sz="0" w:space="0" w:color="auto"/>
      </w:divBdr>
    </w:div>
    <w:div w:id="2096659730">
      <w:bodyDiv w:val="1"/>
      <w:marLeft w:val="0"/>
      <w:marRight w:val="0"/>
      <w:marTop w:val="0"/>
      <w:marBottom w:val="0"/>
      <w:divBdr>
        <w:top w:val="none" w:sz="0" w:space="0" w:color="auto"/>
        <w:left w:val="none" w:sz="0" w:space="0" w:color="auto"/>
        <w:bottom w:val="none" w:sz="0" w:space="0" w:color="auto"/>
        <w:right w:val="none" w:sz="0" w:space="0" w:color="auto"/>
      </w:divBdr>
    </w:div>
    <w:div w:id="2099015470">
      <w:bodyDiv w:val="1"/>
      <w:marLeft w:val="0"/>
      <w:marRight w:val="0"/>
      <w:marTop w:val="0"/>
      <w:marBottom w:val="0"/>
      <w:divBdr>
        <w:top w:val="none" w:sz="0" w:space="0" w:color="auto"/>
        <w:left w:val="none" w:sz="0" w:space="0" w:color="auto"/>
        <w:bottom w:val="none" w:sz="0" w:space="0" w:color="auto"/>
        <w:right w:val="none" w:sz="0" w:space="0" w:color="auto"/>
      </w:divBdr>
    </w:div>
    <w:div w:id="20992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yperlink" Target="http://cnes.datasus.gov.br/Mod_Ind_Unidade_Listar.asp?VTipo=01&amp;VListar=1&amp;VEstado=35&amp;VMun=350330&amp;VSubUni=" TargetMode="External"/><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diagramQuickStyle" Target="diagrams/quickStyle1.xm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hyperlink" Target="http://dab.saude.gov.br/portaldab/mapa_centro_especialidades/CEO_SP.php" TargetMode="External"/><Relationship Id="rId40" Type="http://schemas.openxmlformats.org/officeDocument/2006/relationships/image" Target="media/image25.png"/><Relationship Id="rId45" Type="http://schemas.openxmlformats.org/officeDocument/2006/relationships/diagramData" Target="diagrams/data1.xml"/><Relationship Id="rId53" Type="http://schemas.openxmlformats.org/officeDocument/2006/relationships/image" Target="media/image30.emf"/><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18.png"/><Relationship Id="rId44" Type="http://schemas.openxmlformats.org/officeDocument/2006/relationships/chart" Target="charts/chart2.xml"/><Relationship Id="rId52" Type="http://schemas.openxmlformats.org/officeDocument/2006/relationships/image" Target="media/image2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www.ciagri.usp.br/piracica/images/pirvias.gif" TargetMode="External"/><Relationship Id="rId22" Type="http://schemas.openxmlformats.org/officeDocument/2006/relationships/image" Target="media/image11.emf"/><Relationship Id="rId27" Type="http://schemas.openxmlformats.org/officeDocument/2006/relationships/hyperlink" Target="http://cnes.datasus.gov.br/Mod_Ind_Unidade_Listar.asp?VTipo=02&amp;VListar=1&amp;VEstado=35&amp;VMun=350330&amp;VSubUni="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diagramColors" Target="diagrams/colors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image" Target="media/image24.emf"/><Relationship Id="rId46" Type="http://schemas.openxmlformats.org/officeDocument/2006/relationships/diagramLayout" Target="diagrams/layout1.xml"/><Relationship Id="rId20" Type="http://schemas.openxmlformats.org/officeDocument/2006/relationships/chart" Target="charts/chart1.xml"/><Relationship Id="rId41" Type="http://schemas.openxmlformats.org/officeDocument/2006/relationships/image" Target="media/image26.png"/><Relationship Id="rId54"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5.png"/><Relationship Id="rId36" Type="http://schemas.openxmlformats.org/officeDocument/2006/relationships/image" Target="media/image23.png"/><Relationship Id="rId49"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PAS%20-%20Marli\Desktop\IRAMAIA\REDE%20ATEN&#199;&#195;O%20PESSOA%20COM%20DEFICIENCIA\ESTRUTURA&#199;&#195;O%20REDE%20PESSOA%20COM%20DEFICI&#202;NCIA\HABITTES%20PORTADORES%20DEFICI&#202;NCIA%20RAS.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spPr>
            <a:solidFill>
              <a:schemeClr val="accent3">
                <a:lumMod val="20000"/>
                <a:lumOff val="80000"/>
              </a:schemeClr>
            </a:solidFill>
            <a:ln w="34925">
              <a:solidFill>
                <a:schemeClr val="tx1"/>
              </a:solidFill>
            </a:ln>
          </c:spPr>
          <c:dPt>
            <c:idx val="0"/>
            <c:bubble3D val="0"/>
            <c:spPr>
              <a:solidFill>
                <a:schemeClr val="accent2">
                  <a:lumMod val="20000"/>
                  <a:lumOff val="80000"/>
                </a:schemeClr>
              </a:solidFill>
              <a:ln w="34925">
                <a:solidFill>
                  <a:schemeClr val="tx1"/>
                </a:solidFill>
              </a:ln>
            </c:spPr>
          </c:dPt>
          <c:dPt>
            <c:idx val="2"/>
            <c:bubble3D val="0"/>
            <c:spPr>
              <a:solidFill>
                <a:schemeClr val="accent6">
                  <a:lumMod val="20000"/>
                  <a:lumOff val="80000"/>
                </a:schemeClr>
              </a:solidFill>
              <a:ln w="34925">
                <a:solidFill>
                  <a:schemeClr val="tx1"/>
                </a:solidFill>
              </a:ln>
            </c:spPr>
          </c:dPt>
          <c:dPt>
            <c:idx val="3"/>
            <c:bubble3D val="0"/>
            <c:spPr>
              <a:solidFill>
                <a:schemeClr val="accent5">
                  <a:lumMod val="20000"/>
                  <a:lumOff val="80000"/>
                </a:schemeClr>
              </a:solidFill>
              <a:ln w="34925">
                <a:solidFill>
                  <a:schemeClr val="tx1"/>
                </a:solidFill>
              </a:ln>
            </c:spPr>
          </c:dPt>
          <c:dLbls>
            <c:numFmt formatCode="0.00%" sourceLinked="0"/>
            <c:txPr>
              <a:bodyPr/>
              <a:lstStyle/>
              <a:p>
                <a:pPr>
                  <a:defRPr b="1"/>
                </a:pPr>
                <a:endParaRPr lang="pt-BR"/>
              </a:p>
            </c:txPr>
            <c:showLegendKey val="0"/>
            <c:showVal val="0"/>
            <c:showCatName val="1"/>
            <c:showSerName val="0"/>
            <c:showPercent val="1"/>
            <c:showBubbleSize val="0"/>
            <c:showLeaderLines val="1"/>
          </c:dLbls>
          <c:cat>
            <c:strRef>
              <c:f>ras!$B$15:$E$15</c:f>
              <c:strCache>
                <c:ptCount val="4"/>
                <c:pt idx="0">
                  <c:v>DA</c:v>
                </c:pt>
                <c:pt idx="1">
                  <c:v>DM</c:v>
                </c:pt>
                <c:pt idx="2">
                  <c:v>DV*</c:v>
                </c:pt>
                <c:pt idx="3">
                  <c:v>DI</c:v>
                </c:pt>
              </c:strCache>
            </c:strRef>
          </c:cat>
          <c:val>
            <c:numRef>
              <c:f>ras!$B$16:$E$16</c:f>
              <c:numCache>
                <c:formatCode>_(* #,##0.00_);_(* \(#,##0.00\);_(* "-"??_);_(@_)</c:formatCode>
                <c:ptCount val="4"/>
                <c:pt idx="0">
                  <c:v>31.109942240129804</c:v>
                </c:pt>
                <c:pt idx="1">
                  <c:v>41.615886941505813</c:v>
                </c:pt>
                <c:pt idx="2">
                  <c:v>19.003195649153451</c:v>
                </c:pt>
                <c:pt idx="3">
                  <c:v>8.2709751692103453</c:v>
                </c:pt>
              </c:numCache>
            </c:numRef>
          </c:val>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noFill/>
    <a:ln cmpd="dbl">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4285714285726E-2"/>
          <c:y val="0.12790697674418605"/>
          <c:w val="0.82142857142857295"/>
          <c:h val="0.76744186046511831"/>
        </c:manualLayout>
      </c:layout>
      <c:barChart>
        <c:barDir val="col"/>
        <c:grouping val="clustered"/>
        <c:varyColors val="0"/>
        <c:dLbls>
          <c:showLegendKey val="0"/>
          <c:showVal val="0"/>
          <c:showCatName val="0"/>
          <c:showSerName val="0"/>
          <c:showPercent val="0"/>
          <c:showBubbleSize val="0"/>
        </c:dLbls>
        <c:gapWidth val="150"/>
        <c:axId val="104681472"/>
        <c:axId val="103168768"/>
      </c:barChart>
      <c:catAx>
        <c:axId val="104681472"/>
        <c:scaling>
          <c:orientation val="minMax"/>
        </c:scaling>
        <c:delete val="0"/>
        <c:axPos val="b"/>
        <c:majorTickMark val="cross"/>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pt-BR"/>
          </a:p>
        </c:txPr>
        <c:crossAx val="103168768"/>
        <c:crosses val="autoZero"/>
        <c:auto val="1"/>
        <c:lblAlgn val="ctr"/>
        <c:lblOffset val="100"/>
        <c:tickMarkSkip val="1"/>
        <c:noMultiLvlLbl val="0"/>
      </c:catAx>
      <c:valAx>
        <c:axId val="103168768"/>
        <c:scaling>
          <c:orientation val="minMax"/>
        </c:scaling>
        <c:delete val="0"/>
        <c:axPos val="l"/>
        <c:majorTickMark val="cross"/>
        <c:minorTickMark val="none"/>
        <c:tickLblPos val="nextTo"/>
        <c:spPr>
          <a:ln w="3175">
            <a:solidFill>
              <a:srgbClr val="000000"/>
            </a:solidFill>
            <a:prstDash val="solid"/>
          </a:ln>
        </c:spPr>
        <c:txPr>
          <a:bodyPr rot="0" vert="horz"/>
          <a:lstStyle/>
          <a:p>
            <a:pPr>
              <a:defRPr sz="525" b="1" i="0" u="none" strike="noStrike" baseline="0">
                <a:solidFill>
                  <a:srgbClr val="000000"/>
                </a:solidFill>
                <a:latin typeface="Calibri"/>
                <a:ea typeface="Calibri"/>
                <a:cs typeface="Calibri"/>
              </a:defRPr>
            </a:pPr>
            <a:endParaRPr lang="pt-BR"/>
          </a:p>
        </c:txPr>
        <c:crossAx val="104681472"/>
        <c:crosses val="autoZero"/>
        <c:crossBetween val="between"/>
      </c:valAx>
      <c:spPr>
        <a:noFill/>
        <a:ln w="25397">
          <a:noFill/>
        </a:ln>
      </c:spPr>
    </c:plotArea>
    <c:plotVisOnly val="1"/>
    <c:dispBlanksAs val="gap"/>
    <c:showDLblsOverMax val="0"/>
  </c:chart>
  <c:spPr>
    <a:noFill/>
    <a:ln>
      <a:noFill/>
    </a:ln>
  </c:spPr>
  <c:txPr>
    <a:bodyPr/>
    <a:lstStyle/>
    <a:p>
      <a:pPr>
        <a:defRPr sz="525" b="1" i="0" u="none" strike="noStrike" baseline="0">
          <a:solidFill>
            <a:srgbClr val="000000"/>
          </a:solidFill>
          <a:latin typeface="Calibri"/>
          <a:ea typeface="Calibri"/>
          <a:cs typeface="Calibri"/>
        </a:defRPr>
      </a:pPr>
      <a:endParaRPr lang="pt-B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658CAB-C44E-4978-9F46-4ED4EEB7F07B}" type="doc">
      <dgm:prSet loTypeId="urn:microsoft.com/office/officeart/2005/8/layout/orgChart1" loCatId="hierarchy" qsTypeId="urn:microsoft.com/office/officeart/2005/8/quickstyle/simple1" qsCatId="simple" csTypeId="urn:microsoft.com/office/officeart/2005/8/colors/accent1_2" csCatId="accent1" phldr="1"/>
      <dgm:spPr/>
    </dgm:pt>
    <dgm:pt modelId="{14C77A71-E09F-4B61-AB2F-F151CA4179B1}">
      <dgm:prSet/>
      <dgm:spPr/>
      <dgm:t>
        <a:bodyPr/>
        <a:lstStyle/>
        <a:p>
          <a:pPr marR="0" algn="ctr" rtl="0"/>
          <a:r>
            <a:rPr lang="pt-BR" baseline="0" smtClean="0">
              <a:solidFill>
                <a:sysClr val="windowText" lastClr="000000"/>
              </a:solidFill>
              <a:latin typeface="Calibri"/>
            </a:rPr>
            <a:t>Saúde Bucal</a:t>
          </a:r>
          <a:endParaRPr lang="pt-BR" smtClean="0">
            <a:solidFill>
              <a:sysClr val="windowText" lastClr="000000"/>
            </a:solidFill>
          </a:endParaRPr>
        </a:p>
      </dgm:t>
    </dgm:pt>
    <dgm:pt modelId="{D5B4B5B7-89B9-4792-83BE-D7B4948D43AE}" type="parTrans" cxnId="{81FBCF38-9D47-49A9-AC55-0A2AC28914C0}">
      <dgm:prSet/>
      <dgm:spPr/>
      <dgm:t>
        <a:bodyPr/>
        <a:lstStyle/>
        <a:p>
          <a:endParaRPr lang="pt-BR">
            <a:solidFill>
              <a:sysClr val="windowText" lastClr="000000"/>
            </a:solidFill>
          </a:endParaRPr>
        </a:p>
      </dgm:t>
    </dgm:pt>
    <dgm:pt modelId="{6C736320-653F-4385-AFF2-F1A0D4C8507A}" type="sibTrans" cxnId="{81FBCF38-9D47-49A9-AC55-0A2AC28914C0}">
      <dgm:prSet/>
      <dgm:spPr/>
      <dgm:t>
        <a:bodyPr/>
        <a:lstStyle/>
        <a:p>
          <a:endParaRPr lang="pt-BR">
            <a:solidFill>
              <a:sysClr val="windowText" lastClr="000000"/>
            </a:solidFill>
          </a:endParaRPr>
        </a:p>
      </dgm:t>
    </dgm:pt>
    <dgm:pt modelId="{71F928F4-B867-4C0F-B656-E77372415ACD}">
      <dgm:prSet/>
      <dgm:spPr/>
      <dgm:t>
        <a:bodyPr/>
        <a:lstStyle/>
        <a:p>
          <a:pPr marR="0" algn="ctr" rtl="0"/>
          <a:r>
            <a:rPr lang="pt-BR" baseline="0" smtClean="0">
              <a:solidFill>
                <a:sysClr val="windowText" lastClr="000000"/>
              </a:solidFill>
              <a:latin typeface="Calibri"/>
            </a:rPr>
            <a:t>UBS/USF – Atendimento em Saúde Bucal</a:t>
          </a:r>
          <a:endParaRPr lang="pt-BR" smtClean="0">
            <a:solidFill>
              <a:sysClr val="windowText" lastClr="000000"/>
            </a:solidFill>
          </a:endParaRPr>
        </a:p>
      </dgm:t>
    </dgm:pt>
    <dgm:pt modelId="{98F38EC0-9635-43DB-80D1-324D14E8CE1F}" type="parTrans" cxnId="{96C6FE50-39D9-443D-A36F-77774BFCB673}">
      <dgm:prSet/>
      <dgm:spPr/>
      <dgm:t>
        <a:bodyPr/>
        <a:lstStyle/>
        <a:p>
          <a:endParaRPr lang="pt-BR">
            <a:solidFill>
              <a:sysClr val="windowText" lastClr="000000"/>
            </a:solidFill>
          </a:endParaRPr>
        </a:p>
      </dgm:t>
    </dgm:pt>
    <dgm:pt modelId="{23DCCBF8-EAA9-48D2-8C0D-93C912387374}" type="sibTrans" cxnId="{96C6FE50-39D9-443D-A36F-77774BFCB673}">
      <dgm:prSet/>
      <dgm:spPr/>
      <dgm:t>
        <a:bodyPr/>
        <a:lstStyle/>
        <a:p>
          <a:endParaRPr lang="pt-BR">
            <a:solidFill>
              <a:sysClr val="windowText" lastClr="000000"/>
            </a:solidFill>
          </a:endParaRPr>
        </a:p>
      </dgm:t>
    </dgm:pt>
    <dgm:pt modelId="{573A51A5-34A8-4BD6-B433-857C18DD5413}">
      <dgm:prSet/>
      <dgm:spPr/>
      <dgm:t>
        <a:bodyPr/>
        <a:lstStyle/>
        <a:p>
          <a:pPr marR="0" algn="ctr" rtl="0"/>
          <a:r>
            <a:rPr lang="pt-BR" baseline="0" smtClean="0">
              <a:solidFill>
                <a:sysClr val="windowText" lastClr="000000"/>
              </a:solidFill>
              <a:latin typeface="Calibri"/>
            </a:rPr>
            <a:t>CEO – Atendimento especializado ou nas situações onde o tratamento não pode ser concluído</a:t>
          </a:r>
          <a:endParaRPr lang="pt-BR" smtClean="0">
            <a:solidFill>
              <a:sysClr val="windowText" lastClr="000000"/>
            </a:solidFill>
          </a:endParaRPr>
        </a:p>
      </dgm:t>
    </dgm:pt>
    <dgm:pt modelId="{76C467C0-E885-4E64-95DA-E91B43117E15}" type="parTrans" cxnId="{762B493C-A9E8-48F2-A069-F3669FBD3877}">
      <dgm:prSet/>
      <dgm:spPr/>
      <dgm:t>
        <a:bodyPr/>
        <a:lstStyle/>
        <a:p>
          <a:endParaRPr lang="pt-BR">
            <a:solidFill>
              <a:sysClr val="windowText" lastClr="000000"/>
            </a:solidFill>
          </a:endParaRPr>
        </a:p>
      </dgm:t>
    </dgm:pt>
    <dgm:pt modelId="{A03B98D8-F4B4-4FB3-A1BC-3C6315D8F8F7}" type="sibTrans" cxnId="{762B493C-A9E8-48F2-A069-F3669FBD3877}">
      <dgm:prSet/>
      <dgm:spPr/>
      <dgm:t>
        <a:bodyPr/>
        <a:lstStyle/>
        <a:p>
          <a:endParaRPr lang="pt-BR">
            <a:solidFill>
              <a:sysClr val="windowText" lastClr="000000"/>
            </a:solidFill>
          </a:endParaRPr>
        </a:p>
      </dgm:t>
    </dgm:pt>
    <dgm:pt modelId="{47443A76-D2DF-4447-95EA-72E955F66201}">
      <dgm:prSet/>
      <dgm:spPr/>
      <dgm:t>
        <a:bodyPr/>
        <a:lstStyle/>
        <a:p>
          <a:pPr marR="0" algn="ctr" rtl="0"/>
          <a:r>
            <a:rPr lang="pt-BR" baseline="0" smtClean="0">
              <a:solidFill>
                <a:sysClr val="windowText" lastClr="000000"/>
              </a:solidFill>
              <a:latin typeface="Calibri"/>
            </a:rPr>
            <a:t>Hospital – tratamento sob anestesia</a:t>
          </a:r>
          <a:endParaRPr lang="pt-BR" smtClean="0">
            <a:solidFill>
              <a:sysClr val="windowText" lastClr="000000"/>
            </a:solidFill>
          </a:endParaRPr>
        </a:p>
      </dgm:t>
    </dgm:pt>
    <dgm:pt modelId="{4D8F306C-8C8D-48F1-92AD-B52313C7771A}" type="parTrans" cxnId="{F6947C63-8C5E-455F-99E3-3937A892B5E1}">
      <dgm:prSet/>
      <dgm:spPr/>
      <dgm:t>
        <a:bodyPr/>
        <a:lstStyle/>
        <a:p>
          <a:endParaRPr lang="pt-BR">
            <a:solidFill>
              <a:sysClr val="windowText" lastClr="000000"/>
            </a:solidFill>
          </a:endParaRPr>
        </a:p>
      </dgm:t>
    </dgm:pt>
    <dgm:pt modelId="{79ED30E8-8725-4078-A5EB-AC6C8EBA2EAD}" type="sibTrans" cxnId="{F6947C63-8C5E-455F-99E3-3937A892B5E1}">
      <dgm:prSet/>
      <dgm:spPr/>
      <dgm:t>
        <a:bodyPr/>
        <a:lstStyle/>
        <a:p>
          <a:endParaRPr lang="pt-BR">
            <a:solidFill>
              <a:sysClr val="windowText" lastClr="000000"/>
            </a:solidFill>
          </a:endParaRPr>
        </a:p>
      </dgm:t>
    </dgm:pt>
    <dgm:pt modelId="{234C507B-8960-48F8-B570-ECD0F0E5DC26}" type="pres">
      <dgm:prSet presAssocID="{9F658CAB-C44E-4978-9F46-4ED4EEB7F07B}" presName="hierChild1" presStyleCnt="0">
        <dgm:presLayoutVars>
          <dgm:orgChart val="1"/>
          <dgm:chPref val="1"/>
          <dgm:dir/>
          <dgm:animOne val="branch"/>
          <dgm:animLvl val="lvl"/>
          <dgm:resizeHandles/>
        </dgm:presLayoutVars>
      </dgm:prSet>
      <dgm:spPr/>
    </dgm:pt>
    <dgm:pt modelId="{96E4464F-C0E7-45F8-922A-6BDB6454BA63}" type="pres">
      <dgm:prSet presAssocID="{14C77A71-E09F-4B61-AB2F-F151CA4179B1}" presName="hierRoot1" presStyleCnt="0">
        <dgm:presLayoutVars>
          <dgm:hierBranch val="r"/>
        </dgm:presLayoutVars>
      </dgm:prSet>
      <dgm:spPr/>
    </dgm:pt>
    <dgm:pt modelId="{57359B2A-57EB-4123-8416-8796AE8B31FE}" type="pres">
      <dgm:prSet presAssocID="{14C77A71-E09F-4B61-AB2F-F151CA4179B1}" presName="rootComposite1" presStyleCnt="0"/>
      <dgm:spPr/>
    </dgm:pt>
    <dgm:pt modelId="{49EA5A32-62E6-47DA-9A05-072B8B475ACD}" type="pres">
      <dgm:prSet presAssocID="{14C77A71-E09F-4B61-AB2F-F151CA4179B1}" presName="rootText1" presStyleLbl="node0" presStyleIdx="0" presStyleCnt="1">
        <dgm:presLayoutVars>
          <dgm:chPref val="3"/>
        </dgm:presLayoutVars>
      </dgm:prSet>
      <dgm:spPr/>
      <dgm:t>
        <a:bodyPr/>
        <a:lstStyle/>
        <a:p>
          <a:endParaRPr lang="pt-BR"/>
        </a:p>
      </dgm:t>
    </dgm:pt>
    <dgm:pt modelId="{8E9181C4-B3A2-4959-B10E-699FB276EACE}" type="pres">
      <dgm:prSet presAssocID="{14C77A71-E09F-4B61-AB2F-F151CA4179B1}" presName="rootConnector1" presStyleLbl="node1" presStyleIdx="0" presStyleCnt="0"/>
      <dgm:spPr/>
      <dgm:t>
        <a:bodyPr/>
        <a:lstStyle/>
        <a:p>
          <a:endParaRPr lang="pt-BR"/>
        </a:p>
      </dgm:t>
    </dgm:pt>
    <dgm:pt modelId="{E41D5B6F-DED9-4348-BD58-94BE846706F3}" type="pres">
      <dgm:prSet presAssocID="{14C77A71-E09F-4B61-AB2F-F151CA4179B1}" presName="hierChild2" presStyleCnt="0"/>
      <dgm:spPr/>
    </dgm:pt>
    <dgm:pt modelId="{C4A5A6AE-774C-45FA-A208-C25DC63790FC}" type="pres">
      <dgm:prSet presAssocID="{98F38EC0-9635-43DB-80D1-324D14E8CE1F}" presName="Name50" presStyleLbl="parChTrans1D2" presStyleIdx="0" presStyleCnt="3"/>
      <dgm:spPr/>
      <dgm:t>
        <a:bodyPr/>
        <a:lstStyle/>
        <a:p>
          <a:endParaRPr lang="pt-BR"/>
        </a:p>
      </dgm:t>
    </dgm:pt>
    <dgm:pt modelId="{8082B748-79EF-4A51-BEA7-EE43708D1800}" type="pres">
      <dgm:prSet presAssocID="{71F928F4-B867-4C0F-B656-E77372415ACD}" presName="hierRoot2" presStyleCnt="0">
        <dgm:presLayoutVars>
          <dgm:hierBranch/>
        </dgm:presLayoutVars>
      </dgm:prSet>
      <dgm:spPr/>
    </dgm:pt>
    <dgm:pt modelId="{33D38D67-8D61-4276-A7E5-070D2DDE81F8}" type="pres">
      <dgm:prSet presAssocID="{71F928F4-B867-4C0F-B656-E77372415ACD}" presName="rootComposite" presStyleCnt="0"/>
      <dgm:spPr/>
    </dgm:pt>
    <dgm:pt modelId="{C20E5041-5180-4C3F-86D8-EA96B5175655}" type="pres">
      <dgm:prSet presAssocID="{71F928F4-B867-4C0F-B656-E77372415ACD}" presName="rootText" presStyleLbl="node2" presStyleIdx="0" presStyleCnt="3">
        <dgm:presLayoutVars>
          <dgm:chPref val="3"/>
        </dgm:presLayoutVars>
      </dgm:prSet>
      <dgm:spPr/>
      <dgm:t>
        <a:bodyPr/>
        <a:lstStyle/>
        <a:p>
          <a:endParaRPr lang="pt-BR"/>
        </a:p>
      </dgm:t>
    </dgm:pt>
    <dgm:pt modelId="{F552A9E2-54C0-4BA2-B1BE-A128689E318B}" type="pres">
      <dgm:prSet presAssocID="{71F928F4-B867-4C0F-B656-E77372415ACD}" presName="rootConnector" presStyleLbl="node2" presStyleIdx="0" presStyleCnt="3"/>
      <dgm:spPr/>
      <dgm:t>
        <a:bodyPr/>
        <a:lstStyle/>
        <a:p>
          <a:endParaRPr lang="pt-BR"/>
        </a:p>
      </dgm:t>
    </dgm:pt>
    <dgm:pt modelId="{C0D92F95-599B-4958-8080-E79511DDE11E}" type="pres">
      <dgm:prSet presAssocID="{71F928F4-B867-4C0F-B656-E77372415ACD}" presName="hierChild4" presStyleCnt="0"/>
      <dgm:spPr/>
    </dgm:pt>
    <dgm:pt modelId="{485EDAC5-9D9A-401F-A916-679F1C6C9157}" type="pres">
      <dgm:prSet presAssocID="{71F928F4-B867-4C0F-B656-E77372415ACD}" presName="hierChild5" presStyleCnt="0"/>
      <dgm:spPr/>
    </dgm:pt>
    <dgm:pt modelId="{F669D2EB-AE99-40A8-B606-AAF0AEE4AD73}" type="pres">
      <dgm:prSet presAssocID="{76C467C0-E885-4E64-95DA-E91B43117E15}" presName="Name50" presStyleLbl="parChTrans1D2" presStyleIdx="1" presStyleCnt="3"/>
      <dgm:spPr/>
      <dgm:t>
        <a:bodyPr/>
        <a:lstStyle/>
        <a:p>
          <a:endParaRPr lang="pt-BR"/>
        </a:p>
      </dgm:t>
    </dgm:pt>
    <dgm:pt modelId="{4E63D37F-D0B6-45EF-B5BF-93F6E9E1A596}" type="pres">
      <dgm:prSet presAssocID="{573A51A5-34A8-4BD6-B433-857C18DD5413}" presName="hierRoot2" presStyleCnt="0">
        <dgm:presLayoutVars>
          <dgm:hierBranch/>
        </dgm:presLayoutVars>
      </dgm:prSet>
      <dgm:spPr/>
    </dgm:pt>
    <dgm:pt modelId="{32DEDA70-2BB5-4137-BFA6-86E490610D27}" type="pres">
      <dgm:prSet presAssocID="{573A51A5-34A8-4BD6-B433-857C18DD5413}" presName="rootComposite" presStyleCnt="0"/>
      <dgm:spPr/>
    </dgm:pt>
    <dgm:pt modelId="{E26B582B-7406-460D-868B-62015B3B6E89}" type="pres">
      <dgm:prSet presAssocID="{573A51A5-34A8-4BD6-B433-857C18DD5413}" presName="rootText" presStyleLbl="node2" presStyleIdx="1" presStyleCnt="3">
        <dgm:presLayoutVars>
          <dgm:chPref val="3"/>
        </dgm:presLayoutVars>
      </dgm:prSet>
      <dgm:spPr/>
      <dgm:t>
        <a:bodyPr/>
        <a:lstStyle/>
        <a:p>
          <a:endParaRPr lang="pt-BR"/>
        </a:p>
      </dgm:t>
    </dgm:pt>
    <dgm:pt modelId="{BF4FA627-C72E-4150-AB2B-ADEE4BE171CD}" type="pres">
      <dgm:prSet presAssocID="{573A51A5-34A8-4BD6-B433-857C18DD5413}" presName="rootConnector" presStyleLbl="node2" presStyleIdx="1" presStyleCnt="3"/>
      <dgm:spPr/>
      <dgm:t>
        <a:bodyPr/>
        <a:lstStyle/>
        <a:p>
          <a:endParaRPr lang="pt-BR"/>
        </a:p>
      </dgm:t>
    </dgm:pt>
    <dgm:pt modelId="{D45E583E-F914-4E94-8A67-D50BEC2FCB9E}" type="pres">
      <dgm:prSet presAssocID="{573A51A5-34A8-4BD6-B433-857C18DD5413}" presName="hierChild4" presStyleCnt="0"/>
      <dgm:spPr/>
    </dgm:pt>
    <dgm:pt modelId="{5402E68A-ED90-4532-B228-85447771D1BA}" type="pres">
      <dgm:prSet presAssocID="{573A51A5-34A8-4BD6-B433-857C18DD5413}" presName="hierChild5" presStyleCnt="0"/>
      <dgm:spPr/>
    </dgm:pt>
    <dgm:pt modelId="{7B4B13B7-0CB5-4A9B-AA0B-0210738C36EB}" type="pres">
      <dgm:prSet presAssocID="{4D8F306C-8C8D-48F1-92AD-B52313C7771A}" presName="Name50" presStyleLbl="parChTrans1D2" presStyleIdx="2" presStyleCnt="3"/>
      <dgm:spPr/>
      <dgm:t>
        <a:bodyPr/>
        <a:lstStyle/>
        <a:p>
          <a:endParaRPr lang="pt-BR"/>
        </a:p>
      </dgm:t>
    </dgm:pt>
    <dgm:pt modelId="{30420E43-AA9A-41BF-83F9-0F2B975F55F8}" type="pres">
      <dgm:prSet presAssocID="{47443A76-D2DF-4447-95EA-72E955F66201}" presName="hierRoot2" presStyleCnt="0">
        <dgm:presLayoutVars>
          <dgm:hierBranch/>
        </dgm:presLayoutVars>
      </dgm:prSet>
      <dgm:spPr/>
    </dgm:pt>
    <dgm:pt modelId="{A8AB26E7-83CE-4FBB-BA52-1B065A020754}" type="pres">
      <dgm:prSet presAssocID="{47443A76-D2DF-4447-95EA-72E955F66201}" presName="rootComposite" presStyleCnt="0"/>
      <dgm:spPr/>
    </dgm:pt>
    <dgm:pt modelId="{E73A62ED-86B6-4F0A-8358-AD5001587601}" type="pres">
      <dgm:prSet presAssocID="{47443A76-D2DF-4447-95EA-72E955F66201}" presName="rootText" presStyleLbl="node2" presStyleIdx="2" presStyleCnt="3">
        <dgm:presLayoutVars>
          <dgm:chPref val="3"/>
        </dgm:presLayoutVars>
      </dgm:prSet>
      <dgm:spPr/>
      <dgm:t>
        <a:bodyPr/>
        <a:lstStyle/>
        <a:p>
          <a:endParaRPr lang="pt-BR"/>
        </a:p>
      </dgm:t>
    </dgm:pt>
    <dgm:pt modelId="{2F8129F7-6FD3-4480-BCFE-38086125011B}" type="pres">
      <dgm:prSet presAssocID="{47443A76-D2DF-4447-95EA-72E955F66201}" presName="rootConnector" presStyleLbl="node2" presStyleIdx="2" presStyleCnt="3"/>
      <dgm:spPr/>
      <dgm:t>
        <a:bodyPr/>
        <a:lstStyle/>
        <a:p>
          <a:endParaRPr lang="pt-BR"/>
        </a:p>
      </dgm:t>
    </dgm:pt>
    <dgm:pt modelId="{CC9FCE34-F607-4498-A899-0356F45C6554}" type="pres">
      <dgm:prSet presAssocID="{47443A76-D2DF-4447-95EA-72E955F66201}" presName="hierChild4" presStyleCnt="0"/>
      <dgm:spPr/>
    </dgm:pt>
    <dgm:pt modelId="{FD112696-2FFC-4A36-B154-7C91BFB2C6BB}" type="pres">
      <dgm:prSet presAssocID="{47443A76-D2DF-4447-95EA-72E955F66201}" presName="hierChild5" presStyleCnt="0"/>
      <dgm:spPr/>
    </dgm:pt>
    <dgm:pt modelId="{DF92027B-4697-4467-9182-CA509E9A5B5A}" type="pres">
      <dgm:prSet presAssocID="{14C77A71-E09F-4B61-AB2F-F151CA4179B1}" presName="hierChild3" presStyleCnt="0"/>
      <dgm:spPr/>
    </dgm:pt>
  </dgm:ptLst>
  <dgm:cxnLst>
    <dgm:cxn modelId="{F00325DB-B308-4485-8992-0620BE6366DD}" type="presOf" srcId="{14C77A71-E09F-4B61-AB2F-F151CA4179B1}" destId="{8E9181C4-B3A2-4959-B10E-699FB276EACE}" srcOrd="1" destOrd="0" presId="urn:microsoft.com/office/officeart/2005/8/layout/orgChart1"/>
    <dgm:cxn modelId="{7EFE5521-A652-420D-B3E1-82254CFE72CA}" type="presOf" srcId="{4D8F306C-8C8D-48F1-92AD-B52313C7771A}" destId="{7B4B13B7-0CB5-4A9B-AA0B-0210738C36EB}" srcOrd="0" destOrd="0" presId="urn:microsoft.com/office/officeart/2005/8/layout/orgChart1"/>
    <dgm:cxn modelId="{81FBCF38-9D47-49A9-AC55-0A2AC28914C0}" srcId="{9F658CAB-C44E-4978-9F46-4ED4EEB7F07B}" destId="{14C77A71-E09F-4B61-AB2F-F151CA4179B1}" srcOrd="0" destOrd="0" parTransId="{D5B4B5B7-89B9-4792-83BE-D7B4948D43AE}" sibTransId="{6C736320-653F-4385-AFF2-F1A0D4C8507A}"/>
    <dgm:cxn modelId="{03FA6DE8-24E2-4B4F-88C3-2EACAA526B15}" type="presOf" srcId="{47443A76-D2DF-4447-95EA-72E955F66201}" destId="{2F8129F7-6FD3-4480-BCFE-38086125011B}" srcOrd="1" destOrd="0" presId="urn:microsoft.com/office/officeart/2005/8/layout/orgChart1"/>
    <dgm:cxn modelId="{762B493C-A9E8-48F2-A069-F3669FBD3877}" srcId="{14C77A71-E09F-4B61-AB2F-F151CA4179B1}" destId="{573A51A5-34A8-4BD6-B433-857C18DD5413}" srcOrd="1" destOrd="0" parTransId="{76C467C0-E885-4E64-95DA-E91B43117E15}" sibTransId="{A03B98D8-F4B4-4FB3-A1BC-3C6315D8F8F7}"/>
    <dgm:cxn modelId="{30B8412C-7A9C-44B1-B116-71A408D2ED41}" type="presOf" srcId="{76C467C0-E885-4E64-95DA-E91B43117E15}" destId="{F669D2EB-AE99-40A8-B606-AAF0AEE4AD73}" srcOrd="0" destOrd="0" presId="urn:microsoft.com/office/officeart/2005/8/layout/orgChart1"/>
    <dgm:cxn modelId="{731FA8C2-B7FD-4904-BE71-5E950EB66730}" type="presOf" srcId="{71F928F4-B867-4C0F-B656-E77372415ACD}" destId="{F552A9E2-54C0-4BA2-B1BE-A128689E318B}" srcOrd="1" destOrd="0" presId="urn:microsoft.com/office/officeart/2005/8/layout/orgChart1"/>
    <dgm:cxn modelId="{C0B74839-F06D-4C62-A778-C7DD92D6E204}" type="presOf" srcId="{98F38EC0-9635-43DB-80D1-324D14E8CE1F}" destId="{C4A5A6AE-774C-45FA-A208-C25DC63790FC}" srcOrd="0" destOrd="0" presId="urn:microsoft.com/office/officeart/2005/8/layout/orgChart1"/>
    <dgm:cxn modelId="{8B722997-78C4-430E-BC77-8D9C33DE7B47}" type="presOf" srcId="{9F658CAB-C44E-4978-9F46-4ED4EEB7F07B}" destId="{234C507B-8960-48F8-B570-ECD0F0E5DC26}" srcOrd="0" destOrd="0" presId="urn:microsoft.com/office/officeart/2005/8/layout/orgChart1"/>
    <dgm:cxn modelId="{F6C86B9C-CB50-4442-B23D-467328654376}" type="presOf" srcId="{14C77A71-E09F-4B61-AB2F-F151CA4179B1}" destId="{49EA5A32-62E6-47DA-9A05-072B8B475ACD}" srcOrd="0" destOrd="0" presId="urn:microsoft.com/office/officeart/2005/8/layout/orgChart1"/>
    <dgm:cxn modelId="{9C465682-86E0-4D83-BA43-82E0FCD9FC4A}" type="presOf" srcId="{71F928F4-B867-4C0F-B656-E77372415ACD}" destId="{C20E5041-5180-4C3F-86D8-EA96B5175655}" srcOrd="0" destOrd="0" presId="urn:microsoft.com/office/officeart/2005/8/layout/orgChart1"/>
    <dgm:cxn modelId="{F6947C63-8C5E-455F-99E3-3937A892B5E1}" srcId="{14C77A71-E09F-4B61-AB2F-F151CA4179B1}" destId="{47443A76-D2DF-4447-95EA-72E955F66201}" srcOrd="2" destOrd="0" parTransId="{4D8F306C-8C8D-48F1-92AD-B52313C7771A}" sibTransId="{79ED30E8-8725-4078-A5EB-AC6C8EBA2EAD}"/>
    <dgm:cxn modelId="{96C6FE50-39D9-443D-A36F-77774BFCB673}" srcId="{14C77A71-E09F-4B61-AB2F-F151CA4179B1}" destId="{71F928F4-B867-4C0F-B656-E77372415ACD}" srcOrd="0" destOrd="0" parTransId="{98F38EC0-9635-43DB-80D1-324D14E8CE1F}" sibTransId="{23DCCBF8-EAA9-48D2-8C0D-93C912387374}"/>
    <dgm:cxn modelId="{867EFF4E-3FEB-4357-988F-E5217EEF3F06}" type="presOf" srcId="{47443A76-D2DF-4447-95EA-72E955F66201}" destId="{E73A62ED-86B6-4F0A-8358-AD5001587601}" srcOrd="0" destOrd="0" presId="urn:microsoft.com/office/officeart/2005/8/layout/orgChart1"/>
    <dgm:cxn modelId="{87834DB9-4A1C-43C3-842D-0BFF6CC44C70}" type="presOf" srcId="{573A51A5-34A8-4BD6-B433-857C18DD5413}" destId="{E26B582B-7406-460D-868B-62015B3B6E89}" srcOrd="0" destOrd="0" presId="urn:microsoft.com/office/officeart/2005/8/layout/orgChart1"/>
    <dgm:cxn modelId="{D7950D19-36FB-40C4-87D7-2AEB5D9D97BC}" type="presOf" srcId="{573A51A5-34A8-4BD6-B433-857C18DD5413}" destId="{BF4FA627-C72E-4150-AB2B-ADEE4BE171CD}" srcOrd="1" destOrd="0" presId="urn:microsoft.com/office/officeart/2005/8/layout/orgChart1"/>
    <dgm:cxn modelId="{84465B92-3403-46AC-8A70-597B0C4148A7}" type="presParOf" srcId="{234C507B-8960-48F8-B570-ECD0F0E5DC26}" destId="{96E4464F-C0E7-45F8-922A-6BDB6454BA63}" srcOrd="0" destOrd="0" presId="urn:microsoft.com/office/officeart/2005/8/layout/orgChart1"/>
    <dgm:cxn modelId="{23F97A35-6D8E-4799-8D01-F45E67FE6BC5}" type="presParOf" srcId="{96E4464F-C0E7-45F8-922A-6BDB6454BA63}" destId="{57359B2A-57EB-4123-8416-8796AE8B31FE}" srcOrd="0" destOrd="0" presId="urn:microsoft.com/office/officeart/2005/8/layout/orgChart1"/>
    <dgm:cxn modelId="{9B71DB18-DE8C-409D-8900-A4926D068AA1}" type="presParOf" srcId="{57359B2A-57EB-4123-8416-8796AE8B31FE}" destId="{49EA5A32-62E6-47DA-9A05-072B8B475ACD}" srcOrd="0" destOrd="0" presId="urn:microsoft.com/office/officeart/2005/8/layout/orgChart1"/>
    <dgm:cxn modelId="{E6779B97-CACD-43E6-9B55-7592E2526CCB}" type="presParOf" srcId="{57359B2A-57EB-4123-8416-8796AE8B31FE}" destId="{8E9181C4-B3A2-4959-B10E-699FB276EACE}" srcOrd="1" destOrd="0" presId="urn:microsoft.com/office/officeart/2005/8/layout/orgChart1"/>
    <dgm:cxn modelId="{49F789D2-2E3F-478F-809B-7E840DB5B650}" type="presParOf" srcId="{96E4464F-C0E7-45F8-922A-6BDB6454BA63}" destId="{E41D5B6F-DED9-4348-BD58-94BE846706F3}" srcOrd="1" destOrd="0" presId="urn:microsoft.com/office/officeart/2005/8/layout/orgChart1"/>
    <dgm:cxn modelId="{48BE0F37-27F3-440C-9ECC-4A3CDEBA045A}" type="presParOf" srcId="{E41D5B6F-DED9-4348-BD58-94BE846706F3}" destId="{C4A5A6AE-774C-45FA-A208-C25DC63790FC}" srcOrd="0" destOrd="0" presId="urn:microsoft.com/office/officeart/2005/8/layout/orgChart1"/>
    <dgm:cxn modelId="{F0087966-1FDC-4B23-8B22-9AF93FF8CF74}" type="presParOf" srcId="{E41D5B6F-DED9-4348-BD58-94BE846706F3}" destId="{8082B748-79EF-4A51-BEA7-EE43708D1800}" srcOrd="1" destOrd="0" presId="urn:microsoft.com/office/officeart/2005/8/layout/orgChart1"/>
    <dgm:cxn modelId="{45EDD6D0-6B87-4018-BC4C-35BE184456A5}" type="presParOf" srcId="{8082B748-79EF-4A51-BEA7-EE43708D1800}" destId="{33D38D67-8D61-4276-A7E5-070D2DDE81F8}" srcOrd="0" destOrd="0" presId="urn:microsoft.com/office/officeart/2005/8/layout/orgChart1"/>
    <dgm:cxn modelId="{0DC33537-5D3A-484B-89CA-C11B0469D705}" type="presParOf" srcId="{33D38D67-8D61-4276-A7E5-070D2DDE81F8}" destId="{C20E5041-5180-4C3F-86D8-EA96B5175655}" srcOrd="0" destOrd="0" presId="urn:microsoft.com/office/officeart/2005/8/layout/orgChart1"/>
    <dgm:cxn modelId="{A0F6DC1E-4FD5-4997-B79F-19C3E374A38E}" type="presParOf" srcId="{33D38D67-8D61-4276-A7E5-070D2DDE81F8}" destId="{F552A9E2-54C0-4BA2-B1BE-A128689E318B}" srcOrd="1" destOrd="0" presId="urn:microsoft.com/office/officeart/2005/8/layout/orgChart1"/>
    <dgm:cxn modelId="{8876ED99-0E7C-40E8-B384-68B392DF9948}" type="presParOf" srcId="{8082B748-79EF-4A51-BEA7-EE43708D1800}" destId="{C0D92F95-599B-4958-8080-E79511DDE11E}" srcOrd="1" destOrd="0" presId="urn:microsoft.com/office/officeart/2005/8/layout/orgChart1"/>
    <dgm:cxn modelId="{C8004538-3C2F-42AA-80C5-1688D1A74282}" type="presParOf" srcId="{8082B748-79EF-4A51-BEA7-EE43708D1800}" destId="{485EDAC5-9D9A-401F-A916-679F1C6C9157}" srcOrd="2" destOrd="0" presId="urn:microsoft.com/office/officeart/2005/8/layout/orgChart1"/>
    <dgm:cxn modelId="{E8C4DABD-902D-4438-8A69-9B97312340A4}" type="presParOf" srcId="{E41D5B6F-DED9-4348-BD58-94BE846706F3}" destId="{F669D2EB-AE99-40A8-B606-AAF0AEE4AD73}" srcOrd="2" destOrd="0" presId="urn:microsoft.com/office/officeart/2005/8/layout/orgChart1"/>
    <dgm:cxn modelId="{A3B2B20C-6956-454A-A7FD-96AF500F5FE3}" type="presParOf" srcId="{E41D5B6F-DED9-4348-BD58-94BE846706F3}" destId="{4E63D37F-D0B6-45EF-B5BF-93F6E9E1A596}" srcOrd="3" destOrd="0" presId="urn:microsoft.com/office/officeart/2005/8/layout/orgChart1"/>
    <dgm:cxn modelId="{ECE5320D-021E-42C3-BD92-30363ED305A9}" type="presParOf" srcId="{4E63D37F-D0B6-45EF-B5BF-93F6E9E1A596}" destId="{32DEDA70-2BB5-4137-BFA6-86E490610D27}" srcOrd="0" destOrd="0" presId="urn:microsoft.com/office/officeart/2005/8/layout/orgChart1"/>
    <dgm:cxn modelId="{7407EE45-BD37-418D-9EAF-75A65FB79F2E}" type="presParOf" srcId="{32DEDA70-2BB5-4137-BFA6-86E490610D27}" destId="{E26B582B-7406-460D-868B-62015B3B6E89}" srcOrd="0" destOrd="0" presId="urn:microsoft.com/office/officeart/2005/8/layout/orgChart1"/>
    <dgm:cxn modelId="{20D6EC3A-1559-46E2-94B3-FCAE80497DDC}" type="presParOf" srcId="{32DEDA70-2BB5-4137-BFA6-86E490610D27}" destId="{BF4FA627-C72E-4150-AB2B-ADEE4BE171CD}" srcOrd="1" destOrd="0" presId="urn:microsoft.com/office/officeart/2005/8/layout/orgChart1"/>
    <dgm:cxn modelId="{D9845862-7818-4F4E-81C0-D8B76DC95565}" type="presParOf" srcId="{4E63D37F-D0B6-45EF-B5BF-93F6E9E1A596}" destId="{D45E583E-F914-4E94-8A67-D50BEC2FCB9E}" srcOrd="1" destOrd="0" presId="urn:microsoft.com/office/officeart/2005/8/layout/orgChart1"/>
    <dgm:cxn modelId="{B11E6BC3-7E8E-40D2-9F16-913D11C0293F}" type="presParOf" srcId="{4E63D37F-D0B6-45EF-B5BF-93F6E9E1A596}" destId="{5402E68A-ED90-4532-B228-85447771D1BA}" srcOrd="2" destOrd="0" presId="urn:microsoft.com/office/officeart/2005/8/layout/orgChart1"/>
    <dgm:cxn modelId="{1D83DD5B-9E7E-4A51-9AA7-E567C2768313}" type="presParOf" srcId="{E41D5B6F-DED9-4348-BD58-94BE846706F3}" destId="{7B4B13B7-0CB5-4A9B-AA0B-0210738C36EB}" srcOrd="4" destOrd="0" presId="urn:microsoft.com/office/officeart/2005/8/layout/orgChart1"/>
    <dgm:cxn modelId="{C39B6520-4D53-404F-A475-31E3C5AC8D5A}" type="presParOf" srcId="{E41D5B6F-DED9-4348-BD58-94BE846706F3}" destId="{30420E43-AA9A-41BF-83F9-0F2B975F55F8}" srcOrd="5" destOrd="0" presId="urn:microsoft.com/office/officeart/2005/8/layout/orgChart1"/>
    <dgm:cxn modelId="{6F4F6DBA-24BA-4FA0-A663-C2E2D01EC9C1}" type="presParOf" srcId="{30420E43-AA9A-41BF-83F9-0F2B975F55F8}" destId="{A8AB26E7-83CE-4FBB-BA52-1B065A020754}" srcOrd="0" destOrd="0" presId="urn:microsoft.com/office/officeart/2005/8/layout/orgChart1"/>
    <dgm:cxn modelId="{9E5DE77D-CACE-458D-B3CB-2600FC1B1BD5}" type="presParOf" srcId="{A8AB26E7-83CE-4FBB-BA52-1B065A020754}" destId="{E73A62ED-86B6-4F0A-8358-AD5001587601}" srcOrd="0" destOrd="0" presId="urn:microsoft.com/office/officeart/2005/8/layout/orgChart1"/>
    <dgm:cxn modelId="{E22D4E42-33EC-4CF2-A29F-76C8532EED3A}" type="presParOf" srcId="{A8AB26E7-83CE-4FBB-BA52-1B065A020754}" destId="{2F8129F7-6FD3-4480-BCFE-38086125011B}" srcOrd="1" destOrd="0" presId="urn:microsoft.com/office/officeart/2005/8/layout/orgChart1"/>
    <dgm:cxn modelId="{E91FEEC5-F014-451F-B086-A14D023DFBFE}" type="presParOf" srcId="{30420E43-AA9A-41BF-83F9-0F2B975F55F8}" destId="{CC9FCE34-F607-4498-A899-0356F45C6554}" srcOrd="1" destOrd="0" presId="urn:microsoft.com/office/officeart/2005/8/layout/orgChart1"/>
    <dgm:cxn modelId="{650D0B12-ECD7-4B91-B7F0-C6DC06A686F8}" type="presParOf" srcId="{30420E43-AA9A-41BF-83F9-0F2B975F55F8}" destId="{FD112696-2FFC-4A36-B154-7C91BFB2C6BB}" srcOrd="2" destOrd="0" presId="urn:microsoft.com/office/officeart/2005/8/layout/orgChart1"/>
    <dgm:cxn modelId="{29478FE5-B087-4E83-B35A-D3AD91F61CEB}" type="presParOf" srcId="{96E4464F-C0E7-45F8-922A-6BDB6454BA63}" destId="{DF92027B-4697-4467-9182-CA509E9A5B5A}"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B13B7-0CB5-4A9B-AA0B-0210738C36EB}">
      <dsp:nvSpPr>
        <dsp:cNvPr id="0" name=""/>
        <dsp:cNvSpPr/>
      </dsp:nvSpPr>
      <dsp:spPr>
        <a:xfrm>
          <a:off x="1811848" y="969047"/>
          <a:ext cx="290593" cy="3642102"/>
        </a:xfrm>
        <a:custGeom>
          <a:avLst/>
          <a:gdLst/>
          <a:ahLst/>
          <a:cxnLst/>
          <a:rect l="0" t="0" r="0" b="0"/>
          <a:pathLst>
            <a:path>
              <a:moveTo>
                <a:pt x="0" y="0"/>
              </a:moveTo>
              <a:lnTo>
                <a:pt x="0" y="3642102"/>
              </a:lnTo>
              <a:lnTo>
                <a:pt x="290593" y="36421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69D2EB-AE99-40A8-B606-AAF0AEE4AD73}">
      <dsp:nvSpPr>
        <dsp:cNvPr id="0" name=""/>
        <dsp:cNvSpPr/>
      </dsp:nvSpPr>
      <dsp:spPr>
        <a:xfrm>
          <a:off x="1811848" y="969047"/>
          <a:ext cx="290593" cy="2266627"/>
        </a:xfrm>
        <a:custGeom>
          <a:avLst/>
          <a:gdLst/>
          <a:ahLst/>
          <a:cxnLst/>
          <a:rect l="0" t="0" r="0" b="0"/>
          <a:pathLst>
            <a:path>
              <a:moveTo>
                <a:pt x="0" y="0"/>
              </a:moveTo>
              <a:lnTo>
                <a:pt x="0" y="2266627"/>
              </a:lnTo>
              <a:lnTo>
                <a:pt x="290593" y="22666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A5A6AE-774C-45FA-A208-C25DC63790FC}">
      <dsp:nvSpPr>
        <dsp:cNvPr id="0" name=""/>
        <dsp:cNvSpPr/>
      </dsp:nvSpPr>
      <dsp:spPr>
        <a:xfrm>
          <a:off x="1811848" y="969047"/>
          <a:ext cx="290593" cy="891152"/>
        </a:xfrm>
        <a:custGeom>
          <a:avLst/>
          <a:gdLst/>
          <a:ahLst/>
          <a:cxnLst/>
          <a:rect l="0" t="0" r="0" b="0"/>
          <a:pathLst>
            <a:path>
              <a:moveTo>
                <a:pt x="0" y="0"/>
              </a:moveTo>
              <a:lnTo>
                <a:pt x="0" y="891152"/>
              </a:lnTo>
              <a:lnTo>
                <a:pt x="290593" y="8911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A5A32-62E6-47DA-9A05-072B8B475ACD}">
      <dsp:nvSpPr>
        <dsp:cNvPr id="0" name=""/>
        <dsp:cNvSpPr/>
      </dsp:nvSpPr>
      <dsp:spPr>
        <a:xfrm>
          <a:off x="1618119" y="402"/>
          <a:ext cx="1937288" cy="968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pt-BR" sz="1300" kern="1200" baseline="0" smtClean="0">
              <a:solidFill>
                <a:sysClr val="windowText" lastClr="000000"/>
              </a:solidFill>
              <a:latin typeface="Calibri"/>
            </a:rPr>
            <a:t>Saúde Bucal</a:t>
          </a:r>
          <a:endParaRPr lang="pt-BR" sz="1300" kern="1200" smtClean="0">
            <a:solidFill>
              <a:sysClr val="windowText" lastClr="000000"/>
            </a:solidFill>
          </a:endParaRPr>
        </a:p>
      </dsp:txBody>
      <dsp:txXfrm>
        <a:off x="1618119" y="402"/>
        <a:ext cx="1937288" cy="968644"/>
      </dsp:txXfrm>
    </dsp:sp>
    <dsp:sp modelId="{C20E5041-5180-4C3F-86D8-EA96B5175655}">
      <dsp:nvSpPr>
        <dsp:cNvPr id="0" name=""/>
        <dsp:cNvSpPr/>
      </dsp:nvSpPr>
      <dsp:spPr>
        <a:xfrm>
          <a:off x="2102441" y="1375877"/>
          <a:ext cx="1937288" cy="968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pt-BR" sz="1300" kern="1200" baseline="0" smtClean="0">
              <a:solidFill>
                <a:sysClr val="windowText" lastClr="000000"/>
              </a:solidFill>
              <a:latin typeface="Calibri"/>
            </a:rPr>
            <a:t>UBS/USF – Atendimento em Saúde Bucal</a:t>
          </a:r>
          <a:endParaRPr lang="pt-BR" sz="1300" kern="1200" smtClean="0">
            <a:solidFill>
              <a:sysClr val="windowText" lastClr="000000"/>
            </a:solidFill>
          </a:endParaRPr>
        </a:p>
      </dsp:txBody>
      <dsp:txXfrm>
        <a:off x="2102441" y="1375877"/>
        <a:ext cx="1937288" cy="968644"/>
      </dsp:txXfrm>
    </dsp:sp>
    <dsp:sp modelId="{E26B582B-7406-460D-868B-62015B3B6E89}">
      <dsp:nvSpPr>
        <dsp:cNvPr id="0" name=""/>
        <dsp:cNvSpPr/>
      </dsp:nvSpPr>
      <dsp:spPr>
        <a:xfrm>
          <a:off x="2102441" y="2751352"/>
          <a:ext cx="1937288" cy="968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pt-BR" sz="1300" kern="1200" baseline="0" smtClean="0">
              <a:solidFill>
                <a:sysClr val="windowText" lastClr="000000"/>
              </a:solidFill>
              <a:latin typeface="Calibri"/>
            </a:rPr>
            <a:t>CEO – Atendimento especializado ou nas situações onde o tratamento não pode ser concluído</a:t>
          </a:r>
          <a:endParaRPr lang="pt-BR" sz="1300" kern="1200" smtClean="0">
            <a:solidFill>
              <a:sysClr val="windowText" lastClr="000000"/>
            </a:solidFill>
          </a:endParaRPr>
        </a:p>
      </dsp:txBody>
      <dsp:txXfrm>
        <a:off x="2102441" y="2751352"/>
        <a:ext cx="1937288" cy="968644"/>
      </dsp:txXfrm>
    </dsp:sp>
    <dsp:sp modelId="{E73A62ED-86B6-4F0A-8358-AD5001587601}">
      <dsp:nvSpPr>
        <dsp:cNvPr id="0" name=""/>
        <dsp:cNvSpPr/>
      </dsp:nvSpPr>
      <dsp:spPr>
        <a:xfrm>
          <a:off x="2102441" y="4126827"/>
          <a:ext cx="1937288" cy="96864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pt-BR" sz="1300" kern="1200" baseline="0" smtClean="0">
              <a:solidFill>
                <a:sysClr val="windowText" lastClr="000000"/>
              </a:solidFill>
              <a:latin typeface="Calibri"/>
            </a:rPr>
            <a:t>Hospital – tratamento sob anestesia</a:t>
          </a:r>
          <a:endParaRPr lang="pt-BR" sz="1300" kern="1200" smtClean="0">
            <a:solidFill>
              <a:sysClr val="windowText" lastClr="000000"/>
            </a:solidFill>
          </a:endParaRPr>
        </a:p>
      </dsp:txBody>
      <dsp:txXfrm>
        <a:off x="2102441" y="4126827"/>
        <a:ext cx="1937288" cy="96864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C6BE-3C21-4A3E-85B8-872CB77D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23044</Words>
  <Characters>124440</Characters>
  <Application>Microsoft Office Word</Application>
  <DocSecurity>4</DocSecurity>
  <Lines>1037</Lines>
  <Paragraphs>294</Paragraphs>
  <ScaleCrop>false</ScaleCrop>
  <HeadingPairs>
    <vt:vector size="2" baseType="variant">
      <vt:variant>
        <vt:lpstr>Título</vt:lpstr>
      </vt:variant>
      <vt:variant>
        <vt:i4>1</vt:i4>
      </vt:variant>
    </vt:vector>
  </HeadingPairs>
  <TitlesOfParts>
    <vt:vector size="1" baseType="lpstr">
      <vt:lpstr>Rede de Cuidados à Pessoa com Deficiência</vt:lpstr>
    </vt:vector>
  </TitlesOfParts>
  <Company>Secretaria de Estado da Saúde</Company>
  <LinksUpToDate>false</LinksUpToDate>
  <CharactersWithSpaces>147190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Rede de Cuidados à Pessoa com Deficiência</dc:title>
  <dc:subject>Plano de Ação Regional</dc:subject>
  <dc:creator>RRAS 14 - Piracicaba</dc:creator>
  <cp:lastModifiedBy>Lígia Maria Carvalho de Azevedo Soares</cp:lastModifiedBy>
  <cp:revision>2</cp:revision>
  <cp:lastPrinted>2015-08-31T15:03:00Z</cp:lastPrinted>
  <dcterms:created xsi:type="dcterms:W3CDTF">2016-04-26T11:47:00Z</dcterms:created>
  <dcterms:modified xsi:type="dcterms:W3CDTF">2016-04-26T11:47:00Z</dcterms:modified>
</cp:coreProperties>
</file>